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Prihláška na Erasmus+ mobilitu učiteľa/zamestnanca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4"/>
        <w:gridCol w:w="4538"/>
        <w:tblGridChange w:id="0">
          <w:tblGrid>
            <w:gridCol w:w="4524"/>
            <w:gridCol w:w="45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učiteľ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zamestnanec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2625"/>
        <w:gridCol w:w="4787"/>
        <w:tblGridChange w:id="0">
          <w:tblGrid>
            <w:gridCol w:w="1650"/>
            <w:gridCol w:w="2625"/>
            <w:gridCol w:w="4787"/>
          </w:tblGrid>
        </w:tblGridChange>
      </w:tblGrid>
      <w:tr>
        <w:trPr>
          <w:cantSplit w:val="0"/>
          <w:trHeight w:val="222.9785156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Meno, priezvisko (tituly):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Fakulta: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Katedra/útvar/ústav: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Telefón: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Veková</w:t>
              <w:br w:type="textWrapping"/>
              <w:t xml:space="preserve">kategória podľa</w:t>
              <w:br w:type="textWrapping"/>
              <w:t xml:space="preserve">praxe: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12">
            <w:pPr>
              <w:tabs>
                <w:tab w:val="left" w:pos="585"/>
                <w:tab w:val="center" w:pos="3598"/>
                <w:tab w:val="left" w:pos="41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junior (menej ako 10 rokov praxe)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intermediate (10-20 rokov praxe)</w:t>
            </w:r>
          </w:p>
          <w:bookmarkStart w:colFirst="0" w:colLast="0" w:name="bookmark=id.4d34og8" w:id="8"/>
          <w:bookmarkEnd w:id="8"/>
          <w:p w:rsidR="00000000" w:rsidDel="00000000" w:rsidP="00000000" w:rsidRDefault="00000000" w:rsidRPr="00000000" w14:paraId="00000013">
            <w:pPr>
              <w:tabs>
                <w:tab w:val="left" w:pos="58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senior (viac ako 20 rokov praxe)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gridCol w:w="2529"/>
        <w:gridCol w:w="3113"/>
        <w:tblGridChange w:id="0">
          <w:tblGrid>
            <w:gridCol w:w="3420"/>
            <w:gridCol w:w="2529"/>
            <w:gridCol w:w="311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Názov prijímajúcej inštitúcie: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 prípade učiteľov: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Študentom akej úrovne bude poskytnutá výučba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(vyplňuje iba učiteľ)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bakalárske štúdium    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magisterské/inžinierske štúdium</w:t>
              <w:br w:type="textWrapping"/>
            </w:r>
            <w:bookmarkStart w:colFirst="0" w:colLast="0" w:name="bookmark=id.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doktorandské štúdium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Jazyk, v ktorom bude prebiehať výučba/školenie: </w:t>
            </w:r>
            <w:bookmarkStart w:colFirst="0" w:colLast="0" w:name="bookmark=id.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Výučba/školenie bude prebiehať 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(deň/mesiac/rok): </w:t>
            </w:r>
            <w:bookmarkStart w:colFirst="0" w:colLast="0" w:name="bookmark=id.35nkun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(deň/mesiac/rok): </w:t>
            </w:r>
            <w:bookmarkStart w:colFirst="0" w:colLast="0" w:name="bookmark=id.1ksv4uv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Celkový počet dní: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2977"/>
        <w:tblGridChange w:id="0">
          <w:tblGrid>
            <w:gridCol w:w="6487"/>
            <w:gridCol w:w="297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fcc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Predchádzajúca účasť na zahraničnej mobilite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 toto Vaša prvá mobilita v rámci programu ERASMUS+ ?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(bez ohľadu na to, či išlo o mobilitu výučba alebo tréning)                                                  ☐ Áno    ☐Nie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 nie, vypíšte všetky predchádzajúce mobility (výučba alebo tréning):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obdobie (od - do):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názov inštitúcie/podniku/univerzity: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obdobie (od - do):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názov inštitúcie/podniku/univerzity:  </w:t>
            </w:r>
          </w:p>
          <w:p w:rsidR="00000000" w:rsidDel="00000000" w:rsidP="00000000" w:rsidRDefault="00000000" w:rsidRPr="00000000" w14:paraId="00000035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obdobie (od - do):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názov inštitúcie/podniku/univerzity: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8"/>
        <w:gridCol w:w="142.00000000000045"/>
        <w:tblGridChange w:id="0">
          <w:tblGrid>
            <w:gridCol w:w="9308"/>
            <w:gridCol w:w="142.000000000000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fcc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Účasť na zahraničných projektoch, konferenciách, školeniach, atď., na ktorých som zúčastnil/a /zúčastňujem; pracoval/a /pracujem na STU za posledné tri roky: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9.8925781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20" w:line="240" w:lineRule="auto"/>
              <w:ind w:right="-2942.5984251968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obdobie (od - do):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názov projektu, konferencie, školenia  (vypíšte partnerov/organizátorov)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obdobie (od - do):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názov projektu, konferencie, školenia  (vypíšte partnerov/organizátorov)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obdobie (od - do):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názov projektu, konferencie, školenia  (vypíšte partnerov/organizátorov)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FINANCOVANIE NÁKLADOV NA MOBILITU UČITEĽA/ZAMESTNANCA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Účastníkovi na realizáciu mobility je pridelená individuálna podpora a podpora na cestovné náklady.</w:t>
      </w:r>
      <w:r w:rsidDel="00000000" w:rsidR="00000000" w:rsidRPr="00000000">
        <w:rPr>
          <w:rtl w:val="0"/>
        </w:rPr>
      </w:r>
    </w:p>
    <w:tbl>
      <w:tblPr>
        <w:tblStyle w:val="Table6"/>
        <w:tblW w:w="9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20"/>
        <w:gridCol w:w="2122"/>
        <w:tblGridChange w:id="0">
          <w:tblGrid>
            <w:gridCol w:w="7020"/>
            <w:gridCol w:w="2122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firstLine="70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Grant EÚ na cestovné náklady - podpora na cestovné náklady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(podľa vzdialenostného pásma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Grant EÚ na pobytové náklady v EUR - individuálna podpora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(denná sadzba x počet dní)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Grant EÚ na pobytové náklady - denná sadzba individuálnej podpory na jeden deň cesty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         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pos="463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                           Celkové náklady na mobilitu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1"/>
        <w:gridCol w:w="3021"/>
        <w:tblGridChange w:id="0">
          <w:tblGrid>
            <w:gridCol w:w="3020"/>
            <w:gridCol w:w="3021"/>
            <w:gridCol w:w="30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Prorektor/ Prodekan pre zahraničné vzťahy</w:t>
            </w:r>
          </w:p>
          <w:bookmarkStart w:colFirst="0" w:colLast="0" w:name="bookmark=id.3j2qqm3" w:id="19"/>
          <w:bookmarkEnd w:id="19"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podpis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Učiteľ/zamestnanec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y810tw" w:id="20"/>
          <w:bookmarkEnd w:id="20"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podpis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Dátum: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Dátum:</w:t>
            </w:r>
          </w:p>
        </w:tc>
      </w:tr>
    </w:tbl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http://ec.europa.eu/programmes/erasmus-plus/resources_en#tab-1-4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2 Jeden deň na cestu pred prvým dňom aktivity v zahraničí alebo  jeden deň  na cestu  nasledujúci  po poslednom dni aktivity v zahraničí sa môže pridať do obdobia mobility.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Cestovné vzdialenosti                Suma </w:t>
      </w:r>
      <w:r w:rsidDel="00000000" w:rsidR="00000000" w:rsidRPr="00000000">
        <w:rPr>
          <w:rtl w:val="0"/>
        </w:rPr>
      </w:r>
    </w:p>
    <w:tbl>
      <w:tblPr>
        <w:tblStyle w:val="Table8"/>
        <w:tblW w:w="482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2410"/>
        <w:tblGridChange w:id="0">
          <w:tblGrid>
            <w:gridCol w:w="2415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10 do 99 km: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 EUR na účastníka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100 do 499 km: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180 EUR na účastníka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500 do 1 999 km: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275 EUR na účastníka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2 000 do 2 999 km: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360 EUR na účastníka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3 000 do 3 999 km: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530 EUR na účastníka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Od 4 000 do 7 999 km: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820 EUR na účastníka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8 000 km alebo viac: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1 500 EUR na účastníka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8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24727" cy="619343"/>
          <wp:effectExtent b="0" l="0" r="0" t="0"/>
          <wp:docPr descr="http://www.irmo.hr/wp-content/uploads/2015/09/erasmus-plus-logo.jpg" id="4" name="image1.jpg"/>
          <a:graphic>
            <a:graphicData uri="http://schemas.openxmlformats.org/drawingml/2006/picture">
              <pic:pic>
                <pic:nvPicPr>
                  <pic:cNvPr descr="http://www.irmo.hr/wp-content/uploads/2015/09/erasmus-plus-logo.jpg" id="0" name="image1.jpg"/>
                  <pic:cNvPicPr preferRelativeResize="0"/>
                </pic:nvPicPr>
                <pic:blipFill>
                  <a:blip r:embed="rId1"/>
                  <a:srcRect b="58658" l="0" r="0" t="11837"/>
                  <a:stretch>
                    <a:fillRect/>
                  </a:stretch>
                </pic:blipFill>
                <pic:spPr>
                  <a:xfrm>
                    <a:off x="0" y="0"/>
                    <a:ext cx="1924727" cy="6193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Hlavika">
    <w:name w:val="header"/>
    <w:basedOn w:val="Normlny"/>
    <w:link w:val="HlavikaChar"/>
    <w:uiPriority w:val="99"/>
    <w:unhideWhenUsed w:val="1"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E3511"/>
  </w:style>
  <w:style w:type="paragraph" w:styleId="Pta">
    <w:name w:val="footer"/>
    <w:basedOn w:val="Normlny"/>
    <w:link w:val="PtaChar"/>
    <w:uiPriority w:val="99"/>
    <w:unhideWhenUsed w:val="1"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E3511"/>
  </w:style>
  <w:style w:type="table" w:styleId="Mriekatabuky">
    <w:name w:val="Table Grid"/>
    <w:basedOn w:val="Normlnatabuka"/>
    <w:uiPriority w:val="39"/>
    <w:rsid w:val="000E35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ekzoznamu">
    <w:name w:val="List Paragraph"/>
    <w:basedOn w:val="Normlny"/>
    <w:uiPriority w:val="34"/>
    <w:qFormat w:val="1"/>
    <w:rsid w:val="00A752DC"/>
    <w:pPr>
      <w:ind w:left="720"/>
      <w:contextualSpacing w:val="1"/>
    </w:p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14779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147793"/>
    <w:rPr>
      <w:rFonts w:ascii="Tahoma" w:cs="Tahoma" w:hAnsi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 w:val="1"/>
    <w:unhideWhenUsed w:val="1"/>
    <w:rsid w:val="00147793"/>
    <w:rPr>
      <w:color w:val="0000ff"/>
      <w:u w:val="single"/>
    </w:rPr>
  </w:style>
  <w:style w:type="paragraph" w:styleId="Normlnywebov">
    <w:name w:val="Normal (Web)"/>
    <w:basedOn w:val="Normlny"/>
    <w:uiPriority w:val="99"/>
    <w:semiHidden w:val="1"/>
    <w:unhideWhenUsed w:val="1"/>
    <w:rsid w:val="00BE658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paragraph" w:styleId="default" w:customStyle="1">
    <w:name w:val="default"/>
    <w:basedOn w:val="Normlny"/>
    <w:rsid w:val="00BE658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 w:val="1"/>
    <w:unhideWhenUsed w:val="1"/>
    <w:rsid w:val="00BE658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c.europa.eu/programmes/erasmus-plus/resources_en#tab-1-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XzexfeiftP1VyBFHm8KSNDbuQ==">AMUW2mVqdy1iEAk/wA+uCJdB+q+or3DH+LwdL71AlCcUctumMIe4SO15CVIGjfWUQZL5uvBq44fSGBSTLDW6xkR+qDA3lIzEg9clj0p5559HoE9SY0rhUvkFhZu5c0cNljvRU2IwKL9NkGFFNSYZRt0HnZ2WX+PLCHfuLqIZAUXeum7Td4ZBkAwTZpF+6VseivneE79VAbIal85DC9JqKA89gJZ3rKGGyex1LurhSzmAa9bxnmI9q5eMlNHg635aWRA5AmFN/SpJxsjQNYgImFI6JO9zYBH9+BZmpsYMIvCj7qOTtvx5LEYRCtOEt7/4aMRylQ+hOCAarqgqYlWZ9mf/Y/Dj69FI53e7+8zh+AXQJkRI6vZtYUIm7gNzJn7L/qIn/8LhObZ2oQw6An8n+d8lXge7gLsGZs6j6q9SqxXC2zsm/WrMojIecvzm+XcbxPVoIPNfocI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2018-01-23T13:53:00Z</dcterms:created>
  <dc:creator>Krajnakova</dc:creator>
</cp:coreProperties>
</file>