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alse" stroked="false" o:spt="75.0" o:preferrelative="true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alseValue" gradientshapeok="true"/>
            <o:lock v:ext="edit" aspectratio="true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 Erasmus+ traineeship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Academic year 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20  /20  </w:t>
      </w:r>
      <w:r w:rsidDel="00000000" w:rsidR="00000000" w:rsidRPr="00000000">
        <w:rPr>
          <w:rtl w:val="0"/>
        </w:rPr>
      </w:r>
    </w:p>
    <w:tbl>
      <w:tblPr>
        <w:tblStyle w:val="Table1"/>
        <w:tblW w:w="9464.0" w:type="dxa"/>
        <w:jc w:val="left"/>
        <w:tblInd w:w="-108.0" w:type="dxa"/>
        <w:tblBorders>
          <w:top w:color="990033" w:space="0" w:sz="4" w:val="single"/>
          <w:left w:color="990033" w:space="0" w:sz="4" w:val="single"/>
          <w:bottom w:color="990033" w:space="0" w:sz="4" w:val="single"/>
          <w:right w:color="990033" w:space="0" w:sz="4" w:val="single"/>
          <w:insideH w:color="990033" w:space="0" w:sz="4" w:val="single"/>
          <w:insideV w:color="990033" w:space="0" w:sz="4" w:val="single"/>
        </w:tblBorders>
        <w:tblLayout w:type="fixed"/>
        <w:tblLook w:val="0000"/>
      </w:tblPr>
      <w:tblGrid>
        <w:gridCol w:w="3344"/>
        <w:gridCol w:w="166"/>
        <w:gridCol w:w="5954"/>
        <w:tblGridChange w:id="0">
          <w:tblGrid>
            <w:gridCol w:w="3344"/>
            <w:gridCol w:w="166"/>
            <w:gridCol w:w="5954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cc" w:val="clear"/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Student/Graduate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Name, surname (titles):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Student: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Graduate: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☐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details (permanent residence)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Street: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City: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-249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4"/>
                <w:szCs w:val="4"/>
                <w:u w:val="none"/>
                <w:shd w:fill="auto" w:val="clear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ZIP Code: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Country: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          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Mobile: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E-mail: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21"/>
                <w:tab w:val="left" w:leader="none" w:pos="58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leader="none" w:pos="4621"/>
                <w:tab w:val="left" w:leader="none" w:pos="5885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cc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Sending institution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Slovak University of Technology in Bratislava  – SK BRATISL01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Faculty: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ffffcc" w:val="clear"/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Receiving institution/organization/company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Institution/organization/company: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Improvement of digital skills: </w:t>
            </w:r>
            <w:bookmarkStart w:colFirst="0" w:colLast="0" w:name="bookmark=kix.2mnvoyy906l9" w:id="1"/>
            <w:bookmarkEnd w:id="1"/>
            <w:r w:rsidDel="00000000" w:rsidR="00000000" w:rsidRPr="00000000">
              <w:rPr>
                <w:sz w:val="22"/>
                <w:szCs w:val="22"/>
                <w:rtl w:val="0"/>
              </w:rPr>
              <w:t xml:space="preserve">☐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Traineeship period* (dd.mm.rrrr): from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6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87"/>
        <w:gridCol w:w="2977"/>
        <w:tblGridChange w:id="0">
          <w:tblGrid>
            <w:gridCol w:w="6487"/>
            <w:gridCol w:w="2977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shd w:fill="ffffcc" w:val="clear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Previous mobilities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Is this your first mobility within ERASMUS/ERASMUS+ Programme?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(regarding both study mobility or traineeship)                                                   ☐ Yes    ☐No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If not, indicate all your previous mobilities (study/traineeship): </w:t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 (from - to):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 degree: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institution/company/university: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 (from - to):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 degree: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institution/company/university: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Period (from - to):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 degree: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the institution/company/university: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     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</w:t>
        <w:tab/>
        <w:tab/>
        <w:tab/>
        <w:tab/>
        <w:t xml:space="preserve">...........................................                      ...........................................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  <w:tab/>
        <w:tab/>
        <w:tab/>
        <w:tab/>
        <w:t xml:space="preserve">Student/Graduate signature                   Faculty coordinator signature    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*Length of the traineeship period can be adjusted according to the financial possibilites and capacity of the grant Erasmus+ STU.   </w:t>
      </w:r>
    </w:p>
    <w:sectPr>
      <w:headerReference r:id="rId7" w:type="default"/>
      <w:headerReference r:id="rId8" w:type="first"/>
      <w:pgSz w:h="16838" w:w="11906" w:orient="portrait"/>
      <w:pgMar w:bottom="426" w:top="567" w:left="1418" w:right="1418" w:header="284" w:footer="284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-6984</wp:posOffset>
          </wp:positionV>
          <wp:extent cx="1371600" cy="480695"/>
          <wp:effectExtent b="0" l="0" r="0" t="0"/>
          <wp:wrapNone/>
          <wp:docPr id="102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1600" cy="4806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1772285" cy="506095"/>
          <wp:effectExtent b="0" l="0" r="0" t="0"/>
          <wp:docPr descr="http://www.aaa.uni-augsburg.de/de/outgoing/studium/download_vz/Erasmus_-Logo.jpg" id="1027" name="image2.jpg"/>
          <a:graphic>
            <a:graphicData uri="http://schemas.openxmlformats.org/drawingml/2006/picture">
              <pic:pic>
                <pic:nvPicPr>
                  <pic:cNvPr descr="http://www.aaa.uni-augsburg.de/de/outgoing/studium/download_vz/Erasmus_-Logo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72285" cy="50609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álny">
    <w:name w:val="Normálny"/>
    <w:next w:val="Normá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Predvolenépísmoodseku">
    <w:name w:val="Predvolené písmo odseku"/>
    <w:next w:val="Predvolenépísmoodsek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Normálnatabuľka">
    <w:name w:val="Normálna tabuľka"/>
    <w:next w:val="Normálnatabuľk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>
    <w:name w:val="Bez zoznamu"/>
    <w:next w:val="Bezzoznam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Štýltabuľky1">
    <w:name w:val="Štýl tabuľky1"/>
    <w:basedOn w:val="Normálnatabuľka"/>
    <w:next w:val="Štýltabuľky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Štýltabuľky1"/>
      <w:jc w:val="left"/>
      <w:tblBorders>
        <w:top w:color="0000ff" w:space="0" w:sz="4" w:val="single"/>
        <w:left w:color="0000ff" w:space="0" w:sz="4" w:val="single"/>
        <w:bottom w:color="0000ff" w:space="0" w:sz="4" w:val="single"/>
        <w:right w:color="0000ff" w:space="0" w:sz="4" w:val="single"/>
        <w:insideH w:color="0000ff" w:space="0" w:sz="4" w:val="single"/>
        <w:insideV w:color="0000ff" w:space="0" w:sz="4" w:val="single"/>
      </w:tblBorders>
    </w:tbl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sk-SK"/>
    </w:rPr>
  </w:style>
  <w:style w:type="paragraph" w:styleId="TextTUMBrief">
    <w:name w:val="Text TUM Brief"/>
    <w:basedOn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Times New Roman" w:hAnsi="Calibri"/>
      <w:color w:val="auto"/>
      <w:w w:val="100"/>
      <w:position w:val="-1"/>
      <w:sz w:val="24"/>
      <w:szCs w:val="24"/>
      <w:effect w:val="none"/>
      <w:vertAlign w:val="baseline"/>
      <w:cs w:val="0"/>
      <w:em w:val="none"/>
      <w:lang w:bidi="ar-SA" w:eastAsia="ko-KR" w:val="sk-SK"/>
    </w:rPr>
  </w:style>
  <w:style w:type="paragraph" w:styleId="Hlavička">
    <w:name w:val="Hlavička"/>
    <w:basedOn w:val="Normálny"/>
    <w:next w:val="Hlavičk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paragraph" w:styleId="Päta">
    <w:name w:val="Päta"/>
    <w:basedOn w:val="Normálny"/>
    <w:next w:val="Päta"/>
    <w:autoRedefine w:val="0"/>
    <w:hidden w:val="0"/>
    <w:qFormat w:val="0"/>
    <w:pPr>
      <w:tabs>
        <w:tab w:val="center" w:leader="none" w:pos="4536"/>
        <w:tab w:val="right" w:leader="none" w:pos="9072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table" w:styleId="Mriežkatabuľky">
    <w:name w:val="Mriežka tabuľky"/>
    <w:basedOn w:val="Normálnatabuľka"/>
    <w:next w:val="Mriežkatabuľk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riežkatabuľky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Text bubliny"/>
    <w:basedOn w:val="Normálny"/>
    <w:next w:val="Textbubli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noProof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nd"/>
    </w:rPr>
  </w:style>
  <w:style w:type="character" w:styleId="TextbublinyChar">
    <w:name w:val="Text bubliny Char"/>
    <w:next w:val="Textbubliny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yi" w:val="en-GB"/>
    </w:rPr>
  </w:style>
  <w:style w:type="paragraph" w:styleId="Textpoznámkypodčiarou">
    <w:name w:val="Text poznámky pod čiarou"/>
    <w:basedOn w:val="Normálny"/>
    <w:next w:val="Textpoznámkypodčiarou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und" w:val="und"/>
    </w:rPr>
  </w:style>
  <w:style w:type="character" w:styleId="TextpoznámkypodčiarouChar">
    <w:name w:val="Text poznámky pod čiarou Char"/>
    <w:next w:val="TextpoznámkypodčiarouChar"/>
    <w:autoRedefine w:val="0"/>
    <w:hidden w:val="0"/>
    <w:qFormat w:val="0"/>
    <w:rPr>
      <w:noProof w:val="1"/>
      <w:w w:val="100"/>
      <w:position w:val="-1"/>
      <w:effect w:val="none"/>
      <w:vertAlign w:val="baseline"/>
      <w:cs w:val="0"/>
      <w:em w:val="none"/>
      <w:lang w:eastAsia="und" w:val="und"/>
    </w:rPr>
  </w:style>
  <w:style w:type="character" w:styleId="Odkaznapoznámkupodčiarou">
    <w:name w:val="Odkaz na poznámku pod čiarou"/>
    <w:next w:val="Odkaznapoznámkupodčiarou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9yGM5lCm3Kzh8dtuYl3djoJ+0MQ==">AMUW2mW8WJoro0jgeQJcweeM/JL4ZN2o0cAHSRJH0m6IYxU2Tcxd6gbAGJPqdumuyGUfvMeZ72NkwOCeeBTFRHpd0E9PGyHXAJWfEjVl9ONL50zHrfP2JxgwHbJw/NH3nvimX7Ek67rHZQNbaH41m0wbUzkR/hgzjQ==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2021-05-18T12:39:00Z</dcterms:created>
  <dc:creator>zemberyo</dc:creator>
</cp:coreProperties>
</file>