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0" w:rsidRPr="00626750" w:rsidRDefault="00AC7631" w:rsidP="006267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C7631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-956310</wp:posOffset>
            </wp:positionV>
            <wp:extent cx="2162175" cy="819150"/>
            <wp:effectExtent l="0" t="0" r="0" b="0"/>
            <wp:wrapTight wrapText="bothSides">
              <wp:wrapPolygon edited="0">
                <wp:start x="4184" y="6019"/>
                <wp:lineTo x="4184" y="15046"/>
                <wp:lineTo x="19590" y="15046"/>
                <wp:lineTo x="19780" y="14043"/>
                <wp:lineTo x="19971" y="6019"/>
                <wp:lineTo x="4184" y="6019"/>
              </wp:wrapPolygon>
            </wp:wrapTight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0A9" w:rsidRPr="00652AD5">
        <w:rPr>
          <w:rFonts w:asciiTheme="minorHAnsi" w:hAnsiTheme="minorHAnsi"/>
          <w:b/>
          <w:bCs/>
          <w:sz w:val="22"/>
          <w:szCs w:val="22"/>
        </w:rPr>
        <w:t xml:space="preserve">Žiadosť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uchádzača so špecifickými </w:t>
      </w:r>
      <w:r w:rsidR="00D8031D" w:rsidRPr="00F350B5">
        <w:rPr>
          <w:rFonts w:asciiTheme="minorHAnsi" w:hAnsiTheme="minorHAnsi"/>
          <w:b/>
          <w:bCs/>
          <w:sz w:val="22"/>
          <w:szCs w:val="22"/>
        </w:rPr>
        <w:t>potrebami o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14DE8" w:rsidRPr="00F350B5">
        <w:rPr>
          <w:rFonts w:asciiTheme="minorHAnsi" w:hAnsiTheme="minorHAnsi"/>
          <w:b/>
          <w:bCs/>
          <w:sz w:val="22"/>
          <w:szCs w:val="22"/>
        </w:rPr>
        <w:t>úpravu</w:t>
      </w:r>
      <w:r w:rsidR="006D70A9" w:rsidRPr="00F350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110B" w:rsidRPr="00F350B5">
        <w:rPr>
          <w:rFonts w:asciiTheme="minorHAnsi" w:hAnsiTheme="minorHAnsi"/>
          <w:b/>
          <w:bCs/>
          <w:sz w:val="22"/>
          <w:szCs w:val="22"/>
        </w:rPr>
        <w:t xml:space="preserve">formy a spôsobu vykonania </w:t>
      </w:r>
      <w:r w:rsidR="0034110B" w:rsidRPr="00652AD5">
        <w:rPr>
          <w:rFonts w:asciiTheme="minorHAnsi" w:hAnsiTheme="minorHAnsi"/>
          <w:b/>
          <w:bCs/>
          <w:sz w:val="22"/>
          <w:szCs w:val="22"/>
        </w:rPr>
        <w:t>prijímacej skúšky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 na štúdium</w:t>
      </w:r>
      <w:r w:rsidR="00D8031D" w:rsidRPr="00652AD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6348E" w:rsidRPr="00652AD5">
        <w:rPr>
          <w:rFonts w:asciiTheme="minorHAnsi" w:hAnsiTheme="minorHAnsi"/>
          <w:b/>
          <w:bCs/>
          <w:sz w:val="22"/>
          <w:szCs w:val="22"/>
        </w:rPr>
        <w:t xml:space="preserve">na Slovenskej technickej univerzite v Bratislave </w:t>
      </w:r>
      <w:r w:rsidR="0036348E" w:rsidRPr="00626750">
        <w:rPr>
          <w:rFonts w:asciiTheme="minorHAnsi" w:hAnsiTheme="minorHAnsi"/>
          <w:b/>
          <w:bCs/>
          <w:sz w:val="22"/>
          <w:szCs w:val="22"/>
        </w:rPr>
        <w:t>(ďalej len „STU“)</w:t>
      </w:r>
      <w:r w:rsidR="00D8031D" w:rsidRPr="0062675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26750" w:rsidRDefault="00D8031D" w:rsidP="00626750">
      <w:pPr>
        <w:jc w:val="center"/>
        <w:rPr>
          <w:rFonts w:asciiTheme="minorHAnsi" w:hAnsiTheme="minorHAnsi"/>
          <w:bCs/>
          <w:sz w:val="22"/>
          <w:szCs w:val="22"/>
        </w:rPr>
      </w:pPr>
      <w:r w:rsidRPr="00652AD5">
        <w:rPr>
          <w:rFonts w:asciiTheme="minorHAnsi" w:hAnsiTheme="minorHAnsi"/>
          <w:b/>
          <w:bCs/>
          <w:sz w:val="22"/>
          <w:szCs w:val="22"/>
        </w:rPr>
        <w:t xml:space="preserve">a súhlas </w:t>
      </w:r>
      <w:r w:rsidR="00DB4F61" w:rsidRPr="00652AD5">
        <w:rPr>
          <w:rFonts w:asciiTheme="minorHAnsi" w:hAnsiTheme="minorHAnsi"/>
          <w:b/>
          <w:bCs/>
          <w:sz w:val="22"/>
          <w:szCs w:val="22"/>
        </w:rPr>
        <w:t>s vyhodnotením špecifických potrieb</w:t>
      </w:r>
    </w:p>
    <w:p w:rsidR="00350F97" w:rsidRDefault="00350F97" w:rsidP="00350F97">
      <w:pPr>
        <w:jc w:val="center"/>
        <w:rPr>
          <w:rFonts w:asciiTheme="minorHAnsi" w:hAnsiTheme="minorHAnsi" w:cs="ITCBookmanEE"/>
          <w:i/>
          <w:sz w:val="20"/>
          <w:szCs w:val="20"/>
          <w:lang w:bidi="hi-IN"/>
        </w:rPr>
      </w:pPr>
      <w:r w:rsidRPr="00E40C3E">
        <w:rPr>
          <w:rFonts w:asciiTheme="minorHAnsi" w:hAnsiTheme="minorHAnsi" w:cs="ITCBookmanEE"/>
          <w:i/>
          <w:color w:val="231F20"/>
          <w:sz w:val="20"/>
          <w:szCs w:val="20"/>
          <w:lang w:bidi="hi-IN"/>
        </w:rPr>
        <w:t>v súlade s § 57 ods. 4 v spojení s § 100 zákona č. 131/2002 Z. z. o vysokých školách a o zmene a doplnení niektorých zákonov v znení neskorších predpisov</w:t>
      </w:r>
      <w:r w:rsidRPr="00F20474">
        <w:rPr>
          <w:rFonts w:asciiTheme="minorHAnsi" w:hAnsiTheme="minorHAnsi" w:cs="ITCBookmanEE"/>
          <w:i/>
          <w:sz w:val="20"/>
          <w:szCs w:val="20"/>
          <w:lang w:bidi="hi-IN"/>
        </w:rPr>
        <w:t>/</w:t>
      </w:r>
    </w:p>
    <w:p w:rsidR="00626750" w:rsidRPr="002B4DF4" w:rsidRDefault="00F47EAC" w:rsidP="00626750">
      <w:pPr>
        <w:jc w:val="center"/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</w:pPr>
      <w:r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 xml:space="preserve">Request by the applicant with special needs for modification of the form and method of taking </w:t>
      </w:r>
    </w:p>
    <w:p w:rsidR="00626750" w:rsidRPr="002B4DF4" w:rsidRDefault="00F47EAC" w:rsidP="00626750">
      <w:pPr>
        <w:jc w:val="center"/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</w:pPr>
      <w:r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 xml:space="preserve">the </w:t>
      </w:r>
      <w:r w:rsidR="00711862"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>admission</w:t>
      </w:r>
      <w:r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 xml:space="preserve"> exam for stu</w:t>
      </w:r>
      <w:r w:rsidR="00626750"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>d</w:t>
      </w:r>
      <w:r w:rsidRPr="002B4DF4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>y at the Slovak University of Technology in Bratislava</w:t>
      </w:r>
    </w:p>
    <w:p w:rsidR="00626750" w:rsidRPr="0050163C" w:rsidRDefault="00F47EAC" w:rsidP="00626750">
      <w:pPr>
        <w:jc w:val="center"/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</w:pPr>
      <w:r w:rsidRPr="0050163C">
        <w:rPr>
          <w:rFonts w:asciiTheme="minorHAnsi" w:hAnsiTheme="minorHAnsi"/>
          <w:bCs/>
          <w:i/>
          <w:color w:val="404040" w:themeColor="text1" w:themeTint="BF"/>
          <w:sz w:val="22"/>
          <w:szCs w:val="22"/>
        </w:rPr>
        <w:t xml:space="preserve"> </w:t>
      </w:r>
      <w:r w:rsidRPr="0050163C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>(hereinafter referred to as „STU“)</w:t>
      </w:r>
      <w:r w:rsidR="00626750" w:rsidRPr="0050163C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 xml:space="preserve"> </w:t>
      </w:r>
    </w:p>
    <w:p w:rsidR="00C81F0B" w:rsidRPr="0050163C" w:rsidRDefault="00626750" w:rsidP="00626750">
      <w:pPr>
        <w:jc w:val="center"/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</w:pPr>
      <w:r w:rsidRPr="0050163C">
        <w:rPr>
          <w:rFonts w:asciiTheme="minorHAnsi" w:hAnsiTheme="minorHAnsi"/>
          <w:b/>
          <w:bCs/>
          <w:i/>
          <w:color w:val="404040" w:themeColor="text1" w:themeTint="BF"/>
          <w:sz w:val="22"/>
          <w:szCs w:val="22"/>
        </w:rPr>
        <w:t>and the consent with the evaluation of his/her special needs</w:t>
      </w:r>
    </w:p>
    <w:p w:rsidR="006D70A9" w:rsidRPr="00CF5C65" w:rsidRDefault="00626750" w:rsidP="00E40C3E">
      <w:pPr>
        <w:jc w:val="center"/>
        <w:rPr>
          <w:rFonts w:asciiTheme="minorHAnsi" w:hAnsiTheme="minorHAnsi" w:cs="ITCBookmanEE"/>
          <w:i/>
          <w:color w:val="404040" w:themeColor="text1" w:themeTint="BF"/>
          <w:sz w:val="20"/>
          <w:szCs w:val="20"/>
          <w:lang w:bidi="hi-IN"/>
        </w:rPr>
      </w:pPr>
      <w:r w:rsidRPr="00CF5C65">
        <w:rPr>
          <w:rFonts w:asciiTheme="minorHAnsi" w:hAnsiTheme="minorHAnsi" w:cs="ITCBookmanEE"/>
          <w:i/>
          <w:color w:val="595959" w:themeColor="text1" w:themeTint="A6"/>
          <w:sz w:val="20"/>
          <w:szCs w:val="20"/>
          <w:lang w:bidi="hi-IN"/>
        </w:rPr>
        <w:t>in accordance with Section 57 (4) in connection with Section 100 of Act No. 1</w:t>
      </w:r>
      <w:r w:rsidR="00D87E01" w:rsidRPr="00CF5C65">
        <w:rPr>
          <w:rFonts w:asciiTheme="minorHAnsi" w:hAnsiTheme="minorHAnsi" w:cs="ITCBookmanEE"/>
          <w:i/>
          <w:color w:val="595959" w:themeColor="text1" w:themeTint="A6"/>
          <w:sz w:val="20"/>
          <w:szCs w:val="20"/>
          <w:lang w:bidi="hi-IN"/>
        </w:rPr>
        <w:t>3</w:t>
      </w:r>
      <w:r w:rsidRPr="00CF5C65">
        <w:rPr>
          <w:rFonts w:asciiTheme="minorHAnsi" w:hAnsiTheme="minorHAnsi" w:cs="ITCBookmanEE"/>
          <w:i/>
          <w:color w:val="595959" w:themeColor="text1" w:themeTint="A6"/>
          <w:sz w:val="20"/>
          <w:szCs w:val="20"/>
          <w:lang w:bidi="hi-IN"/>
        </w:rPr>
        <w:t>1/2002 Coll., on Higher Education and on amendments to some acts, as subsequently amended</w:t>
      </w:r>
    </w:p>
    <w:p w:rsidR="006D70A9" w:rsidRDefault="006D70A9" w:rsidP="001E24AC">
      <w:pPr>
        <w:rPr>
          <w:rFonts w:asciiTheme="minorHAnsi" w:hAnsiTheme="minorHAnsi" w:cs="ITCBookmanEE"/>
          <w:color w:val="808080" w:themeColor="background1" w:themeShade="80"/>
          <w:lang w:bidi="hi-IN"/>
        </w:rPr>
      </w:pPr>
    </w:p>
    <w:p w:rsidR="00CC0CD8" w:rsidRPr="00626750" w:rsidRDefault="00CC0CD8" w:rsidP="001E24AC">
      <w:pPr>
        <w:rPr>
          <w:rFonts w:asciiTheme="minorHAnsi" w:hAnsiTheme="minorHAnsi" w:cs="ITCBookmanEE"/>
          <w:color w:val="808080" w:themeColor="background1" w:themeShade="80"/>
          <w:lang w:bidi="hi-IN"/>
        </w:rPr>
      </w:pPr>
    </w:p>
    <w:p w:rsidR="00C02369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Priezvisko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meno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titul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uchádzača</w:t>
      </w:r>
      <w:r w:rsidR="00626750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626750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Applicant´s surname, first name, title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 narodenia</w:t>
      </w:r>
      <w:r w:rsidR="00A02347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A02347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Date of birth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4110B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34110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Miesto trvalého pobytu</w:t>
      </w:r>
      <w:r w:rsidR="00040129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40129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Permanent residence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275D30" w:rsidRDefault="00275D30" w:rsidP="00275D30">
      <w:pPr>
        <w:tabs>
          <w:tab w:val="right" w:leader="dot" w:pos="3969"/>
          <w:tab w:val="left" w:pos="4253"/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>Telefónne číslo</w:t>
      </w:r>
      <w:r w:rsidR="00711862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711862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Telephone No</w:t>
      </w:r>
      <w:r w:rsidR="00711862" w:rsidRPr="00B45A30">
        <w:rPr>
          <w:rFonts w:asciiTheme="minorHAnsi" w:hAnsiTheme="minorHAnsi" w:cs="ITCBookmanEE"/>
          <w:i/>
          <w:color w:val="7F7F7F" w:themeColor="text1" w:themeTint="80"/>
          <w:sz w:val="22"/>
          <w:szCs w:val="22"/>
          <w:lang w:bidi="hi-IN"/>
        </w:rPr>
        <w:t>.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: 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  <w:t>E-mail:</w:t>
      </w:r>
      <w:r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52650A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Prijímacie konanie pre akad. rok</w:t>
      </w:r>
      <w:r w:rsidR="00B45A30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B45A30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Admission procedure for the academic year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71289B" w:rsidRPr="00E40C3E" w:rsidRDefault="0071289B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Číslo prihlášky na štúdium</w:t>
      </w:r>
      <w:r w:rsidR="00E77B19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/</w:t>
      </w:r>
      <w:r w:rsidR="00E77B19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Number of the application form for study</w:t>
      </w:r>
      <w:r w:rsidR="00660156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1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5E7EBE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Fakulta</w:t>
      </w:r>
      <w:r w:rsidR="00E40C3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STU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na ktorú si uchádzač podáva prihlášku na štúdium</w:t>
      </w:r>
      <w:r w:rsidR="00D5394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1C40D7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F</w:t>
      </w:r>
      <w:r w:rsidR="00D5394E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aculty</w:t>
      </w:r>
      <w:r w:rsidR="001C40D7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 xml:space="preserve"> of STU</w:t>
      </w:r>
      <w:r w:rsidR="00D5394E" w:rsidRPr="00CF5C65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 xml:space="preserve"> for which the applicant files his/her application for study</w:t>
      </w:r>
      <w:r w:rsidR="0052650A" w:rsidRPr="00CF5C65">
        <w:rPr>
          <w:rFonts w:asciiTheme="minorHAnsi" w:hAnsiTheme="minorHAnsi" w:cs="ITCBookmanEE"/>
          <w:color w:val="595959" w:themeColor="text1" w:themeTint="A6"/>
          <w:sz w:val="22"/>
          <w:szCs w:val="22"/>
          <w:lang w:bidi="hi-IN"/>
        </w:rPr>
        <w:t>:</w:t>
      </w:r>
      <w:r w:rsidR="001E24AC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2650A" w:rsidRPr="00E40C3E" w:rsidRDefault="001E24AC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0D6249" w:rsidP="00652AD5">
      <w:pPr>
        <w:tabs>
          <w:tab w:val="right" w:leader="dot" w:pos="9356"/>
        </w:tabs>
        <w:spacing w:line="276" w:lineRule="auto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Študijný </w:t>
      </w:r>
      <w:r w:rsidR="00985321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program</w:t>
      </w:r>
      <w:r w:rsidR="001E4E6C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1E4E6C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Study programme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5E7EBE" w:rsidRPr="00E40C3E" w:rsidRDefault="00985321" w:rsidP="00652AD5">
      <w:pPr>
        <w:tabs>
          <w:tab w:val="right" w:pos="3402"/>
          <w:tab w:val="right" w:pos="5103"/>
          <w:tab w:val="right" w:pos="6804"/>
        </w:tabs>
        <w:rPr>
          <w:rFonts w:asciiTheme="minorHAnsi" w:hAnsiTheme="minorHAnsi" w:cs="ITCBookmanEE"/>
          <w:i/>
          <w:iCs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Stupeň štúdia</w:t>
      </w:r>
      <w:bookmarkStart w:id="0" w:name="_Ref381356499"/>
      <w:r w:rsidR="00056CE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606E4D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Le</w:t>
      </w:r>
      <w:r w:rsidR="00056CEE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vel</w:t>
      </w:r>
      <w:r w:rsidR="001C40D7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 xml:space="preserve"> of study</w:t>
      </w:r>
      <w:r w:rsidR="0052650A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2"/>
      </w:r>
      <w:bookmarkEnd w:id="0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A25691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prvý</w:t>
      </w:r>
      <w:r w:rsidR="00056CE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56CEE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first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druhý</w:t>
      </w:r>
      <w:r w:rsidR="00056CE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56CEE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second</w:t>
      </w:r>
      <w:r w:rsidR="0036348E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52650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tretí</w:t>
      </w:r>
      <w:r w:rsidR="002F01D9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="00056CEE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056CEE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third</w:t>
      </w:r>
    </w:p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2F01D9" w:rsidRPr="00E40C3E" w:rsidRDefault="002F01D9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Typ znevýhodnenia</w:t>
      </w:r>
      <w:r w:rsidR="00C64128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C64128" w:rsidRPr="00635E6F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Disability type</w:t>
      </w:r>
      <w:r w:rsidR="0071289B" w:rsidRPr="00E40C3E">
        <w:rPr>
          <w:rStyle w:val="Odkaznapoznmkupodiarou"/>
          <w:rFonts w:asciiTheme="minorHAnsi" w:hAnsiTheme="minorHAnsi" w:cs="ITCBookmanEE"/>
          <w:color w:val="231F20"/>
          <w:sz w:val="22"/>
          <w:szCs w:val="22"/>
          <w:lang w:bidi="hi-IN"/>
        </w:rPr>
        <w:footnoteReference w:id="3"/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61"/>
      </w:tblGrid>
      <w:tr w:rsidR="000F0BF0" w:rsidTr="000F0BF0">
        <w:tc>
          <w:tcPr>
            <w:tcW w:w="4077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zrakové postihnutie</w:t>
            </w:r>
            <w:r w:rsidR="00D92E3B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D92E3B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visual disability</w:t>
            </w:r>
          </w:p>
        </w:tc>
        <w:tc>
          <w:tcPr>
            <w:tcW w:w="5361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sluchové postihnutie</w:t>
            </w:r>
            <w:r w:rsidR="008815EF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8815EF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hearing disability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telesné postihnutie</w:t>
            </w:r>
            <w:r w:rsidR="00D92E3B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D92E3B" w:rsidRPr="005511D6">
              <w:rPr>
                <w:rFonts w:asciiTheme="minorHAnsi" w:hAnsiTheme="minorHAnsi" w:cs="ITCBookmanEE"/>
                <w:i/>
                <w:color w:val="595959" w:themeColor="text1" w:themeTint="A6"/>
                <w:sz w:val="20"/>
                <w:szCs w:val="20"/>
                <w:lang w:bidi="hi-IN"/>
              </w:rPr>
              <w:t>physical disability</w:t>
            </w:r>
          </w:p>
        </w:tc>
        <w:tc>
          <w:tcPr>
            <w:tcW w:w="5361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viacnásobné postihnutie</w:t>
            </w:r>
            <w:r w:rsidR="008815EF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8815EF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multiple disabilities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chronické ochorenie</w:t>
            </w:r>
            <w:r w:rsidR="00B17AE2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B17AE2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chronic illness</w:t>
            </w:r>
          </w:p>
        </w:tc>
        <w:tc>
          <w:tcPr>
            <w:tcW w:w="5361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zdravotné oslabenie</w:t>
            </w:r>
            <w:r w:rsidR="008815EF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8815EF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weakened health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26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psychické ochorenie</w:t>
            </w:r>
            <w:r w:rsidR="001D71AA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1D71AA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mental illness</w:t>
            </w:r>
          </w:p>
        </w:tc>
        <w:tc>
          <w:tcPr>
            <w:tcW w:w="5361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num" w:pos="459"/>
              </w:tabs>
              <w:autoSpaceDE w:val="0"/>
              <w:autoSpaceDN w:val="0"/>
              <w:adjustRightInd w:val="0"/>
              <w:ind w:left="567" w:hanging="567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autizmus alebo iná pervazívna vývinová porucha</w:t>
            </w:r>
            <w:r w:rsidR="008815EF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</w:p>
        </w:tc>
      </w:tr>
      <w:tr w:rsidR="000F0BF0" w:rsidTr="000F0BF0">
        <w:tc>
          <w:tcPr>
            <w:tcW w:w="4077" w:type="dxa"/>
            <w:hideMark/>
          </w:tcPr>
          <w:p w:rsidR="000F0BF0" w:rsidRDefault="000F0BF0" w:rsidP="008815EF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 w:hanging="426"/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</w:pPr>
            <w:r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porucha učenia (dyslexia, dysgrafia, dysortografia a pod.)</w:t>
            </w:r>
            <w:r w:rsidR="00BC5D14">
              <w:rPr>
                <w:rFonts w:asciiTheme="minorHAnsi" w:hAnsiTheme="minorHAnsi" w:cs="ITCBookmanEE"/>
                <w:color w:val="231F20"/>
                <w:sz w:val="22"/>
                <w:szCs w:val="22"/>
                <w:lang w:bidi="hi-IN"/>
              </w:rPr>
              <w:t>/</w:t>
            </w:r>
            <w:r w:rsidR="00BC5D14"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learning disorder (dyslexia, dysgraphia, disorthographia, etc.)</w:t>
            </w:r>
          </w:p>
        </w:tc>
        <w:tc>
          <w:tcPr>
            <w:tcW w:w="5361" w:type="dxa"/>
          </w:tcPr>
          <w:p w:rsidR="000F0BF0" w:rsidRPr="008815EF" w:rsidRDefault="008815EF" w:rsidP="008815EF">
            <w:pPr>
              <w:ind w:left="459"/>
              <w:rPr>
                <w:rFonts w:asciiTheme="minorHAnsi" w:hAnsiTheme="minorHAnsi" w:cs="ITCBookmanEE"/>
                <w:i/>
                <w:color w:val="231F20"/>
                <w:sz w:val="22"/>
                <w:szCs w:val="22"/>
                <w:lang w:bidi="hi-IN"/>
              </w:rPr>
            </w:pPr>
            <w:r w:rsidRPr="005511D6">
              <w:rPr>
                <w:rFonts w:asciiTheme="minorHAnsi" w:hAnsiTheme="minorHAnsi" w:cs="ITCBookmanEE"/>
                <w:i/>
                <w:color w:val="595959" w:themeColor="text1" w:themeTint="A6"/>
                <w:sz w:val="22"/>
                <w:szCs w:val="22"/>
                <w:lang w:bidi="hi-IN"/>
              </w:rPr>
              <w:t>autism or another pervasive development disorder</w:t>
            </w:r>
          </w:p>
        </w:tc>
      </w:tr>
    </w:tbl>
    <w:p w:rsidR="0036348E" w:rsidRPr="00E40C3E" w:rsidRDefault="0036348E" w:rsidP="00652AD5">
      <w:pPr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33500B" w:rsidRDefault="00570200" w:rsidP="00652AD5">
      <w:pPr>
        <w:jc w:val="both"/>
        <w:rPr>
          <w:rFonts w:asciiTheme="minorHAnsi" w:hAnsiTheme="minorHAnsi" w:cs="ITCBookmanEE"/>
          <w:b/>
          <w:color w:val="595959" w:themeColor="text1" w:themeTint="A6"/>
          <w:sz w:val="22"/>
          <w:szCs w:val="22"/>
          <w:lang w:bidi="hi-IN"/>
        </w:rPr>
      </w:pP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V súvislosti s 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vyššie uvedený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typ</w:t>
      </w:r>
      <w:r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om</w:t>
      </w:r>
      <w:r w:rsidR="00E2087A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 xml:space="preserve"> znevýhodnenia </w:t>
      </w:r>
      <w:r w:rsidR="00DB4F61" w:rsidRPr="000F0BF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žiadam o  úpravu formy a spôsobu vykonania prijímacej skúšky a nasledovné podporné služby</w:t>
      </w:r>
      <w:r w:rsidR="00026528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/</w:t>
      </w:r>
      <w:r w:rsidR="00026528" w:rsidRPr="0033500B">
        <w:rPr>
          <w:rFonts w:asciiTheme="minorHAnsi" w:hAnsiTheme="minorHAnsi" w:cs="ITCBookmanEE"/>
          <w:b/>
          <w:i/>
          <w:color w:val="595959" w:themeColor="text1" w:themeTint="A6"/>
          <w:sz w:val="22"/>
          <w:szCs w:val="22"/>
          <w:lang w:bidi="hi-IN"/>
        </w:rPr>
        <w:t>In connection with the aforementioned disability type I ask for modification of the form and method of taking the admission exam and for the following support services</w:t>
      </w:r>
      <w:r w:rsidR="00DB4F61" w:rsidRPr="0033500B">
        <w:rPr>
          <w:rFonts w:asciiTheme="minorHAnsi" w:hAnsiTheme="minorHAnsi" w:cs="ITCBookmanEE"/>
          <w:b/>
          <w:color w:val="595959" w:themeColor="text1" w:themeTint="A6"/>
          <w:sz w:val="22"/>
          <w:szCs w:val="22"/>
          <w:lang w:bidi="hi-IN"/>
        </w:rPr>
        <w:t xml:space="preserve">: </w:t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</w:p>
    <w:p w:rsidR="00CF1D33" w:rsidRPr="00E40C3E" w:rsidRDefault="00CF1D33" w:rsidP="00652AD5">
      <w:pPr>
        <w:tabs>
          <w:tab w:val="right" w:leader="dot" w:pos="9356"/>
        </w:tabs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ab/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;</w:t>
      </w:r>
    </w:p>
    <w:p w:rsidR="000F0BF0" w:rsidRPr="0033500B" w:rsidRDefault="000F0BF0" w:rsidP="000F0BF0">
      <w:pPr>
        <w:jc w:val="both"/>
        <w:rPr>
          <w:rFonts w:asciiTheme="minorHAnsi" w:hAnsiTheme="minorHAnsi" w:cs="ITCBookmanEE"/>
          <w:b/>
          <w:color w:val="595959" w:themeColor="text1" w:themeTint="A6"/>
          <w:sz w:val="22"/>
          <w:szCs w:val="22"/>
          <w:lang w:bidi="hi-IN"/>
        </w:rPr>
      </w:pPr>
      <w:r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Súhlasím s vyhodnotením mojich špecifickým potrieb za účelom určenia rozsahu podporných služieb v súvislosti s úpravu formy a spôsobu vykonania prijímacej skúšky</w:t>
      </w:r>
      <w:r w:rsidR="00B33510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.</w:t>
      </w:r>
      <w:r w:rsidR="00F822E2">
        <w:rPr>
          <w:rFonts w:asciiTheme="minorHAnsi" w:hAnsiTheme="minorHAnsi" w:cs="ITCBookmanEE"/>
          <w:b/>
          <w:color w:val="231F20"/>
          <w:sz w:val="22"/>
          <w:szCs w:val="22"/>
          <w:lang w:bidi="hi-IN"/>
        </w:rPr>
        <w:t>/</w:t>
      </w:r>
      <w:r w:rsidR="00F822E2" w:rsidRPr="0033500B">
        <w:rPr>
          <w:rFonts w:asciiTheme="minorHAnsi" w:hAnsiTheme="minorHAnsi" w:cs="ITCBookmanEE"/>
          <w:b/>
          <w:i/>
          <w:color w:val="595959" w:themeColor="text1" w:themeTint="A6"/>
          <w:sz w:val="22"/>
          <w:szCs w:val="22"/>
          <w:lang w:bidi="hi-IN"/>
        </w:rPr>
        <w:t>I agree with evaluation of my special needs for the purpose of</w:t>
      </w:r>
      <w:r w:rsidR="000F3365" w:rsidRPr="0033500B">
        <w:rPr>
          <w:rFonts w:asciiTheme="minorHAnsi" w:hAnsiTheme="minorHAnsi" w:cs="ITCBookmanEE"/>
          <w:b/>
          <w:i/>
          <w:color w:val="595959" w:themeColor="text1" w:themeTint="A6"/>
          <w:sz w:val="22"/>
          <w:szCs w:val="22"/>
          <w:lang w:bidi="hi-IN"/>
        </w:rPr>
        <w:t xml:space="preserve"> </w:t>
      </w:r>
      <w:r w:rsidR="00F822E2" w:rsidRPr="0033500B">
        <w:rPr>
          <w:rFonts w:asciiTheme="minorHAnsi" w:hAnsiTheme="minorHAnsi" w:cs="ITCBookmanEE"/>
          <w:b/>
          <w:i/>
          <w:color w:val="595959" w:themeColor="text1" w:themeTint="A6"/>
          <w:sz w:val="22"/>
          <w:szCs w:val="22"/>
          <w:lang w:bidi="hi-IN"/>
        </w:rPr>
        <w:t>determination of the extent of support services needed in connection with modification of the form and method of taking the admission exam</w:t>
      </w:r>
      <w:r w:rsidRPr="0033500B">
        <w:rPr>
          <w:rFonts w:asciiTheme="minorHAnsi" w:hAnsiTheme="minorHAnsi" w:cs="ITCBookmanEE"/>
          <w:b/>
          <w:color w:val="595959" w:themeColor="text1" w:themeTint="A6"/>
          <w:sz w:val="22"/>
          <w:szCs w:val="22"/>
          <w:lang w:bidi="hi-IN"/>
        </w:rPr>
        <w:t xml:space="preserve">. </w:t>
      </w:r>
    </w:p>
    <w:p w:rsidR="000F0BF0" w:rsidRDefault="000F0BF0" w:rsidP="000F0BF0">
      <w:pPr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E2087A" w:rsidRPr="00E40C3E" w:rsidRDefault="00CF1D33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Na účely vyhodnotenia špecifických potrieb </w:t>
      </w:r>
      <w:r w:rsidR="00DB4F61">
        <w:rPr>
          <w:rFonts w:asciiTheme="minorHAnsi" w:hAnsiTheme="minorHAnsi" w:cs="ITCBookmanEE"/>
          <w:color w:val="231F20"/>
          <w:sz w:val="22"/>
          <w:szCs w:val="22"/>
          <w:lang w:bidi="hi-IN"/>
        </w:rPr>
        <w:t>v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prílohe tejto žiadosti prikladám</w:t>
      </w:r>
      <w:r w:rsidR="0052187F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52187F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For the purposes of evaluation of my special needs, I enclose the following documents with this application</w:t>
      </w:r>
      <w:bookmarkStart w:id="1" w:name="_GoBack"/>
      <w:r w:rsidR="00E37891" w:rsidRPr="003B090F">
        <w:rPr>
          <w:vertAlign w:val="superscript"/>
        </w:rPr>
        <w:fldChar w:fldCharType="begin"/>
      </w:r>
      <w:r w:rsidR="00E37891" w:rsidRPr="003B090F">
        <w:rPr>
          <w:vertAlign w:val="superscript"/>
        </w:rPr>
        <w:instrText xml:space="preserve"> NOTEREF _Ref381356499 \f \h  \* MERGEFORMAT </w:instrText>
      </w:r>
      <w:r w:rsidR="00E37891" w:rsidRPr="003B090F">
        <w:rPr>
          <w:vertAlign w:val="superscript"/>
        </w:rPr>
      </w:r>
      <w:r w:rsidR="00E37891" w:rsidRPr="003B090F">
        <w:rPr>
          <w:vertAlign w:val="superscript"/>
        </w:rPr>
        <w:fldChar w:fldCharType="separate"/>
      </w:r>
      <w:r w:rsidR="003612DE" w:rsidRPr="003B090F">
        <w:rPr>
          <w:vertAlign w:val="superscript"/>
        </w:rPr>
        <w:t>2</w:t>
      </w:r>
      <w:r w:rsidR="00E37891" w:rsidRPr="003B090F">
        <w:rPr>
          <w:vertAlign w:val="superscript"/>
        </w:rPr>
        <w:fldChar w:fldCharType="end"/>
      </w:r>
      <w:bookmarkEnd w:id="1"/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6D70A9" w:rsidRPr="00E40C3E" w:rsidRDefault="006D70A9" w:rsidP="00E40C3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lekárske vysvedčenie nie staršie ako tri mesiace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(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lekársky nález, správa o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 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priebehu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a vývoji choroby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a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zdravotného postihnutia alebo výpis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zo zdravotnej dokumentácie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, prípadne iné</w:t>
      </w:r>
      <w:r w:rsidR="00862DCF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)</w:t>
      </w:r>
      <w:r w:rsidR="00FD2725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medical certificate not older than three months (medical finding, report of illness and health disability course and development or the extract from health documentation or, wh</w:t>
      </w:r>
      <w:r w:rsidR="00211C56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e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re appropriate, other docume</w:t>
      </w:r>
      <w:r w:rsidR="00211C56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n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ts)</w:t>
      </w:r>
      <w:r w:rsidR="00862DCF" w:rsidRPr="00891314">
        <w:rPr>
          <w:rFonts w:asciiTheme="minorHAnsi" w:hAnsiTheme="minorHAnsi" w:cs="ITCBookmanEE"/>
          <w:color w:val="595959" w:themeColor="text1" w:themeTint="A6"/>
          <w:sz w:val="22"/>
          <w:szCs w:val="22"/>
          <w:lang w:bidi="hi-IN"/>
        </w:rPr>
        <w:t>,</w:t>
      </w:r>
    </w:p>
    <w:p w:rsidR="006D70A9" w:rsidRPr="00E40C3E" w:rsidRDefault="006D70A9" w:rsidP="00CF1D33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vyjadrenie psychológa, logopéda, školského psychológa,</w:t>
      </w:r>
      <w:r w:rsidR="00E2087A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 xml:space="preserve"> 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školského logopéda alebo špeciálneho pedagóga</w:t>
      </w:r>
      <w:r w:rsidR="00FD2725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statement of psychologist, speech therapist, sch</w:t>
      </w:r>
      <w:r w:rsidR="006C60B3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o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ol psychologist, sch</w:t>
      </w:r>
      <w:r w:rsidR="006C60B3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o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ol speech therapist or special teacher</w:t>
      </w: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.</w:t>
      </w:r>
    </w:p>
    <w:p w:rsidR="00570200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Default="00570200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Dátum</w:t>
      </w:r>
      <w:r w:rsidR="00FD2725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FD2725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Date</w:t>
      </w:r>
      <w:r w:rsidR="00CF1D33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:</w:t>
      </w:r>
    </w:p>
    <w:p w:rsidR="00D8031D" w:rsidRPr="00E40C3E" w:rsidRDefault="00D8031D" w:rsidP="001E24AC">
      <w:pPr>
        <w:autoSpaceDE w:val="0"/>
        <w:autoSpaceDN w:val="0"/>
        <w:adjustRightInd w:val="0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</w:p>
    <w:p w:rsidR="00CF1D33" w:rsidRPr="00E40C3E" w:rsidRDefault="00CF1D33" w:rsidP="002507AA">
      <w:pPr>
        <w:autoSpaceDE w:val="0"/>
        <w:autoSpaceDN w:val="0"/>
        <w:adjustRightInd w:val="0"/>
        <w:ind w:left="4963" w:firstLine="709"/>
        <w:jc w:val="center"/>
        <w:rPr>
          <w:rFonts w:asciiTheme="minorHAnsi" w:hAnsiTheme="minorHAnsi" w:cs="ITCBookmanEE"/>
          <w:color w:val="231F20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____________________</w:t>
      </w:r>
    </w:p>
    <w:p w:rsidR="00570200" w:rsidRPr="00891314" w:rsidRDefault="00CF1D33" w:rsidP="002507AA">
      <w:pPr>
        <w:autoSpaceDE w:val="0"/>
        <w:autoSpaceDN w:val="0"/>
        <w:adjustRightInd w:val="0"/>
        <w:ind w:left="5672"/>
        <w:jc w:val="both"/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</w:pPr>
      <w:r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P</w:t>
      </w:r>
      <w:r w:rsidR="00570200" w:rsidRPr="00E40C3E">
        <w:rPr>
          <w:rFonts w:asciiTheme="minorHAnsi" w:hAnsiTheme="minorHAnsi" w:cs="ITCBookmanEE"/>
          <w:color w:val="231F20"/>
          <w:sz w:val="22"/>
          <w:szCs w:val="22"/>
          <w:lang w:bidi="hi-IN"/>
        </w:rPr>
        <w:t>odpis uchádzača</w:t>
      </w:r>
      <w:r w:rsidR="002507AA">
        <w:rPr>
          <w:rFonts w:asciiTheme="minorHAnsi" w:hAnsiTheme="minorHAnsi" w:cs="ITCBookmanEE"/>
          <w:color w:val="231F20"/>
          <w:sz w:val="22"/>
          <w:szCs w:val="22"/>
          <w:lang w:bidi="hi-IN"/>
        </w:rPr>
        <w:t>/</w:t>
      </w:r>
      <w:r w:rsidR="002507AA" w:rsidRPr="00891314">
        <w:rPr>
          <w:rFonts w:asciiTheme="minorHAnsi" w:hAnsiTheme="minorHAnsi" w:cs="ITCBookmanEE"/>
          <w:i/>
          <w:color w:val="595959" w:themeColor="text1" w:themeTint="A6"/>
          <w:sz w:val="22"/>
          <w:szCs w:val="22"/>
          <w:lang w:bidi="hi-IN"/>
        </w:rPr>
        <w:t>Applicant´s signature</w:t>
      </w:r>
    </w:p>
    <w:p w:rsidR="000F0BF0" w:rsidRDefault="000F0BF0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</w:p>
    <w:p w:rsidR="0036348E" w:rsidRPr="000F0BF0" w:rsidRDefault="00E40C3E" w:rsidP="0036348E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0"/>
          <w:szCs w:val="20"/>
        </w:rPr>
      </w:pPr>
      <w:r w:rsidRPr="000F0BF0">
        <w:rPr>
          <w:rFonts w:asciiTheme="minorHAnsi" w:hAnsiTheme="minorHAnsi"/>
          <w:i/>
          <w:sz w:val="20"/>
          <w:szCs w:val="20"/>
        </w:rPr>
        <w:t>Upozornenie</w:t>
      </w:r>
      <w:r w:rsidR="002507AA">
        <w:rPr>
          <w:rFonts w:asciiTheme="minorHAnsi" w:hAnsiTheme="minorHAnsi"/>
          <w:i/>
          <w:sz w:val="20"/>
          <w:szCs w:val="20"/>
        </w:rPr>
        <w:t>/</w:t>
      </w:r>
      <w:r w:rsidR="002507AA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>Notice</w:t>
      </w:r>
      <w:r w:rsidRPr="000F0BF0">
        <w:rPr>
          <w:rFonts w:asciiTheme="minorHAnsi" w:hAnsiTheme="minorHAnsi"/>
          <w:i/>
          <w:sz w:val="20"/>
          <w:szCs w:val="20"/>
        </w:rPr>
        <w:t xml:space="preserve">: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Žiadosť s prílohami sa podáva </w:t>
      </w:r>
      <w:r w:rsidRPr="000F0BF0">
        <w:rPr>
          <w:rFonts w:asciiTheme="minorHAnsi" w:hAnsiTheme="minorHAnsi"/>
          <w:i/>
          <w:sz w:val="20"/>
          <w:szCs w:val="20"/>
        </w:rPr>
        <w:t xml:space="preserve">písomne </w:t>
      </w:r>
      <w:r w:rsidR="004F20F3" w:rsidRPr="000F0BF0">
        <w:rPr>
          <w:rFonts w:asciiTheme="minorHAnsi" w:hAnsiTheme="minorHAnsi"/>
          <w:i/>
          <w:sz w:val="20"/>
          <w:szCs w:val="20"/>
        </w:rPr>
        <w:t xml:space="preserve">spolu s prihláškou na štúdium </w:t>
      </w:r>
      <w:r w:rsidR="0036348E" w:rsidRPr="000F0BF0">
        <w:rPr>
          <w:rFonts w:asciiTheme="minorHAnsi" w:hAnsiTheme="minorHAnsi"/>
          <w:i/>
          <w:sz w:val="20"/>
          <w:szCs w:val="20"/>
        </w:rPr>
        <w:t xml:space="preserve">na Študijné oddelenie príslušnej fakulty </w:t>
      </w:r>
      <w:r w:rsidRPr="000F0BF0">
        <w:rPr>
          <w:rFonts w:asciiTheme="minorHAnsi" w:hAnsiTheme="minorHAnsi"/>
          <w:i/>
          <w:sz w:val="20"/>
          <w:szCs w:val="20"/>
        </w:rPr>
        <w:t>STU</w:t>
      </w:r>
      <w:r w:rsidR="00D8031D" w:rsidRPr="000F0BF0">
        <w:rPr>
          <w:rFonts w:asciiTheme="minorHAnsi" w:hAnsiTheme="minorHAnsi"/>
          <w:i/>
          <w:sz w:val="20"/>
          <w:szCs w:val="20"/>
        </w:rPr>
        <w:t>, na ktorú  si uchádzač podáva prihlášku na štúdium</w:t>
      </w:r>
      <w:r w:rsidR="002507AA">
        <w:rPr>
          <w:rFonts w:asciiTheme="minorHAnsi" w:hAnsiTheme="minorHAnsi"/>
          <w:i/>
          <w:sz w:val="20"/>
          <w:szCs w:val="20"/>
        </w:rPr>
        <w:t>/</w:t>
      </w:r>
      <w:r w:rsidR="002507AA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>The request with appendixes is filed in writing together with the application for study, at the Study</w:t>
      </w:r>
      <w:r w:rsidR="001C40D7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</w:t>
      </w:r>
      <w:r w:rsidR="002507AA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>Depa</w:t>
      </w:r>
      <w:r w:rsidR="001C40D7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rtment of the relevant </w:t>
      </w:r>
      <w:r w:rsidR="002507AA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>faculty</w:t>
      </w:r>
      <w:r w:rsidR="001C40D7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of STU</w:t>
      </w:r>
      <w:r w:rsidR="002507AA" w:rsidRPr="00891314">
        <w:rPr>
          <w:rFonts w:asciiTheme="minorHAnsi" w:hAnsiTheme="minorHAnsi"/>
          <w:i/>
          <w:color w:val="595959" w:themeColor="text1" w:themeTint="A6"/>
          <w:sz w:val="20"/>
          <w:szCs w:val="20"/>
        </w:rPr>
        <w:t xml:space="preserve"> where the applicant files his/her application for study</w:t>
      </w:r>
      <w:r w:rsidR="00D8031D" w:rsidRPr="000F0BF0">
        <w:rPr>
          <w:rFonts w:asciiTheme="minorHAnsi" w:hAnsiTheme="minorHAnsi"/>
          <w:i/>
          <w:sz w:val="20"/>
          <w:szCs w:val="20"/>
        </w:rPr>
        <w:t>.</w:t>
      </w:r>
    </w:p>
    <w:sectPr w:rsidR="0036348E" w:rsidRPr="000F0BF0" w:rsidSect="00795A87">
      <w:footerReference w:type="default" r:id="rId10"/>
      <w:headerReference w:type="first" r:id="rId11"/>
      <w:pgSz w:w="11906" w:h="16838"/>
      <w:pgMar w:top="1106" w:right="1304" w:bottom="1134" w:left="1304" w:header="998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10" w:rsidRDefault="00272410" w:rsidP="0052650A">
      <w:r>
        <w:separator/>
      </w:r>
    </w:p>
  </w:endnote>
  <w:endnote w:type="continuationSeparator" w:id="0">
    <w:p w:rsidR="00272410" w:rsidRDefault="00272410" w:rsidP="005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05868"/>
      <w:docPartObj>
        <w:docPartGallery w:val="Page Numbers (Bottom of Page)"/>
        <w:docPartUnique/>
      </w:docPartObj>
    </w:sdtPr>
    <w:sdtEndPr/>
    <w:sdtContent>
      <w:p w:rsidR="00BE3A2F" w:rsidRDefault="00BD12CC">
        <w:pPr>
          <w:pStyle w:val="Pta"/>
          <w:jc w:val="center"/>
        </w:pPr>
        <w:r>
          <w:fldChar w:fldCharType="begin"/>
        </w:r>
        <w:r w:rsidR="00BE3A2F">
          <w:instrText>PAGE   \* MERGEFORMAT</w:instrText>
        </w:r>
        <w:r>
          <w:fldChar w:fldCharType="separate"/>
        </w:r>
        <w:r w:rsidR="003B090F">
          <w:rPr>
            <w:noProof/>
          </w:rPr>
          <w:t>2</w:t>
        </w:r>
        <w:r>
          <w:fldChar w:fldCharType="end"/>
        </w:r>
      </w:p>
    </w:sdtContent>
  </w:sdt>
  <w:p w:rsidR="00BE3A2F" w:rsidRDefault="00BE3A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10" w:rsidRDefault="00272410" w:rsidP="0052650A">
      <w:r>
        <w:separator/>
      </w:r>
    </w:p>
  </w:footnote>
  <w:footnote w:type="continuationSeparator" w:id="0">
    <w:p w:rsidR="00272410" w:rsidRDefault="00272410" w:rsidP="0052650A">
      <w:r>
        <w:continuationSeparator/>
      </w:r>
    </w:p>
  </w:footnote>
  <w:footnote w:id="1">
    <w:p w:rsidR="00660156" w:rsidRPr="00C26C20" w:rsidRDefault="00660156">
      <w:pPr>
        <w:pStyle w:val="Textpoznmkypodiarou"/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Uviesť v prípade, že už bolo zo strany STU pridelené</w:t>
      </w:r>
      <w:r w:rsidR="00CF6E2B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/</w:t>
      </w:r>
      <w:r w:rsidR="00CF6E2B" w:rsidRPr="00C26C20"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  <w:t>Write it if it has already been allocated by STU</w:t>
      </w:r>
    </w:p>
  </w:footnote>
  <w:footnote w:id="2">
    <w:p w:rsidR="0052650A" w:rsidRPr="00CF6E2B" w:rsidRDefault="0052650A">
      <w:pPr>
        <w:pStyle w:val="Textpoznmkypodiarou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Označiť jednu z uvedených možností</w:t>
      </w:r>
      <w:r w:rsidR="00CF6E2B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/</w:t>
      </w:r>
      <w:r w:rsidR="00CF6E2B" w:rsidRPr="00C26C20"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  <w:t>Mark one of the mentioned options</w:t>
      </w:r>
    </w:p>
  </w:footnote>
  <w:footnote w:id="3">
    <w:p w:rsidR="0071289B" w:rsidRPr="00D8031D" w:rsidRDefault="0071289B">
      <w:pPr>
        <w:pStyle w:val="Textpoznmkypodiarou"/>
        <w:rPr>
          <w:rFonts w:asciiTheme="minorHAnsi" w:hAnsiTheme="minorHAnsi"/>
          <w:sz w:val="18"/>
          <w:szCs w:val="18"/>
        </w:rPr>
      </w:pPr>
      <w:r w:rsidRPr="00D8031D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8031D">
        <w:rPr>
          <w:rFonts w:asciiTheme="minorHAnsi" w:hAnsiTheme="minorHAnsi"/>
          <w:sz w:val="18"/>
          <w:szCs w:val="18"/>
        </w:rPr>
        <w:t xml:space="preserve"> </w:t>
      </w:r>
      <w:r w:rsidRPr="00D8031D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Konkrétne znevýhodnenie označiť podčiarknutím</w:t>
      </w:r>
      <w:r w:rsidR="00CF6E2B">
        <w:rPr>
          <w:rFonts w:asciiTheme="minorHAnsi" w:hAnsiTheme="minorHAnsi" w:cs="ITCBookmanEE"/>
          <w:i/>
          <w:iCs/>
          <w:color w:val="231F20"/>
          <w:sz w:val="18"/>
          <w:szCs w:val="18"/>
          <w:lang w:bidi="hi-IN"/>
        </w:rPr>
        <w:t>/</w:t>
      </w:r>
      <w:r w:rsidR="00CF6E2B" w:rsidRPr="00C26C20"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  <w:t>Underline the relevant disability</w:t>
      </w:r>
      <w:r w:rsidRPr="00C26C20">
        <w:rPr>
          <w:rFonts w:asciiTheme="minorHAnsi" w:hAnsiTheme="minorHAnsi" w:cs="ITCBookmanEE"/>
          <w:i/>
          <w:iCs/>
          <w:color w:val="595959" w:themeColor="text1" w:themeTint="A6"/>
          <w:sz w:val="18"/>
          <w:szCs w:val="18"/>
          <w:lang w:bidi="hi-I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AF" w:rsidRDefault="009C1DAF">
    <w:pPr>
      <w:pStyle w:val="Hlavika"/>
    </w:pPr>
  </w:p>
  <w:p w:rsidR="00BE3A2F" w:rsidRDefault="00BE3A2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953"/>
    <w:multiLevelType w:val="hybridMultilevel"/>
    <w:tmpl w:val="BACE2742"/>
    <w:lvl w:ilvl="0" w:tplc="530A06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3AF"/>
    <w:multiLevelType w:val="hybridMultilevel"/>
    <w:tmpl w:val="9B8840A2"/>
    <w:lvl w:ilvl="0" w:tplc="AEA0A3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2405D"/>
    <w:multiLevelType w:val="hybridMultilevel"/>
    <w:tmpl w:val="BABE9634"/>
    <w:lvl w:ilvl="0" w:tplc="7B4EF0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0A9"/>
    <w:rsid w:val="000055B3"/>
    <w:rsid w:val="00026528"/>
    <w:rsid w:val="00040129"/>
    <w:rsid w:val="00056CEE"/>
    <w:rsid w:val="00063F5B"/>
    <w:rsid w:val="000B36B2"/>
    <w:rsid w:val="000D3CE6"/>
    <w:rsid w:val="000D6249"/>
    <w:rsid w:val="000F0BF0"/>
    <w:rsid w:val="000F3365"/>
    <w:rsid w:val="00130145"/>
    <w:rsid w:val="001726BF"/>
    <w:rsid w:val="0019014E"/>
    <w:rsid w:val="001B60E1"/>
    <w:rsid w:val="001C40D7"/>
    <w:rsid w:val="001D71AA"/>
    <w:rsid w:val="001E24AC"/>
    <w:rsid w:val="001E4E6C"/>
    <w:rsid w:val="00211C56"/>
    <w:rsid w:val="00245268"/>
    <w:rsid w:val="002507AA"/>
    <w:rsid w:val="00272410"/>
    <w:rsid w:val="00275D30"/>
    <w:rsid w:val="002829AE"/>
    <w:rsid w:val="002B4DF4"/>
    <w:rsid w:val="002F01D9"/>
    <w:rsid w:val="0033500B"/>
    <w:rsid w:val="0034110B"/>
    <w:rsid w:val="00350F97"/>
    <w:rsid w:val="00355294"/>
    <w:rsid w:val="003612DE"/>
    <w:rsid w:val="0036348E"/>
    <w:rsid w:val="00396AF2"/>
    <w:rsid w:val="003B090F"/>
    <w:rsid w:val="003B442E"/>
    <w:rsid w:val="003F05A1"/>
    <w:rsid w:val="004F20F3"/>
    <w:rsid w:val="0050163C"/>
    <w:rsid w:val="00511AC1"/>
    <w:rsid w:val="0051625D"/>
    <w:rsid w:val="0052187F"/>
    <w:rsid w:val="0052650A"/>
    <w:rsid w:val="00532B0A"/>
    <w:rsid w:val="005511D6"/>
    <w:rsid w:val="00570200"/>
    <w:rsid w:val="00591A16"/>
    <w:rsid w:val="005E7EBE"/>
    <w:rsid w:val="00606E4D"/>
    <w:rsid w:val="00626750"/>
    <w:rsid w:val="00630BB2"/>
    <w:rsid w:val="00633236"/>
    <w:rsid w:val="00633508"/>
    <w:rsid w:val="00635E6F"/>
    <w:rsid w:val="006433AE"/>
    <w:rsid w:val="00652AD5"/>
    <w:rsid w:val="00660156"/>
    <w:rsid w:val="006B300E"/>
    <w:rsid w:val="006C60B3"/>
    <w:rsid w:val="006D70A9"/>
    <w:rsid w:val="00702F98"/>
    <w:rsid w:val="00703887"/>
    <w:rsid w:val="00711862"/>
    <w:rsid w:val="0071289B"/>
    <w:rsid w:val="00714A6D"/>
    <w:rsid w:val="00783A51"/>
    <w:rsid w:val="00795A87"/>
    <w:rsid w:val="007972AC"/>
    <w:rsid w:val="00862DCF"/>
    <w:rsid w:val="008815EF"/>
    <w:rsid w:val="00891314"/>
    <w:rsid w:val="008935B7"/>
    <w:rsid w:val="008B7CD9"/>
    <w:rsid w:val="00914DE8"/>
    <w:rsid w:val="00927B58"/>
    <w:rsid w:val="00940A9A"/>
    <w:rsid w:val="0097054C"/>
    <w:rsid w:val="00985321"/>
    <w:rsid w:val="009C1DAF"/>
    <w:rsid w:val="009C7F34"/>
    <w:rsid w:val="009D769F"/>
    <w:rsid w:val="00A02347"/>
    <w:rsid w:val="00A25691"/>
    <w:rsid w:val="00A66661"/>
    <w:rsid w:val="00A7636B"/>
    <w:rsid w:val="00AC7631"/>
    <w:rsid w:val="00B17599"/>
    <w:rsid w:val="00B17AE2"/>
    <w:rsid w:val="00B33510"/>
    <w:rsid w:val="00B45A30"/>
    <w:rsid w:val="00B61007"/>
    <w:rsid w:val="00B8456B"/>
    <w:rsid w:val="00BC5D14"/>
    <w:rsid w:val="00BD12CC"/>
    <w:rsid w:val="00BE3A2F"/>
    <w:rsid w:val="00C02369"/>
    <w:rsid w:val="00C26C20"/>
    <w:rsid w:val="00C64128"/>
    <w:rsid w:val="00C6446F"/>
    <w:rsid w:val="00C7290F"/>
    <w:rsid w:val="00C81F0B"/>
    <w:rsid w:val="00CA3575"/>
    <w:rsid w:val="00CC0CD8"/>
    <w:rsid w:val="00CF1D33"/>
    <w:rsid w:val="00CF5C65"/>
    <w:rsid w:val="00CF6E2B"/>
    <w:rsid w:val="00D5394E"/>
    <w:rsid w:val="00D8031D"/>
    <w:rsid w:val="00D87E01"/>
    <w:rsid w:val="00D92E3B"/>
    <w:rsid w:val="00DB4F61"/>
    <w:rsid w:val="00DD5E87"/>
    <w:rsid w:val="00E2087A"/>
    <w:rsid w:val="00E37891"/>
    <w:rsid w:val="00E40C3E"/>
    <w:rsid w:val="00E77B19"/>
    <w:rsid w:val="00E810DE"/>
    <w:rsid w:val="00EC0146"/>
    <w:rsid w:val="00ED7D34"/>
    <w:rsid w:val="00EF55AD"/>
    <w:rsid w:val="00F15FF4"/>
    <w:rsid w:val="00F20474"/>
    <w:rsid w:val="00F350B5"/>
    <w:rsid w:val="00F35FC3"/>
    <w:rsid w:val="00F47EAC"/>
    <w:rsid w:val="00F60DFF"/>
    <w:rsid w:val="00F62BA6"/>
    <w:rsid w:val="00F81924"/>
    <w:rsid w:val="00F822E2"/>
    <w:rsid w:val="00F95B15"/>
    <w:rsid w:val="00FB317F"/>
    <w:rsid w:val="00FB7C80"/>
    <w:rsid w:val="00FC1F21"/>
    <w:rsid w:val="00FC7BC6"/>
    <w:rsid w:val="00FD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60DF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BE3A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A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51625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uiPriority w:val="99"/>
    <w:rsid w:val="0051625D"/>
    <w:rPr>
      <w:rFonts w:ascii="Calibri" w:hAnsi="Calibri"/>
      <w:sz w:val="22"/>
      <w:szCs w:val="22"/>
      <w:lang w:val="sk-SK" w:eastAsia="en-US" w:bidi="ar-SA"/>
    </w:rPr>
  </w:style>
  <w:style w:type="paragraph" w:styleId="Textpoznmkypodiarou">
    <w:name w:val="footnote text"/>
    <w:basedOn w:val="Normlny"/>
    <w:link w:val="TextpoznmkypodiarouChar"/>
    <w:rsid w:val="0052650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2650A"/>
  </w:style>
  <w:style w:type="character" w:styleId="Odkaznapoznmkupodiarou">
    <w:name w:val="footnote reference"/>
    <w:basedOn w:val="Predvolenpsmoodseku"/>
    <w:rsid w:val="0052650A"/>
    <w:rPr>
      <w:vertAlign w:val="superscript"/>
    </w:rPr>
  </w:style>
  <w:style w:type="paragraph" w:styleId="Textbubliny">
    <w:name w:val="Balloon Text"/>
    <w:basedOn w:val="Normlny"/>
    <w:link w:val="TextbublinyChar"/>
    <w:rsid w:val="009D76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9D769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F1D33"/>
    <w:pPr>
      <w:ind w:left="720"/>
      <w:contextualSpacing/>
    </w:pPr>
  </w:style>
  <w:style w:type="table" w:styleId="Mriekatabuky">
    <w:name w:val="Table Grid"/>
    <w:basedOn w:val="Normlnatabuka"/>
    <w:rsid w:val="000F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rsid w:val="00BE3A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3A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3614-269A-4089-AFEE-C07F5F8E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úpravu prijímacej skúšky pre študenta so špecifickými potrebami</vt:lpstr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úpravu prijímacej skúšky pre študenta so špecifickými potrebami</dc:title>
  <dc:creator>ceresnova</dc:creator>
  <cp:lastModifiedBy>Vojtekova</cp:lastModifiedBy>
  <cp:revision>3</cp:revision>
  <cp:lastPrinted>2015-10-16T11:24:00Z</cp:lastPrinted>
  <dcterms:created xsi:type="dcterms:W3CDTF">2015-10-22T06:06:00Z</dcterms:created>
  <dcterms:modified xsi:type="dcterms:W3CDTF">2015-10-22T06:07:00Z</dcterms:modified>
</cp:coreProperties>
</file>