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17" w:rsidRPr="00DF74B5" w:rsidRDefault="002E3517" w:rsidP="002E3517">
      <w:pPr>
        <w:pStyle w:val="Nadpis1"/>
        <w:jc w:val="center"/>
        <w:rPr>
          <w:rFonts w:asciiTheme="minorHAnsi" w:hAnsiTheme="minorHAnsi" w:cs="Helvetica"/>
          <w:color w:val="auto"/>
          <w:sz w:val="36"/>
          <w:szCs w:val="36"/>
          <w:lang w:val="sk-SK"/>
        </w:rPr>
      </w:pPr>
      <w:r w:rsidRPr="00DF74B5">
        <w:rPr>
          <w:rFonts w:asciiTheme="minorHAnsi" w:hAnsiTheme="minorHAnsi"/>
          <w:color w:val="auto"/>
          <w:sz w:val="36"/>
          <w:szCs w:val="36"/>
          <w:lang w:val="sk-SK"/>
        </w:rPr>
        <w:t>Cena rektora o originálne umelecké alebo architektonické dielo</w:t>
      </w:r>
      <w:r w:rsidRPr="00DF74B5">
        <w:rPr>
          <w:rFonts w:asciiTheme="minorHAnsi" w:hAnsiTheme="minorHAnsi"/>
          <w:b w:val="0"/>
          <w:color w:val="auto"/>
          <w:sz w:val="36"/>
          <w:szCs w:val="36"/>
          <w:lang w:val="sk-SK"/>
        </w:rPr>
        <w:t xml:space="preserve"> </w:t>
      </w:r>
      <w:r w:rsidRPr="00DF74B5">
        <w:rPr>
          <w:rFonts w:asciiTheme="minorHAnsi" w:hAnsiTheme="minorHAnsi"/>
          <w:color w:val="auto"/>
          <w:sz w:val="36"/>
          <w:szCs w:val="36"/>
          <w:lang w:val="sk-SK"/>
        </w:rPr>
        <w:t>2019</w:t>
      </w:r>
    </w:p>
    <w:p w:rsidR="002E3517" w:rsidRPr="00DF74B5" w:rsidRDefault="002E3517" w:rsidP="002E3517">
      <w:pPr>
        <w:ind w:left="-142"/>
        <w:jc w:val="center"/>
        <w:rPr>
          <w:rFonts w:asciiTheme="minorHAnsi" w:hAnsiTheme="minorHAnsi" w:cs="Calibri"/>
          <w:b/>
          <w:bCs/>
          <w:sz w:val="32"/>
          <w:szCs w:val="32"/>
          <w:lang w:val="sk-SK"/>
        </w:rPr>
      </w:pPr>
    </w:p>
    <w:p w:rsidR="002E3517" w:rsidRPr="00DF74B5" w:rsidRDefault="002E3517" w:rsidP="002E3517">
      <w:pPr>
        <w:spacing w:after="150"/>
        <w:jc w:val="center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Rektor</w:t>
      </w:r>
    </w:p>
    <w:p w:rsidR="002E3517" w:rsidRPr="00DF74B5" w:rsidRDefault="002E3517" w:rsidP="002E3517">
      <w:pPr>
        <w:spacing w:after="150"/>
        <w:jc w:val="center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Slovenskej technickej univerzity v Bratislave</w:t>
      </w:r>
    </w:p>
    <w:p w:rsidR="002E3517" w:rsidRPr="00DF74B5" w:rsidRDefault="002E3517" w:rsidP="002E3517">
      <w:pPr>
        <w:spacing w:after="150"/>
        <w:jc w:val="center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 xml:space="preserve">  </w:t>
      </w:r>
    </w:p>
    <w:p w:rsidR="002E3517" w:rsidRPr="00DF74B5" w:rsidRDefault="002E3517" w:rsidP="002E3517">
      <w:pPr>
        <w:spacing w:after="150"/>
        <w:jc w:val="both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t>v snahe naplniť jednu z kľúčových úloh Vedenia STU smerujúcu k posilneniu motivácie pracovníkov STU na prezentáciu svojich špičkových vedeckých a umeleckých výkonov</w:t>
      </w:r>
    </w:p>
    <w:p w:rsidR="002E3517" w:rsidRPr="00DF74B5" w:rsidRDefault="002E3517" w:rsidP="002E3517">
      <w:pPr>
        <w:spacing w:after="150"/>
        <w:jc w:val="center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vyhlasuje finančne dotovanú cenu rektora o</w:t>
      </w:r>
    </w:p>
    <w:p w:rsidR="002E3517" w:rsidRPr="00DF74B5" w:rsidRDefault="002E3517" w:rsidP="002E3517">
      <w:pPr>
        <w:spacing w:before="300" w:after="150"/>
        <w:jc w:val="center"/>
        <w:outlineLvl w:val="2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b/>
          <w:bCs/>
          <w:i/>
          <w:iCs/>
          <w:color w:val="333333"/>
          <w:lang w:val="sk-SK" w:eastAsia="sk-SK"/>
        </w:rPr>
        <w:t>1. origi</w:t>
      </w:r>
      <w:r w:rsidR="00FB3274">
        <w:rPr>
          <w:rFonts w:asciiTheme="minorHAnsi" w:eastAsia="Times New Roman" w:hAnsiTheme="minorHAnsi" w:cs="Helvetica"/>
          <w:b/>
          <w:bCs/>
          <w:i/>
          <w:iCs/>
          <w:color w:val="333333"/>
          <w:lang w:val="sk-SK" w:eastAsia="sk-SK"/>
        </w:rPr>
        <w:t>nálne umelecké dielo za rok 2018</w:t>
      </w:r>
      <w:r w:rsidRPr="00DF74B5">
        <w:rPr>
          <w:rFonts w:asciiTheme="minorHAnsi" w:eastAsia="Times New Roman" w:hAnsiTheme="minorHAnsi" w:cs="Helvetica"/>
          <w:b/>
          <w:bCs/>
          <w:i/>
          <w:iCs/>
          <w:color w:val="333333"/>
          <w:lang w:val="sk-SK" w:eastAsia="sk-SK"/>
        </w:rPr>
        <w:t>,</w:t>
      </w:r>
      <w:r w:rsidRPr="00DF74B5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br/>
      </w:r>
      <w:r w:rsidRPr="00DF74B5">
        <w:rPr>
          <w:rFonts w:asciiTheme="minorHAnsi" w:eastAsia="Times New Roman" w:hAnsiTheme="minorHAnsi" w:cs="Helvetica"/>
          <w:b/>
          <w:bCs/>
          <w:i/>
          <w:iCs/>
          <w:color w:val="333333"/>
          <w:lang w:val="sk-SK" w:eastAsia="sk-SK"/>
        </w:rPr>
        <w:t>2. originálne a</w:t>
      </w:r>
      <w:r w:rsidR="00FB3274">
        <w:rPr>
          <w:rFonts w:asciiTheme="minorHAnsi" w:eastAsia="Times New Roman" w:hAnsiTheme="minorHAnsi" w:cs="Helvetica"/>
          <w:b/>
          <w:bCs/>
          <w:i/>
          <w:iCs/>
          <w:color w:val="333333"/>
          <w:lang w:val="sk-SK" w:eastAsia="sk-SK"/>
        </w:rPr>
        <w:t>rchitektonické dielo za rok 2018</w:t>
      </w:r>
      <w:bookmarkStart w:id="0" w:name="_GoBack"/>
      <w:bookmarkEnd w:id="0"/>
      <w:r w:rsidRPr="00DF74B5">
        <w:rPr>
          <w:rFonts w:asciiTheme="minorHAnsi" w:eastAsia="Times New Roman" w:hAnsiTheme="minorHAnsi" w:cs="Helvetica"/>
          <w:b/>
          <w:bCs/>
          <w:i/>
          <w:iCs/>
          <w:color w:val="333333"/>
          <w:lang w:val="sk-SK" w:eastAsia="sk-SK"/>
        </w:rPr>
        <w:t>.</w:t>
      </w:r>
    </w:p>
    <w:p w:rsidR="002E3517" w:rsidRPr="00DF74B5" w:rsidRDefault="002E3517" w:rsidP="002E3517">
      <w:pPr>
        <w:spacing w:after="150"/>
        <w:jc w:val="center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Courier New"/>
          <w:color w:val="333333"/>
          <w:lang w:val="sk-SK" w:eastAsia="sk-SK"/>
        </w:rPr>
        <w:t> </w:t>
      </w:r>
    </w:p>
    <w:p w:rsidR="002E3517" w:rsidRPr="00DF74B5" w:rsidRDefault="002E3517" w:rsidP="002E3517">
      <w:pPr>
        <w:spacing w:after="150"/>
        <w:jc w:val="both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t>Vo všetkých prípadoch budú akceptované návrhy, kde je navrhovaným na ocenenie pracovník STU na ustanovený týždenný pracovný čas, interný doktorand alebo študent denného štúdia a jeho príslušnosť k STU bola zrejmá v čase realizácie diela. Akceptované budú iba návrhy zatiaľ neocenené v žiadnych súťažiach a diela, ktoré spadajú do kategórie registrovanej v CREUČ.</w:t>
      </w:r>
    </w:p>
    <w:p w:rsidR="002E3517" w:rsidRPr="00DF74B5" w:rsidRDefault="002E3517" w:rsidP="002E3517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t> </w:t>
      </w:r>
    </w:p>
    <w:p w:rsidR="002E3517" w:rsidRPr="00DF74B5" w:rsidRDefault="002E3517" w:rsidP="002E3517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Ocenenie</w:t>
      </w: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t xml:space="preserve"> </w:t>
      </w:r>
      <w:r w:rsidRPr="00DF74B5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vo forme finančnej odmeny</w:t>
      </w: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t>:</w:t>
      </w:r>
    </w:p>
    <w:p w:rsidR="002E3517" w:rsidRPr="00DF74B5" w:rsidRDefault="002E3517" w:rsidP="002E3517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t>            Kategória 1. bude finančne dotovaná sumou 2000,- €.</w:t>
      </w: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br/>
        <w:t>            Kategória 2. bude finančne dotovaná sumou 2000,- €.</w:t>
      </w:r>
    </w:p>
    <w:p w:rsidR="002E3517" w:rsidRPr="00DF74B5" w:rsidRDefault="002E3517" w:rsidP="002E3517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t>           </w:t>
      </w:r>
    </w:p>
    <w:p w:rsidR="002E3517" w:rsidRPr="00DF74B5" w:rsidRDefault="002E3517" w:rsidP="002E3517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Harmonogram ceny rektora</w:t>
      </w: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t>:                                                                          </w:t>
      </w:r>
    </w:p>
    <w:p w:rsidR="002E3517" w:rsidRPr="00DF74B5" w:rsidRDefault="002E3517" w:rsidP="002E3517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Vyhlásenie ceny rektora</w:t>
      </w: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t xml:space="preserve"> – 07. 12. 2018</w:t>
      </w:r>
    </w:p>
    <w:p w:rsidR="002E3517" w:rsidRPr="00DF74B5" w:rsidRDefault="002E3517" w:rsidP="002E351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>Uzávierka podávania návrhov</w:t>
      </w: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t xml:space="preserve"> na Útvar vedy a medzinárodnej VT spolupráce v písomnej forme podpísané dekanom fakulty (alebo povereným členom vedenia fakulty) do 11. 2. 2019.</w:t>
      </w:r>
    </w:p>
    <w:p w:rsidR="002E3517" w:rsidRPr="00DF74B5" w:rsidRDefault="002E3517" w:rsidP="002E3517">
      <w:pPr>
        <w:spacing w:after="150"/>
        <w:rPr>
          <w:rFonts w:asciiTheme="minorHAnsi" w:eastAsia="Times New Roman" w:hAnsiTheme="minorHAnsi" w:cs="Helvetica"/>
          <w:color w:val="333333"/>
          <w:lang w:val="sk-SK" w:eastAsia="sk-SK"/>
        </w:rPr>
      </w:pPr>
      <w:r w:rsidRPr="00DF74B5">
        <w:rPr>
          <w:rFonts w:asciiTheme="minorHAnsi" w:eastAsia="Times New Roman" w:hAnsiTheme="minorHAnsi" w:cs="Helvetica"/>
          <w:b/>
          <w:bCs/>
          <w:color w:val="333333"/>
          <w:lang w:val="sk-SK" w:eastAsia="sk-SK"/>
        </w:rPr>
        <w:t xml:space="preserve">Oficiálne vyhlásenie výsledkov ceny rektora - </w:t>
      </w:r>
      <w:r w:rsidRPr="00DF74B5">
        <w:rPr>
          <w:rFonts w:asciiTheme="minorHAnsi" w:eastAsia="Times New Roman" w:hAnsiTheme="minorHAnsi" w:cs="Helvetica"/>
          <w:color w:val="333333"/>
          <w:lang w:val="sk-SK" w:eastAsia="sk-SK"/>
        </w:rPr>
        <w:t>na akademickej slávnosti pri príležitosti Dňa učiteľov a zverejnenie na webovom sídle STU.</w:t>
      </w:r>
    </w:p>
    <w:p w:rsidR="00275E9B" w:rsidRPr="00DF74B5" w:rsidRDefault="00275E9B" w:rsidP="002E3517">
      <w:pPr>
        <w:rPr>
          <w:rFonts w:asciiTheme="minorHAnsi" w:hAnsiTheme="minorHAnsi"/>
          <w:lang w:val="sk-SK"/>
        </w:rPr>
      </w:pPr>
    </w:p>
    <w:sectPr w:rsidR="00275E9B" w:rsidRPr="00DF74B5" w:rsidSect="00BE217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15" w:rsidRDefault="00656215" w:rsidP="0030006A">
      <w:r>
        <w:separator/>
      </w:r>
    </w:p>
  </w:endnote>
  <w:endnote w:type="continuationSeparator" w:id="0">
    <w:p w:rsidR="00656215" w:rsidRDefault="0065621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88123"/>
      <w:docPartObj>
        <w:docPartGallery w:val="Page Numbers (Bottom of Page)"/>
        <w:docPartUnique/>
      </w:docPartObj>
    </w:sdtPr>
    <w:sdtEndPr/>
    <w:sdtContent>
      <w:p w:rsidR="00275E9B" w:rsidRDefault="00275E9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3E0" w:rsidRPr="009D73E0">
          <w:rPr>
            <w:noProof/>
            <w:lang w:val="sk-SK"/>
          </w:rPr>
          <w:t>3</w:t>
        </w:r>
        <w:r>
          <w:fldChar w:fldCharType="end"/>
        </w:r>
      </w:p>
    </w:sdtContent>
  </w:sdt>
  <w:p w:rsidR="00B4181D" w:rsidRDefault="00B4181D" w:rsidP="0030006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9B" w:rsidRDefault="00275E9B">
    <w:pPr>
      <w:pStyle w:val="Pta"/>
      <w:jc w:val="right"/>
    </w:pPr>
  </w:p>
  <w:p w:rsidR="00BE2173" w:rsidRDefault="00BE21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15" w:rsidRDefault="00656215" w:rsidP="0030006A">
      <w:r>
        <w:separator/>
      </w:r>
    </w:p>
  </w:footnote>
  <w:footnote w:type="continuationSeparator" w:id="0">
    <w:p w:rsidR="00656215" w:rsidRDefault="0065621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DB" w:rsidRPr="00E7275B" w:rsidRDefault="00524FDB" w:rsidP="00524FDB">
    <w:pPr>
      <w:framePr w:w="5705" w:h="1081" w:hSpace="141" w:wrap="around" w:vAnchor="text" w:hAnchor="page" w:x="4745" w:y="-72"/>
      <w:jc w:val="right"/>
      <w:rPr>
        <w:rFonts w:asciiTheme="minorHAnsi" w:hAnsiTheme="minorHAnsi"/>
        <w:sz w:val="16"/>
        <w:szCs w:val="16"/>
        <w:lang w:val="sk-SK"/>
      </w:rPr>
    </w:pPr>
    <w:r>
      <w:rPr>
        <w:rFonts w:asciiTheme="minorHAnsi" w:hAnsiTheme="minorHAnsi"/>
        <w:sz w:val="16"/>
        <w:szCs w:val="16"/>
        <w:lang w:val="sk-SK"/>
      </w:rPr>
      <w:t>KR STU, 12</w:t>
    </w:r>
    <w:r w:rsidRPr="00E7275B">
      <w:rPr>
        <w:rFonts w:asciiTheme="minorHAnsi" w:hAnsiTheme="minorHAnsi"/>
        <w:sz w:val="16"/>
        <w:szCs w:val="16"/>
        <w:lang w:val="sk-SK"/>
      </w:rPr>
      <w:t>.</w:t>
    </w:r>
    <w:r>
      <w:rPr>
        <w:rFonts w:asciiTheme="minorHAnsi" w:hAnsiTheme="minorHAnsi"/>
        <w:sz w:val="16"/>
        <w:szCs w:val="16"/>
        <w:lang w:val="sk-SK"/>
      </w:rPr>
      <w:t>10</w:t>
    </w:r>
    <w:r w:rsidRPr="00E7275B">
      <w:rPr>
        <w:rFonts w:asciiTheme="minorHAnsi" w:hAnsiTheme="minorHAnsi"/>
        <w:sz w:val="16"/>
        <w:szCs w:val="16"/>
        <w:lang w:val="sk-SK"/>
      </w:rPr>
      <w:t>.2016</w:t>
    </w:r>
  </w:p>
  <w:p w:rsidR="00524FDB" w:rsidRPr="00E7275B" w:rsidRDefault="00524FDB" w:rsidP="00524FDB">
    <w:pPr>
      <w:framePr w:w="5705" w:h="1081" w:hSpace="141" w:wrap="around" w:vAnchor="text" w:hAnchor="page" w:x="4745" w:y="-72"/>
      <w:jc w:val="right"/>
      <w:rPr>
        <w:rFonts w:asciiTheme="minorHAnsi" w:hAnsiTheme="minorHAnsi"/>
        <w:sz w:val="16"/>
        <w:szCs w:val="16"/>
        <w:lang w:val="sk-SK"/>
      </w:rPr>
    </w:pPr>
    <w:r>
      <w:rPr>
        <w:rFonts w:asciiTheme="minorHAnsi" w:hAnsiTheme="minorHAnsi"/>
        <w:sz w:val="16"/>
        <w:szCs w:val="16"/>
        <w:lang w:val="sk-SK"/>
      </w:rPr>
      <w:t>Nové programy APVV na roky 2016-2019</w:t>
    </w:r>
  </w:p>
  <w:p w:rsidR="00524FDB" w:rsidRPr="00E7275B" w:rsidRDefault="00524FDB" w:rsidP="00524FDB">
    <w:pPr>
      <w:framePr w:w="5705" w:h="1081" w:hSpace="141" w:wrap="around" w:vAnchor="text" w:hAnchor="page" w:x="4745" w:y="-72"/>
      <w:jc w:val="right"/>
      <w:rPr>
        <w:rFonts w:asciiTheme="minorHAnsi" w:hAnsiTheme="minorHAnsi"/>
        <w:sz w:val="16"/>
        <w:szCs w:val="16"/>
        <w:lang w:val="sk-SK"/>
      </w:rPr>
    </w:pPr>
    <w:r w:rsidRPr="00E7275B">
      <w:rPr>
        <w:rFonts w:asciiTheme="minorHAnsi" w:hAnsiTheme="minorHAnsi"/>
        <w:sz w:val="16"/>
        <w:szCs w:val="16"/>
        <w:lang w:val="sk-SK"/>
      </w:rPr>
      <w:t>Pozvánka č.</w:t>
    </w:r>
    <w:r>
      <w:rPr>
        <w:rFonts w:asciiTheme="minorHAnsi" w:hAnsiTheme="minorHAnsi"/>
        <w:sz w:val="16"/>
        <w:szCs w:val="16"/>
        <w:lang w:val="sk-SK"/>
      </w:rPr>
      <w:t xml:space="preserve"> 8</w:t>
    </w:r>
    <w:r w:rsidRPr="00E7275B">
      <w:rPr>
        <w:rFonts w:asciiTheme="minorHAnsi" w:hAnsiTheme="minorHAnsi"/>
        <w:sz w:val="16"/>
        <w:szCs w:val="16"/>
        <w:lang w:val="sk-SK"/>
      </w:rPr>
      <w:t>/2016, bod č</w:t>
    </w:r>
    <w:r>
      <w:rPr>
        <w:rFonts w:asciiTheme="minorHAnsi" w:hAnsiTheme="minorHAnsi"/>
        <w:sz w:val="16"/>
        <w:szCs w:val="16"/>
        <w:lang w:val="sk-SK"/>
      </w:rPr>
      <w:t>. 2</w:t>
    </w:r>
    <w:r w:rsidRPr="00E7275B">
      <w:rPr>
        <w:rFonts w:asciiTheme="minorHAnsi" w:hAnsiTheme="minorHAnsi"/>
        <w:sz w:val="16"/>
        <w:szCs w:val="16"/>
        <w:lang w:val="sk-SK"/>
      </w:rPr>
      <w:t>, prof. Ing. Stanislav Biskupič, DrSc.</w:t>
    </w:r>
  </w:p>
  <w:p w:rsidR="00B411EE" w:rsidRPr="006650D1" w:rsidRDefault="00B411EE" w:rsidP="00524FDB">
    <w:pPr>
      <w:framePr w:w="5705" w:h="1081" w:hSpace="141" w:wrap="around" w:vAnchor="text" w:hAnchor="page" w:x="4745" w:y="-72"/>
      <w:jc w:val="right"/>
      <w:rPr>
        <w:rFonts w:asciiTheme="minorHAnsi" w:hAnsiTheme="minorHAnsi"/>
        <w:i/>
        <w:sz w:val="20"/>
        <w:szCs w:val="20"/>
        <w:lang w:val="sk-SK"/>
      </w:rPr>
    </w:pPr>
  </w:p>
  <w:p w:rsidR="00B411EE" w:rsidRDefault="00B411EE" w:rsidP="0030006A">
    <w:pPr>
      <w:pStyle w:val="Hlavika"/>
      <w:ind w:left="-1800"/>
    </w:pPr>
    <w:r>
      <w:rPr>
        <w:noProof/>
        <w:lang w:val="sk-SK" w:eastAsia="sk-SK"/>
      </w:rPr>
      <w:drawing>
        <wp:inline distT="0" distB="0" distL="0" distR="0" wp14:anchorId="2C7BEB8B" wp14:editId="2908064B">
          <wp:extent cx="2401570" cy="103568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4A" w:rsidRDefault="00B2544A" w:rsidP="009D73E0">
    <w:pPr>
      <w:framePr w:w="5705" w:h="1081" w:hSpace="141" w:wrap="around" w:vAnchor="text" w:hAnchor="page" w:x="4716" w:y="98"/>
      <w:jc w:val="right"/>
      <w:rPr>
        <w:rFonts w:asciiTheme="minorHAnsi" w:hAnsiTheme="minorHAnsi"/>
        <w:sz w:val="16"/>
        <w:szCs w:val="16"/>
        <w:lang w:val="sk-SK"/>
      </w:rPr>
    </w:pPr>
  </w:p>
  <w:p w:rsidR="00B2544A" w:rsidRDefault="00B2544A" w:rsidP="009D73E0">
    <w:pPr>
      <w:framePr w:w="5705" w:h="1081" w:hSpace="141" w:wrap="around" w:vAnchor="text" w:hAnchor="page" w:x="4716" w:y="98"/>
      <w:jc w:val="right"/>
      <w:rPr>
        <w:rFonts w:asciiTheme="minorHAnsi" w:hAnsiTheme="minorHAnsi"/>
        <w:sz w:val="16"/>
        <w:szCs w:val="16"/>
        <w:lang w:val="sk-SK"/>
      </w:rPr>
    </w:pPr>
  </w:p>
  <w:p w:rsidR="00B2544A" w:rsidRDefault="00B2544A" w:rsidP="009D73E0">
    <w:pPr>
      <w:framePr w:w="5705" w:h="1081" w:hSpace="141" w:wrap="around" w:vAnchor="text" w:hAnchor="page" w:x="4716" w:y="98"/>
      <w:jc w:val="right"/>
      <w:rPr>
        <w:rFonts w:asciiTheme="minorHAnsi" w:hAnsiTheme="minorHAnsi"/>
        <w:sz w:val="16"/>
        <w:szCs w:val="16"/>
        <w:lang w:val="sk-SK"/>
      </w:rPr>
    </w:pPr>
  </w:p>
  <w:p w:rsidR="00B411EE" w:rsidRPr="006650D1" w:rsidRDefault="00B411EE" w:rsidP="003E6DD0">
    <w:pPr>
      <w:framePr w:w="5705" w:h="1081" w:hSpace="141" w:wrap="around" w:vAnchor="text" w:hAnchor="page" w:x="4716" w:y="98"/>
      <w:jc w:val="right"/>
      <w:rPr>
        <w:rFonts w:asciiTheme="minorHAnsi" w:hAnsiTheme="minorHAnsi"/>
        <w:i/>
        <w:sz w:val="20"/>
        <w:szCs w:val="20"/>
        <w:lang w:val="sk-SK"/>
      </w:rPr>
    </w:pPr>
  </w:p>
  <w:p w:rsidR="00BE2173" w:rsidRDefault="00BE2173" w:rsidP="00BE2173">
    <w:pPr>
      <w:pStyle w:val="Hlavika"/>
      <w:ind w:left="-1560"/>
    </w:pPr>
    <w:r>
      <w:rPr>
        <w:noProof/>
        <w:lang w:val="sk-SK" w:eastAsia="sk-SK"/>
      </w:rPr>
      <w:drawing>
        <wp:inline distT="0" distB="0" distL="0" distR="0" wp14:anchorId="5723C6A8" wp14:editId="128903EF">
          <wp:extent cx="2401570" cy="103568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1F7"/>
    <w:multiLevelType w:val="hybridMultilevel"/>
    <w:tmpl w:val="63D2F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4DB6"/>
    <w:multiLevelType w:val="hybridMultilevel"/>
    <w:tmpl w:val="837ED928"/>
    <w:lvl w:ilvl="0" w:tplc="930EEA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D4838"/>
    <w:multiLevelType w:val="multilevel"/>
    <w:tmpl w:val="8F82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F570C"/>
    <w:multiLevelType w:val="hybridMultilevel"/>
    <w:tmpl w:val="68944C1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E5AD7"/>
    <w:multiLevelType w:val="hybridMultilevel"/>
    <w:tmpl w:val="59A8E67C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09B2BCA"/>
    <w:multiLevelType w:val="hybridMultilevel"/>
    <w:tmpl w:val="506EE6A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FB274E"/>
    <w:multiLevelType w:val="hybridMultilevel"/>
    <w:tmpl w:val="24F8B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B4D35"/>
    <w:multiLevelType w:val="hybridMultilevel"/>
    <w:tmpl w:val="6C906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76B18"/>
    <w:multiLevelType w:val="hybridMultilevel"/>
    <w:tmpl w:val="258E3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8055E"/>
    <w:multiLevelType w:val="hybridMultilevel"/>
    <w:tmpl w:val="486A7632"/>
    <w:lvl w:ilvl="0" w:tplc="E912FB9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596624"/>
    <w:multiLevelType w:val="multilevel"/>
    <w:tmpl w:val="77B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6"/>
    <w:rsid w:val="0006307B"/>
    <w:rsid w:val="0008286B"/>
    <w:rsid w:val="0009178D"/>
    <w:rsid w:val="000C1FFF"/>
    <w:rsid w:val="000C47C5"/>
    <w:rsid w:val="000D290F"/>
    <w:rsid w:val="00103D56"/>
    <w:rsid w:val="00120DC9"/>
    <w:rsid w:val="001247A4"/>
    <w:rsid w:val="00135B04"/>
    <w:rsid w:val="001543EE"/>
    <w:rsid w:val="001E5EA9"/>
    <w:rsid w:val="00203B30"/>
    <w:rsid w:val="00204CB1"/>
    <w:rsid w:val="002321F8"/>
    <w:rsid w:val="002371C1"/>
    <w:rsid w:val="00253F39"/>
    <w:rsid w:val="00275E9B"/>
    <w:rsid w:val="002E3517"/>
    <w:rsid w:val="0030006A"/>
    <w:rsid w:val="00300617"/>
    <w:rsid w:val="0032189B"/>
    <w:rsid w:val="00345E6E"/>
    <w:rsid w:val="00346040"/>
    <w:rsid w:val="00372B21"/>
    <w:rsid w:val="00385ABF"/>
    <w:rsid w:val="0038786C"/>
    <w:rsid w:val="0039046C"/>
    <w:rsid w:val="0039764F"/>
    <w:rsid w:val="003B7B29"/>
    <w:rsid w:val="003E69F2"/>
    <w:rsid w:val="003E6DD0"/>
    <w:rsid w:val="004157BE"/>
    <w:rsid w:val="004452C3"/>
    <w:rsid w:val="00463481"/>
    <w:rsid w:val="00484CFB"/>
    <w:rsid w:val="0049507C"/>
    <w:rsid w:val="004A53DE"/>
    <w:rsid w:val="004B1DA7"/>
    <w:rsid w:val="004B5B81"/>
    <w:rsid w:val="005109CD"/>
    <w:rsid w:val="00510F9B"/>
    <w:rsid w:val="005153FB"/>
    <w:rsid w:val="00524FDB"/>
    <w:rsid w:val="005A1790"/>
    <w:rsid w:val="005A3AA1"/>
    <w:rsid w:val="005B5F70"/>
    <w:rsid w:val="005D0F14"/>
    <w:rsid w:val="005F188B"/>
    <w:rsid w:val="006030FE"/>
    <w:rsid w:val="006172DA"/>
    <w:rsid w:val="00656215"/>
    <w:rsid w:val="006650D1"/>
    <w:rsid w:val="006F263E"/>
    <w:rsid w:val="006F699F"/>
    <w:rsid w:val="0070762C"/>
    <w:rsid w:val="00716A5A"/>
    <w:rsid w:val="00737B12"/>
    <w:rsid w:val="007609D9"/>
    <w:rsid w:val="00774D8A"/>
    <w:rsid w:val="007A6D8B"/>
    <w:rsid w:val="007C61AF"/>
    <w:rsid w:val="007E75B8"/>
    <w:rsid w:val="008022C4"/>
    <w:rsid w:val="00811FE2"/>
    <w:rsid w:val="008137C7"/>
    <w:rsid w:val="008534F1"/>
    <w:rsid w:val="008B03AF"/>
    <w:rsid w:val="008D76E8"/>
    <w:rsid w:val="008E6018"/>
    <w:rsid w:val="008F0BA6"/>
    <w:rsid w:val="009369CA"/>
    <w:rsid w:val="00970CCE"/>
    <w:rsid w:val="00974A8F"/>
    <w:rsid w:val="00982514"/>
    <w:rsid w:val="009C0E1D"/>
    <w:rsid w:val="009C6CC1"/>
    <w:rsid w:val="009D123C"/>
    <w:rsid w:val="009D38F9"/>
    <w:rsid w:val="009D73E0"/>
    <w:rsid w:val="009E1D33"/>
    <w:rsid w:val="009F4C22"/>
    <w:rsid w:val="009F7EC2"/>
    <w:rsid w:val="00A670CB"/>
    <w:rsid w:val="00A833F0"/>
    <w:rsid w:val="00AC13C6"/>
    <w:rsid w:val="00AD6EBF"/>
    <w:rsid w:val="00AE7829"/>
    <w:rsid w:val="00AF510A"/>
    <w:rsid w:val="00B042A2"/>
    <w:rsid w:val="00B10175"/>
    <w:rsid w:val="00B10C2F"/>
    <w:rsid w:val="00B2544A"/>
    <w:rsid w:val="00B33FE7"/>
    <w:rsid w:val="00B411EE"/>
    <w:rsid w:val="00B4181D"/>
    <w:rsid w:val="00B640E8"/>
    <w:rsid w:val="00B71D2C"/>
    <w:rsid w:val="00B80C94"/>
    <w:rsid w:val="00BE2173"/>
    <w:rsid w:val="00C034A8"/>
    <w:rsid w:val="00C14E34"/>
    <w:rsid w:val="00C200D5"/>
    <w:rsid w:val="00C42586"/>
    <w:rsid w:val="00C4731F"/>
    <w:rsid w:val="00C6337F"/>
    <w:rsid w:val="00C66B65"/>
    <w:rsid w:val="00C73FBD"/>
    <w:rsid w:val="00C957E6"/>
    <w:rsid w:val="00C975A4"/>
    <w:rsid w:val="00CC0E32"/>
    <w:rsid w:val="00CE35A4"/>
    <w:rsid w:val="00D170CF"/>
    <w:rsid w:val="00D26FE5"/>
    <w:rsid w:val="00D539DB"/>
    <w:rsid w:val="00D60890"/>
    <w:rsid w:val="00D62981"/>
    <w:rsid w:val="00D7017D"/>
    <w:rsid w:val="00D87330"/>
    <w:rsid w:val="00D910EE"/>
    <w:rsid w:val="00DA4D27"/>
    <w:rsid w:val="00DB5EEE"/>
    <w:rsid w:val="00DC7EF2"/>
    <w:rsid w:val="00DF60CD"/>
    <w:rsid w:val="00DF732C"/>
    <w:rsid w:val="00DF74B5"/>
    <w:rsid w:val="00E202E5"/>
    <w:rsid w:val="00E2492D"/>
    <w:rsid w:val="00E26A72"/>
    <w:rsid w:val="00E7275B"/>
    <w:rsid w:val="00E73CAF"/>
    <w:rsid w:val="00E85823"/>
    <w:rsid w:val="00E95767"/>
    <w:rsid w:val="00EC0D5B"/>
    <w:rsid w:val="00EC2D85"/>
    <w:rsid w:val="00EC46D0"/>
    <w:rsid w:val="00EF2B3B"/>
    <w:rsid w:val="00F029F6"/>
    <w:rsid w:val="00F10AF5"/>
    <w:rsid w:val="00F11FAF"/>
    <w:rsid w:val="00F12CC3"/>
    <w:rsid w:val="00F16857"/>
    <w:rsid w:val="00F32C3A"/>
    <w:rsid w:val="00F40A6D"/>
    <w:rsid w:val="00F631B0"/>
    <w:rsid w:val="00F8174A"/>
    <w:rsid w:val="00F8274B"/>
    <w:rsid w:val="00F839F2"/>
    <w:rsid w:val="00FA2BE3"/>
    <w:rsid w:val="00FB3274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0EE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3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locked/>
    <w:rsid w:val="000C1FFF"/>
    <w:pPr>
      <w:spacing w:before="300" w:after="150"/>
      <w:outlineLvl w:val="2"/>
    </w:pPr>
    <w:rPr>
      <w:rFonts w:ascii="inherit" w:eastAsia="Times New Roman" w:hAnsi="inherit"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006A"/>
    <w:rPr>
      <w:rFonts w:cs="Times New Roman"/>
    </w:rPr>
  </w:style>
  <w:style w:type="paragraph" w:styleId="Pta">
    <w:name w:val="footer"/>
    <w:basedOn w:val="Normlny"/>
    <w:link w:val="Pt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00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06A"/>
    <w:rPr>
      <w:rFonts w:ascii="Lucida Grande" w:hAnsi="Lucida Grande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rsid w:val="0030006A"/>
    <w:rPr>
      <w:rFonts w:cs="Times New Roman"/>
    </w:rPr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66B65"/>
    <w:pPr>
      <w:ind w:left="720"/>
      <w:contextualSpacing/>
    </w:pPr>
  </w:style>
  <w:style w:type="character" w:styleId="PsacstrojHTML">
    <w:name w:val="HTML Typewriter"/>
    <w:basedOn w:val="Predvolenpsmoodseku"/>
    <w:uiPriority w:val="99"/>
    <w:semiHidden/>
    <w:rsid w:val="007E75B8"/>
    <w:rPr>
      <w:rFonts w:ascii="Courier New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6650D1"/>
    <w:rPr>
      <w:strike w:val="0"/>
      <w:dstrike w:val="0"/>
      <w:color w:val="831135"/>
      <w:u w:val="none"/>
      <w:effect w:val="none"/>
    </w:rPr>
  </w:style>
  <w:style w:type="table" w:styleId="Mriekatabuky">
    <w:name w:val="Table Grid"/>
    <w:basedOn w:val="Normlnatabuka"/>
    <w:uiPriority w:val="59"/>
    <w:locked/>
    <w:rsid w:val="00275E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0C1FFF"/>
    <w:rPr>
      <w:rFonts w:ascii="inherit" w:eastAsia="Times New Roman" w:hAnsi="inherit"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0C1FFF"/>
    <w:pPr>
      <w:spacing w:after="150"/>
    </w:pPr>
    <w:rPr>
      <w:rFonts w:ascii="Times New Roman" w:eastAsia="Times New Roman" w:hAnsi="Times New Roman"/>
      <w:lang w:val="sk-SK" w:eastAsia="sk-SK"/>
    </w:rPr>
  </w:style>
  <w:style w:type="character" w:styleId="Zvraznenie">
    <w:name w:val="Emphasis"/>
    <w:basedOn w:val="Predvolenpsmoodseku"/>
    <w:uiPriority w:val="20"/>
    <w:qFormat/>
    <w:locked/>
    <w:rsid w:val="000C1FFF"/>
    <w:rPr>
      <w:i/>
      <w:iCs/>
    </w:rPr>
  </w:style>
  <w:style w:type="paragraph" w:customStyle="1" w:styleId="default0">
    <w:name w:val="default"/>
    <w:basedOn w:val="Normlny"/>
    <w:rsid w:val="000C1FFF"/>
    <w:pPr>
      <w:spacing w:after="15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2E3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0EE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3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locked/>
    <w:rsid w:val="000C1FFF"/>
    <w:pPr>
      <w:spacing w:before="300" w:after="150"/>
      <w:outlineLvl w:val="2"/>
    </w:pPr>
    <w:rPr>
      <w:rFonts w:ascii="inherit" w:eastAsia="Times New Roman" w:hAnsi="inherit"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006A"/>
    <w:rPr>
      <w:rFonts w:cs="Times New Roman"/>
    </w:rPr>
  </w:style>
  <w:style w:type="paragraph" w:styleId="Pta">
    <w:name w:val="footer"/>
    <w:basedOn w:val="Normlny"/>
    <w:link w:val="Pt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00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06A"/>
    <w:rPr>
      <w:rFonts w:ascii="Lucida Grande" w:hAnsi="Lucida Grande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rsid w:val="0030006A"/>
    <w:rPr>
      <w:rFonts w:cs="Times New Roman"/>
    </w:rPr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66B65"/>
    <w:pPr>
      <w:ind w:left="720"/>
      <w:contextualSpacing/>
    </w:pPr>
  </w:style>
  <w:style w:type="character" w:styleId="PsacstrojHTML">
    <w:name w:val="HTML Typewriter"/>
    <w:basedOn w:val="Predvolenpsmoodseku"/>
    <w:uiPriority w:val="99"/>
    <w:semiHidden/>
    <w:rsid w:val="007E75B8"/>
    <w:rPr>
      <w:rFonts w:ascii="Courier New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6650D1"/>
    <w:rPr>
      <w:strike w:val="0"/>
      <w:dstrike w:val="0"/>
      <w:color w:val="831135"/>
      <w:u w:val="none"/>
      <w:effect w:val="none"/>
    </w:rPr>
  </w:style>
  <w:style w:type="table" w:styleId="Mriekatabuky">
    <w:name w:val="Table Grid"/>
    <w:basedOn w:val="Normlnatabuka"/>
    <w:uiPriority w:val="59"/>
    <w:locked/>
    <w:rsid w:val="00275E9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0C1FFF"/>
    <w:rPr>
      <w:rFonts w:ascii="inherit" w:eastAsia="Times New Roman" w:hAnsi="inherit"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0C1FFF"/>
    <w:pPr>
      <w:spacing w:after="150"/>
    </w:pPr>
    <w:rPr>
      <w:rFonts w:ascii="Times New Roman" w:eastAsia="Times New Roman" w:hAnsi="Times New Roman"/>
      <w:lang w:val="sk-SK" w:eastAsia="sk-SK"/>
    </w:rPr>
  </w:style>
  <w:style w:type="character" w:styleId="Zvraznenie">
    <w:name w:val="Emphasis"/>
    <w:basedOn w:val="Predvolenpsmoodseku"/>
    <w:uiPriority w:val="20"/>
    <w:qFormat/>
    <w:locked/>
    <w:rsid w:val="000C1FFF"/>
    <w:rPr>
      <w:i/>
      <w:iCs/>
    </w:rPr>
  </w:style>
  <w:style w:type="paragraph" w:customStyle="1" w:styleId="default0">
    <w:name w:val="default"/>
    <w:basedOn w:val="Normlny"/>
    <w:rsid w:val="000C1FFF"/>
    <w:pPr>
      <w:spacing w:after="15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2E3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ekova\Documents\Vedenie%20STU\2012%2009%2019b%20Vedenie%20STU%20materi&#225;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FAEB-BCB1-4F8C-B6B6-FAEF7CB4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09 19b Vedenie STU materiály.dotx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Vedenie STU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 STU</dc:title>
  <dc:creator>Danekova</dc:creator>
  <cp:lastModifiedBy>Admin</cp:lastModifiedBy>
  <cp:revision>13</cp:revision>
  <cp:lastPrinted>2012-06-18T10:24:00Z</cp:lastPrinted>
  <dcterms:created xsi:type="dcterms:W3CDTF">2018-11-22T12:07:00Z</dcterms:created>
  <dcterms:modified xsi:type="dcterms:W3CDTF">2018-12-07T08:52:00Z</dcterms:modified>
</cp:coreProperties>
</file>