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180709">
        <w:rPr>
          <w:rFonts w:ascii="Cambria" w:hAnsi="Cambria" w:cs="Arial"/>
          <w:sz w:val="18"/>
          <w:szCs w:val="18"/>
        </w:rPr>
        <w:t>2</w:t>
      </w:r>
      <w:r w:rsidR="00C27489">
        <w:rPr>
          <w:rFonts w:ascii="Cambria" w:hAnsi="Cambria" w:cs="Arial"/>
          <w:sz w:val="18"/>
          <w:szCs w:val="18"/>
        </w:rPr>
        <w:t>1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C27489">
        <w:rPr>
          <w:rFonts w:ascii="Cambria" w:hAnsi="Cambria" w:cs="Arial"/>
          <w:sz w:val="18"/>
          <w:szCs w:val="18"/>
        </w:rPr>
        <w:t>05</w:t>
      </w:r>
      <w:r w:rsidR="00E05A56">
        <w:rPr>
          <w:rFonts w:ascii="Cambria" w:hAnsi="Cambria" w:cs="Arial"/>
          <w:sz w:val="18"/>
          <w:szCs w:val="18"/>
        </w:rPr>
        <w:t>.</w:t>
      </w:r>
      <w:r w:rsidR="00847431">
        <w:rPr>
          <w:rFonts w:ascii="Cambria" w:hAnsi="Cambria" w:cs="Arial"/>
          <w:sz w:val="18"/>
          <w:szCs w:val="18"/>
        </w:rPr>
        <w:t>1</w:t>
      </w:r>
      <w:r w:rsidR="00C27489">
        <w:rPr>
          <w:rFonts w:ascii="Cambria" w:hAnsi="Cambria" w:cs="Arial"/>
          <w:sz w:val="18"/>
          <w:szCs w:val="18"/>
        </w:rPr>
        <w:t>2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C27489" w:rsidRPr="00C27489" w:rsidRDefault="00C27489" w:rsidP="00C27489">
      <w:pPr>
        <w:pStyle w:val="Odsekzoznamu"/>
        <w:numPr>
          <w:ilvl w:val="0"/>
          <w:numId w:val="17"/>
        </w:num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C27489">
        <w:rPr>
          <w:rFonts w:asciiTheme="majorHAnsi" w:hAnsiTheme="majorHAnsi"/>
          <w:sz w:val="18"/>
          <w:szCs w:val="18"/>
        </w:rPr>
        <w:t xml:space="preserve">Správa o činnosti a hospodárení STU </w:t>
      </w:r>
      <w:proofErr w:type="spellStart"/>
      <w:r w:rsidRPr="00C27489">
        <w:rPr>
          <w:rFonts w:asciiTheme="majorHAnsi" w:hAnsiTheme="majorHAnsi"/>
          <w:sz w:val="18"/>
          <w:szCs w:val="18"/>
        </w:rPr>
        <w:t>Scientific</w:t>
      </w:r>
      <w:proofErr w:type="spellEnd"/>
      <w:r w:rsidRPr="00C27489">
        <w:rPr>
          <w:rFonts w:asciiTheme="majorHAnsi" w:hAnsiTheme="majorHAnsi"/>
          <w:sz w:val="18"/>
          <w:szCs w:val="18"/>
        </w:rPr>
        <w:t xml:space="preserve"> s.r.o.</w:t>
      </w:r>
    </w:p>
    <w:p w:rsidR="00C27489" w:rsidRDefault="00C27489" w:rsidP="00C27489">
      <w:pPr>
        <w:pStyle w:val="Odsekzoznamu"/>
        <w:numPr>
          <w:ilvl w:val="0"/>
          <w:numId w:val="17"/>
        </w:num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C27489">
        <w:rPr>
          <w:rFonts w:asciiTheme="majorHAnsi" w:hAnsiTheme="majorHAnsi"/>
          <w:sz w:val="18"/>
          <w:szCs w:val="18"/>
        </w:rPr>
        <w:t>Správa o činnosti a hospodárení Projekto</w:t>
      </w:r>
      <w:r>
        <w:rPr>
          <w:rFonts w:asciiTheme="majorHAnsi" w:hAnsiTheme="majorHAnsi"/>
          <w:sz w:val="18"/>
          <w:szCs w:val="18"/>
        </w:rPr>
        <w:t>vého strediska (PS) za rok 2018</w:t>
      </w:r>
    </w:p>
    <w:p w:rsidR="00C27489" w:rsidRDefault="00C27489" w:rsidP="00C27489">
      <w:pPr>
        <w:pStyle w:val="Odsekzoznamu"/>
        <w:numPr>
          <w:ilvl w:val="0"/>
          <w:numId w:val="17"/>
        </w:num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C27489">
        <w:rPr>
          <w:rFonts w:asciiTheme="majorHAnsi" w:hAnsiTheme="majorHAnsi"/>
          <w:sz w:val="18"/>
          <w:szCs w:val="18"/>
        </w:rPr>
        <w:t xml:space="preserve">Informácia o stave pripravovaných projektov z aktuálnych výziev </w:t>
      </w:r>
      <w:r>
        <w:rPr>
          <w:rFonts w:asciiTheme="majorHAnsi" w:hAnsiTheme="majorHAnsi"/>
          <w:sz w:val="18"/>
          <w:szCs w:val="18"/>
        </w:rPr>
        <w:t>Výskumnej agentúry</w:t>
      </w:r>
    </w:p>
    <w:p w:rsidR="00C27489" w:rsidRDefault="00C27489" w:rsidP="00C27489">
      <w:pPr>
        <w:pStyle w:val="Odsekzoznamu"/>
        <w:numPr>
          <w:ilvl w:val="0"/>
          <w:numId w:val="17"/>
        </w:num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C27489">
        <w:rPr>
          <w:rFonts w:asciiTheme="majorHAnsi" w:hAnsiTheme="majorHAnsi"/>
          <w:sz w:val="18"/>
          <w:szCs w:val="18"/>
        </w:rPr>
        <w:t xml:space="preserve">Výzva na predkladanie žiadostí v rámci Programu </w:t>
      </w:r>
      <w:r>
        <w:rPr>
          <w:rFonts w:asciiTheme="majorHAnsi" w:hAnsiTheme="majorHAnsi"/>
          <w:sz w:val="18"/>
          <w:szCs w:val="18"/>
        </w:rPr>
        <w:t>na podporu mladých výskumníkov</w:t>
      </w:r>
    </w:p>
    <w:p w:rsidR="00C27489" w:rsidRDefault="00C27489" w:rsidP="00C27489">
      <w:pPr>
        <w:pStyle w:val="Odsekzoznamu"/>
        <w:numPr>
          <w:ilvl w:val="0"/>
          <w:numId w:val="17"/>
        </w:num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C27489">
        <w:rPr>
          <w:rFonts w:asciiTheme="majorHAnsi" w:hAnsiTheme="majorHAnsi"/>
          <w:sz w:val="18"/>
          <w:szCs w:val="18"/>
        </w:rPr>
        <w:t>Cena rektora o na</w:t>
      </w:r>
      <w:r>
        <w:rPr>
          <w:rFonts w:asciiTheme="majorHAnsi" w:hAnsiTheme="majorHAnsi"/>
          <w:sz w:val="18"/>
          <w:szCs w:val="18"/>
        </w:rPr>
        <w:t>jlepšie publikácie 2019 – výzva</w:t>
      </w:r>
    </w:p>
    <w:p w:rsidR="00C27489" w:rsidRDefault="00C27489" w:rsidP="00C27489">
      <w:pPr>
        <w:pStyle w:val="Odsekzoznamu"/>
        <w:numPr>
          <w:ilvl w:val="0"/>
          <w:numId w:val="17"/>
        </w:num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C27489">
        <w:rPr>
          <w:rFonts w:asciiTheme="majorHAnsi" w:hAnsiTheme="majorHAnsi"/>
          <w:sz w:val="18"/>
          <w:szCs w:val="18"/>
        </w:rPr>
        <w:t>Cena rektora o originálne umelecké alebo arc</w:t>
      </w:r>
      <w:r>
        <w:rPr>
          <w:rFonts w:asciiTheme="majorHAnsi" w:hAnsiTheme="majorHAnsi"/>
          <w:sz w:val="18"/>
          <w:szCs w:val="18"/>
        </w:rPr>
        <w:t>hitektonické dielo 2019 – výzva</w:t>
      </w:r>
    </w:p>
    <w:p w:rsidR="00C27489" w:rsidRDefault="00C27489" w:rsidP="00C27489">
      <w:pPr>
        <w:pStyle w:val="Odsekzoznamu"/>
        <w:numPr>
          <w:ilvl w:val="0"/>
          <w:numId w:val="17"/>
        </w:num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C27489">
        <w:rPr>
          <w:rFonts w:asciiTheme="majorHAnsi" w:hAnsiTheme="majorHAnsi"/>
          <w:sz w:val="18"/>
          <w:szCs w:val="18"/>
        </w:rPr>
        <w:t xml:space="preserve">Inovačný </w:t>
      </w:r>
      <w:proofErr w:type="spellStart"/>
      <w:r w:rsidRPr="00C27489">
        <w:rPr>
          <w:rFonts w:asciiTheme="majorHAnsi" w:hAnsiTheme="majorHAnsi"/>
          <w:sz w:val="18"/>
          <w:szCs w:val="18"/>
        </w:rPr>
        <w:t>workshop</w:t>
      </w:r>
      <w:proofErr w:type="spellEnd"/>
      <w:r w:rsidRPr="00C27489">
        <w:rPr>
          <w:rFonts w:asciiTheme="majorHAnsi" w:hAnsiTheme="majorHAnsi"/>
          <w:sz w:val="18"/>
          <w:szCs w:val="18"/>
        </w:rPr>
        <w:t xml:space="preserve"> pre stredné školy</w:t>
      </w:r>
    </w:p>
    <w:p w:rsidR="00C27489" w:rsidRDefault="00C27489" w:rsidP="00C27489">
      <w:pPr>
        <w:pStyle w:val="Odsekzoznamu"/>
        <w:numPr>
          <w:ilvl w:val="0"/>
          <w:numId w:val="17"/>
        </w:num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C27489">
        <w:rPr>
          <w:rFonts w:asciiTheme="majorHAnsi" w:hAnsiTheme="majorHAnsi"/>
          <w:sz w:val="18"/>
          <w:szCs w:val="18"/>
        </w:rPr>
        <w:t>Divadelné pr</w:t>
      </w:r>
      <w:r>
        <w:rPr>
          <w:rFonts w:asciiTheme="majorHAnsi" w:hAnsiTheme="majorHAnsi"/>
          <w:sz w:val="18"/>
          <w:szCs w:val="18"/>
        </w:rPr>
        <w:t>edstavenie ku Dňu učiteľov 2019</w:t>
      </w:r>
    </w:p>
    <w:p w:rsidR="00C27489" w:rsidRDefault="00C27489" w:rsidP="00C27489">
      <w:pPr>
        <w:pStyle w:val="Odsekzoznamu"/>
        <w:numPr>
          <w:ilvl w:val="0"/>
          <w:numId w:val="17"/>
        </w:num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C27489">
        <w:rPr>
          <w:rFonts w:asciiTheme="majorHAnsi" w:hAnsiTheme="majorHAnsi"/>
          <w:sz w:val="18"/>
          <w:szCs w:val="18"/>
        </w:rPr>
        <w:t>Návrh na odsúhlasenie nájomných zmlúv a dodatk</w:t>
      </w:r>
      <w:r>
        <w:rPr>
          <w:rFonts w:asciiTheme="majorHAnsi" w:hAnsiTheme="majorHAnsi"/>
          <w:sz w:val="18"/>
          <w:szCs w:val="18"/>
        </w:rPr>
        <w:t>ov k nájomným zmluvám</w:t>
      </w:r>
    </w:p>
    <w:p w:rsidR="00C27489" w:rsidRDefault="00C27489" w:rsidP="00C27489">
      <w:pPr>
        <w:pStyle w:val="Odsekzoznamu"/>
        <w:numPr>
          <w:ilvl w:val="0"/>
          <w:numId w:val="17"/>
        </w:num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C27489">
        <w:rPr>
          <w:rFonts w:asciiTheme="majorHAnsi" w:hAnsiTheme="majorHAnsi"/>
          <w:sz w:val="18"/>
          <w:szCs w:val="18"/>
        </w:rPr>
        <w:t>Náv</w:t>
      </w:r>
      <w:r>
        <w:rPr>
          <w:rFonts w:asciiTheme="majorHAnsi" w:hAnsiTheme="majorHAnsi"/>
          <w:sz w:val="18"/>
          <w:szCs w:val="18"/>
        </w:rPr>
        <w:t>rh na zahraničné pracovné cesty</w:t>
      </w:r>
    </w:p>
    <w:p w:rsidR="00C27489" w:rsidRDefault="007A53B2" w:rsidP="00C27489">
      <w:pPr>
        <w:pStyle w:val="Odsekzoznamu"/>
        <w:numPr>
          <w:ilvl w:val="0"/>
          <w:numId w:val="17"/>
        </w:num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C27489">
        <w:rPr>
          <w:rFonts w:asciiTheme="majorHAnsi" w:hAnsiTheme="majorHAnsi"/>
          <w:sz w:val="18"/>
          <w:szCs w:val="18"/>
        </w:rPr>
        <w:t>Rôzne</w:t>
      </w:r>
    </w:p>
    <w:p w:rsidR="007A53B2" w:rsidRDefault="00C27489" w:rsidP="00C27489">
      <w:pPr>
        <w:pStyle w:val="Odsekzoznamu"/>
        <w:numPr>
          <w:ilvl w:val="0"/>
          <w:numId w:val="18"/>
        </w:numPr>
        <w:tabs>
          <w:tab w:val="left" w:pos="426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Harmonogram vypracovania Výročnej správy o činnosti STU za rok 2018</w:t>
      </w:r>
    </w:p>
    <w:p w:rsidR="00B41845" w:rsidRDefault="00B41845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B41845" w:rsidRDefault="00B41845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úvode rokovania rektor všetkých privítal a poďakoval predsedovi AS STU, prof. </w:t>
      </w:r>
      <w:proofErr w:type="spellStart"/>
      <w:r>
        <w:rPr>
          <w:rFonts w:asciiTheme="majorHAnsi" w:hAnsiTheme="majorHAnsi"/>
          <w:sz w:val="18"/>
          <w:szCs w:val="18"/>
        </w:rPr>
        <w:t>Hívešovi</w:t>
      </w:r>
      <w:proofErr w:type="spellEnd"/>
      <w:r>
        <w:rPr>
          <w:rFonts w:asciiTheme="majorHAnsi" w:hAnsiTheme="majorHAnsi"/>
          <w:sz w:val="18"/>
          <w:szCs w:val="18"/>
        </w:rPr>
        <w:t xml:space="preserve">, za úspešné zvládnutie </w:t>
      </w:r>
      <w:r w:rsidR="007727FB">
        <w:rPr>
          <w:rFonts w:asciiTheme="majorHAnsi" w:hAnsiTheme="majorHAnsi"/>
          <w:sz w:val="18"/>
          <w:szCs w:val="18"/>
        </w:rPr>
        <w:t xml:space="preserve">zasadnutia akademického senátu, na ktorom bol zvolený kandidát na rektora, prof. Ing. Miroslav </w:t>
      </w:r>
      <w:proofErr w:type="spellStart"/>
      <w:r w:rsidR="007727FB">
        <w:rPr>
          <w:rFonts w:asciiTheme="majorHAnsi" w:hAnsiTheme="majorHAnsi"/>
          <w:sz w:val="18"/>
          <w:szCs w:val="18"/>
        </w:rPr>
        <w:t>Fikar</w:t>
      </w:r>
      <w:proofErr w:type="spellEnd"/>
      <w:r w:rsidR="007727FB">
        <w:rPr>
          <w:rFonts w:asciiTheme="majorHAnsi" w:hAnsiTheme="majorHAnsi"/>
          <w:sz w:val="18"/>
          <w:szCs w:val="18"/>
        </w:rPr>
        <w:t>, DrSc</w:t>
      </w:r>
      <w:r>
        <w:rPr>
          <w:rFonts w:asciiTheme="majorHAnsi" w:hAnsiTheme="majorHAnsi"/>
          <w:sz w:val="18"/>
          <w:szCs w:val="18"/>
        </w:rPr>
        <w:t>.</w:t>
      </w:r>
    </w:p>
    <w:p w:rsidR="00B41845" w:rsidRPr="00B41845" w:rsidRDefault="00B41845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C27489" w:rsidRPr="00C27489">
        <w:rPr>
          <w:rFonts w:asciiTheme="majorHAnsi" w:hAnsiTheme="majorHAnsi"/>
          <w:b/>
          <w:sz w:val="18"/>
          <w:szCs w:val="18"/>
          <w:u w:val="single"/>
        </w:rPr>
        <w:t xml:space="preserve">Správa o činnosti a hospodárení STU </w:t>
      </w:r>
      <w:proofErr w:type="spellStart"/>
      <w:r w:rsidR="00C27489" w:rsidRPr="00C27489">
        <w:rPr>
          <w:rFonts w:asciiTheme="majorHAnsi" w:hAnsiTheme="majorHAnsi"/>
          <w:b/>
          <w:sz w:val="18"/>
          <w:szCs w:val="18"/>
          <w:u w:val="single"/>
        </w:rPr>
        <w:t>Scientific</w:t>
      </w:r>
      <w:proofErr w:type="spellEnd"/>
      <w:r w:rsidR="00C27489" w:rsidRPr="00C27489">
        <w:rPr>
          <w:rFonts w:asciiTheme="majorHAnsi" w:hAnsiTheme="majorHAnsi"/>
          <w:b/>
          <w:sz w:val="18"/>
          <w:szCs w:val="18"/>
          <w:u w:val="single"/>
        </w:rPr>
        <w:t xml:space="preserve"> s.r.o.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CF1845" w:rsidRDefault="00CF1845" w:rsidP="00CF184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prorektor Peciar. Prizvan</w:t>
      </w:r>
      <w:r w:rsidR="005B54AF">
        <w:rPr>
          <w:rFonts w:asciiTheme="majorHAnsi" w:hAnsiTheme="majorHAnsi" w:cs="Calibri"/>
          <w:sz w:val="18"/>
          <w:szCs w:val="18"/>
        </w:rPr>
        <w:t>ý</w:t>
      </w:r>
      <w:r>
        <w:rPr>
          <w:rFonts w:asciiTheme="majorHAnsi" w:hAnsiTheme="majorHAnsi" w:cs="Calibri"/>
          <w:sz w:val="18"/>
          <w:szCs w:val="18"/>
        </w:rPr>
        <w:t xml:space="preserve">: </w:t>
      </w:r>
      <w:r w:rsidR="005B54AF">
        <w:rPr>
          <w:rFonts w:asciiTheme="majorHAnsi" w:hAnsiTheme="majorHAnsi" w:cs="Calibri"/>
          <w:sz w:val="18"/>
          <w:szCs w:val="18"/>
        </w:rPr>
        <w:t>Ing. Belko</w:t>
      </w:r>
      <w:r>
        <w:rPr>
          <w:rFonts w:asciiTheme="majorHAnsi" w:hAnsiTheme="majorHAnsi" w:cs="Calibri"/>
          <w:sz w:val="18"/>
          <w:szCs w:val="18"/>
        </w:rPr>
        <w:t>.</w:t>
      </w:r>
    </w:p>
    <w:p w:rsidR="00AD2EE6" w:rsidRDefault="005B54AF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Ing. Belko</w:t>
      </w:r>
      <w:r w:rsidR="00CF1845">
        <w:rPr>
          <w:rFonts w:asciiTheme="majorHAnsi" w:hAnsiTheme="majorHAnsi" w:cs="Calibri"/>
          <w:sz w:val="18"/>
          <w:szCs w:val="18"/>
        </w:rPr>
        <w:t xml:space="preserve"> oboznámil prítomných o realizovaných </w:t>
      </w:r>
      <w:r w:rsidR="00AD2EE6">
        <w:rPr>
          <w:rFonts w:asciiTheme="majorHAnsi" w:hAnsiTheme="majorHAnsi" w:cs="Calibri"/>
          <w:sz w:val="18"/>
          <w:szCs w:val="18"/>
        </w:rPr>
        <w:t xml:space="preserve">činnostiach, projekte ACCORD a príprave založenia novej </w:t>
      </w:r>
      <w:proofErr w:type="spellStart"/>
      <w:r w:rsidR="00AD2EE6">
        <w:rPr>
          <w:rFonts w:asciiTheme="majorHAnsi" w:hAnsiTheme="majorHAnsi" w:cs="Calibri"/>
          <w:sz w:val="18"/>
          <w:szCs w:val="18"/>
        </w:rPr>
        <w:t>spin-off</w:t>
      </w:r>
      <w:proofErr w:type="spellEnd"/>
      <w:r w:rsidR="00AD2EE6">
        <w:rPr>
          <w:rFonts w:asciiTheme="majorHAnsi" w:hAnsiTheme="majorHAnsi" w:cs="Calibri"/>
          <w:sz w:val="18"/>
          <w:szCs w:val="18"/>
        </w:rPr>
        <w:t xml:space="preserve"> spoločnosti.</w:t>
      </w:r>
    </w:p>
    <w:p w:rsidR="00AD2EE6" w:rsidRDefault="00CF1845" w:rsidP="00AD2EE6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</w:t>
      </w:r>
      <w:r w:rsidR="00AD2EE6">
        <w:rPr>
          <w:rFonts w:asciiTheme="majorHAnsi" w:hAnsiTheme="majorHAnsi" w:cs="Calibri"/>
          <w:sz w:val="18"/>
          <w:szCs w:val="18"/>
        </w:rPr>
        <w:t>pro</w:t>
      </w:r>
      <w:r>
        <w:rPr>
          <w:rFonts w:asciiTheme="majorHAnsi" w:hAnsiTheme="majorHAnsi" w:cs="Calibri"/>
          <w:sz w:val="18"/>
          <w:szCs w:val="18"/>
        </w:rPr>
        <w:t xml:space="preserve">rektor </w:t>
      </w:r>
      <w:r w:rsidR="00AD2EE6">
        <w:rPr>
          <w:rFonts w:asciiTheme="majorHAnsi" w:hAnsiTheme="majorHAnsi" w:cs="Calibri"/>
          <w:sz w:val="18"/>
          <w:szCs w:val="18"/>
        </w:rPr>
        <w:t xml:space="preserve">Peciar apeloval na dôležitosť vydania </w:t>
      </w:r>
      <w:r w:rsidR="00AD2EE6" w:rsidRPr="00AD2EE6">
        <w:rPr>
          <w:rFonts w:asciiTheme="majorHAnsi" w:hAnsiTheme="majorHAnsi"/>
          <w:sz w:val="18"/>
          <w:szCs w:val="18"/>
        </w:rPr>
        <w:t>Pravid</w:t>
      </w:r>
      <w:r w:rsidR="00AD2EE6">
        <w:rPr>
          <w:rFonts w:asciiTheme="majorHAnsi" w:hAnsiTheme="majorHAnsi"/>
          <w:sz w:val="18"/>
          <w:szCs w:val="18"/>
        </w:rPr>
        <w:t>iel</w:t>
      </w:r>
      <w:r w:rsidR="00AD2EE6" w:rsidRPr="00AD2EE6">
        <w:rPr>
          <w:rFonts w:asciiTheme="majorHAnsi" w:hAnsiTheme="majorHAnsi"/>
          <w:sz w:val="18"/>
          <w:szCs w:val="18"/>
        </w:rPr>
        <w:t xml:space="preserve"> pri zakladaní </w:t>
      </w:r>
      <w:proofErr w:type="spellStart"/>
      <w:r w:rsidR="00AD2EE6" w:rsidRPr="00AD2EE6">
        <w:rPr>
          <w:rFonts w:asciiTheme="majorHAnsi" w:hAnsiTheme="majorHAnsi"/>
          <w:sz w:val="18"/>
          <w:szCs w:val="18"/>
        </w:rPr>
        <w:t>spin</w:t>
      </w:r>
      <w:proofErr w:type="spellEnd"/>
      <w:r w:rsidR="00AD2EE6" w:rsidRPr="00AD2EE6">
        <w:rPr>
          <w:rFonts w:asciiTheme="majorHAnsi" w:hAnsiTheme="majorHAnsi"/>
          <w:sz w:val="18"/>
          <w:szCs w:val="18"/>
        </w:rPr>
        <w:t xml:space="preserve"> – </w:t>
      </w:r>
      <w:proofErr w:type="spellStart"/>
      <w:r w:rsidR="00AD2EE6" w:rsidRPr="00AD2EE6">
        <w:rPr>
          <w:rFonts w:asciiTheme="majorHAnsi" w:hAnsiTheme="majorHAnsi"/>
          <w:sz w:val="18"/>
          <w:szCs w:val="18"/>
        </w:rPr>
        <w:t>off</w:t>
      </w:r>
      <w:proofErr w:type="spellEnd"/>
      <w:r w:rsidR="00AD2EE6" w:rsidRPr="00AD2EE6">
        <w:rPr>
          <w:rFonts w:asciiTheme="majorHAnsi" w:hAnsiTheme="majorHAnsi"/>
          <w:sz w:val="18"/>
          <w:szCs w:val="18"/>
        </w:rPr>
        <w:t xml:space="preserve"> spoločností</w:t>
      </w:r>
      <w:r w:rsidR="00AD2EE6">
        <w:rPr>
          <w:rFonts w:asciiTheme="majorHAnsi" w:hAnsiTheme="majorHAnsi"/>
          <w:sz w:val="18"/>
          <w:szCs w:val="18"/>
        </w:rPr>
        <w:t xml:space="preserve"> </w:t>
      </w:r>
      <w:r w:rsidR="00AD2EE6" w:rsidRPr="00AD2EE6">
        <w:rPr>
          <w:rFonts w:asciiTheme="majorHAnsi" w:hAnsiTheme="majorHAnsi"/>
          <w:sz w:val="18"/>
          <w:szCs w:val="18"/>
        </w:rPr>
        <w:t>STU</w:t>
      </w:r>
      <w:r w:rsidR="00AD2EE6">
        <w:rPr>
          <w:rFonts w:asciiTheme="majorHAnsi" w:hAnsiTheme="majorHAnsi"/>
          <w:sz w:val="18"/>
          <w:szCs w:val="18"/>
        </w:rPr>
        <w:t xml:space="preserve">, ktoré boli v minulosti pripravované. </w:t>
      </w:r>
      <w:r w:rsidR="00AD2EE6">
        <w:rPr>
          <w:rFonts w:asciiTheme="majorHAnsi" w:hAnsiTheme="majorHAnsi" w:cs="Calibri"/>
          <w:sz w:val="18"/>
          <w:szCs w:val="18"/>
        </w:rPr>
        <w:t>V závere rektor poďakoval Ing. Belkovi</w:t>
      </w:r>
      <w:r w:rsidR="003450EF">
        <w:rPr>
          <w:rFonts w:asciiTheme="majorHAnsi" w:hAnsiTheme="majorHAnsi" w:cs="Calibri"/>
          <w:sz w:val="18"/>
          <w:szCs w:val="18"/>
        </w:rPr>
        <w:t xml:space="preserve"> za </w:t>
      </w:r>
      <w:r w:rsidR="00AD2EE6">
        <w:rPr>
          <w:rFonts w:asciiTheme="majorHAnsi" w:hAnsiTheme="majorHAnsi" w:cs="Calibri"/>
          <w:sz w:val="18"/>
          <w:szCs w:val="18"/>
        </w:rPr>
        <w:t>realizované</w:t>
      </w:r>
      <w:r w:rsidR="003450EF">
        <w:rPr>
          <w:rFonts w:asciiTheme="majorHAnsi" w:hAnsiTheme="majorHAnsi" w:cs="Calibri"/>
          <w:sz w:val="18"/>
          <w:szCs w:val="18"/>
        </w:rPr>
        <w:t xml:space="preserve"> výsledky a</w:t>
      </w:r>
      <w:r w:rsidR="00AD2EE6">
        <w:rPr>
          <w:rFonts w:asciiTheme="majorHAnsi" w:hAnsiTheme="majorHAnsi" w:cs="Calibri"/>
          <w:sz w:val="18"/>
          <w:szCs w:val="18"/>
        </w:rPr>
        <w:t xml:space="preserve"> informoval, že vzhľadom na rozsiahlu agendu projektu ACCORD, sa bude problematike venovať aj Ing. </w:t>
      </w:r>
      <w:proofErr w:type="spellStart"/>
      <w:r w:rsidR="00AD2EE6">
        <w:rPr>
          <w:rFonts w:asciiTheme="majorHAnsi" w:hAnsiTheme="majorHAnsi" w:cs="Calibri"/>
          <w:sz w:val="18"/>
          <w:szCs w:val="18"/>
        </w:rPr>
        <w:t>Uhorskaiová</w:t>
      </w:r>
      <w:proofErr w:type="spellEnd"/>
      <w:r w:rsidR="00AD2EE6">
        <w:rPr>
          <w:rFonts w:asciiTheme="majorHAnsi" w:hAnsiTheme="majorHAnsi" w:cs="Calibri"/>
          <w:sz w:val="18"/>
          <w:szCs w:val="18"/>
        </w:rPr>
        <w:t>. Zároveň požiadal predložen</w:t>
      </w:r>
      <w:r w:rsidR="00D31F32">
        <w:rPr>
          <w:rFonts w:asciiTheme="majorHAnsi" w:hAnsiTheme="majorHAnsi" w:cs="Calibri"/>
          <w:sz w:val="18"/>
          <w:szCs w:val="18"/>
        </w:rPr>
        <w:t>ú správu</w:t>
      </w:r>
      <w:r w:rsidR="00AD2EE6">
        <w:rPr>
          <w:rFonts w:asciiTheme="majorHAnsi" w:hAnsiTheme="majorHAnsi" w:cs="Calibri"/>
          <w:sz w:val="18"/>
          <w:szCs w:val="18"/>
        </w:rPr>
        <w:t xml:space="preserve"> upraviť</w:t>
      </w:r>
      <w:r w:rsidR="00D31F32">
        <w:rPr>
          <w:rFonts w:asciiTheme="majorHAnsi" w:hAnsiTheme="majorHAnsi" w:cs="Calibri"/>
          <w:sz w:val="18"/>
          <w:szCs w:val="18"/>
        </w:rPr>
        <w:t xml:space="preserve"> v zmysle </w:t>
      </w:r>
      <w:r w:rsidR="00AD2EE6">
        <w:rPr>
          <w:rFonts w:asciiTheme="majorHAnsi" w:hAnsiTheme="majorHAnsi" w:cs="Calibri"/>
          <w:sz w:val="18"/>
          <w:szCs w:val="18"/>
        </w:rPr>
        <w:t>dopln</w:t>
      </w:r>
      <w:r w:rsidR="00D31F32">
        <w:rPr>
          <w:rFonts w:asciiTheme="majorHAnsi" w:hAnsiTheme="majorHAnsi" w:cs="Calibri"/>
          <w:sz w:val="18"/>
          <w:szCs w:val="18"/>
        </w:rPr>
        <w:t>enia histórie</w:t>
      </w:r>
      <w:r w:rsidR="00AD2EE6">
        <w:rPr>
          <w:rFonts w:asciiTheme="majorHAnsi" w:hAnsiTheme="majorHAnsi" w:cs="Calibri"/>
          <w:sz w:val="18"/>
          <w:szCs w:val="18"/>
        </w:rPr>
        <w:t xml:space="preserve"> – zdôvodnenie vzniku spoločnosti, cie</w:t>
      </w:r>
      <w:r w:rsidR="00D31F32">
        <w:rPr>
          <w:rFonts w:asciiTheme="majorHAnsi" w:hAnsiTheme="majorHAnsi" w:cs="Calibri"/>
          <w:sz w:val="18"/>
          <w:szCs w:val="18"/>
        </w:rPr>
        <w:t>ľov,</w:t>
      </w:r>
      <w:r w:rsidR="00AD2EE6">
        <w:rPr>
          <w:rFonts w:asciiTheme="majorHAnsi" w:hAnsiTheme="majorHAnsi" w:cs="Calibri"/>
          <w:sz w:val="18"/>
          <w:szCs w:val="18"/>
        </w:rPr>
        <w:t xml:space="preserve"> vrátane odporúčaní pre ďalšie vedenie univerzity.</w:t>
      </w:r>
      <w:r w:rsidR="00686474">
        <w:rPr>
          <w:rFonts w:asciiTheme="majorHAnsi" w:hAnsiTheme="majorHAnsi" w:cs="Calibri"/>
          <w:sz w:val="18"/>
          <w:szCs w:val="18"/>
        </w:rPr>
        <w:t xml:space="preserve"> Po doplnení materiálu odporúča predložiť dokument opäť na rokovanie vedenia a následne na zasadnutie akademického senátu.</w:t>
      </w: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450EF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68647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E30AE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F58E4" w:rsidRPr="00686474" w:rsidRDefault="00AF58E4" w:rsidP="005B632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="00303FB5">
        <w:rPr>
          <w:rFonts w:asciiTheme="majorHAnsi" w:hAnsiTheme="majorHAnsi"/>
          <w:sz w:val="18"/>
          <w:szCs w:val="18"/>
        </w:rPr>
        <w:t>berie na vedomie s</w:t>
      </w:r>
      <w:r w:rsidR="00303FB5" w:rsidRPr="00180709">
        <w:rPr>
          <w:rFonts w:asciiTheme="majorHAnsi" w:hAnsiTheme="majorHAnsi"/>
          <w:sz w:val="18"/>
          <w:szCs w:val="18"/>
        </w:rPr>
        <w:t>práv</w:t>
      </w:r>
      <w:r w:rsidR="00303FB5">
        <w:rPr>
          <w:rFonts w:asciiTheme="majorHAnsi" w:hAnsiTheme="majorHAnsi"/>
          <w:sz w:val="18"/>
          <w:szCs w:val="18"/>
        </w:rPr>
        <w:t>u</w:t>
      </w:r>
      <w:r w:rsidR="00303FB5" w:rsidRPr="00180709">
        <w:rPr>
          <w:rFonts w:asciiTheme="majorHAnsi" w:hAnsiTheme="majorHAnsi"/>
          <w:sz w:val="18"/>
          <w:szCs w:val="18"/>
        </w:rPr>
        <w:t xml:space="preserve"> o činnosti a hospodárení </w:t>
      </w:r>
      <w:r w:rsidR="00686474" w:rsidRPr="00686474">
        <w:rPr>
          <w:rFonts w:asciiTheme="majorHAnsi" w:hAnsiTheme="majorHAnsi"/>
          <w:sz w:val="18"/>
          <w:szCs w:val="18"/>
        </w:rPr>
        <w:t xml:space="preserve">STU </w:t>
      </w:r>
      <w:proofErr w:type="spellStart"/>
      <w:r w:rsidR="00686474" w:rsidRPr="00686474">
        <w:rPr>
          <w:rFonts w:asciiTheme="majorHAnsi" w:hAnsiTheme="majorHAnsi"/>
          <w:sz w:val="18"/>
          <w:szCs w:val="18"/>
        </w:rPr>
        <w:t>Scientific</w:t>
      </w:r>
      <w:proofErr w:type="spellEnd"/>
      <w:r w:rsidR="00686474" w:rsidRPr="00686474">
        <w:rPr>
          <w:rFonts w:asciiTheme="majorHAnsi" w:hAnsiTheme="majorHAnsi"/>
          <w:sz w:val="18"/>
          <w:szCs w:val="18"/>
        </w:rPr>
        <w:t xml:space="preserve"> s.r.o.</w:t>
      </w:r>
      <w:r w:rsidR="00686474">
        <w:rPr>
          <w:rFonts w:asciiTheme="majorHAnsi" w:hAnsiTheme="majorHAnsi"/>
          <w:sz w:val="18"/>
          <w:szCs w:val="18"/>
        </w:rPr>
        <w:t xml:space="preserve"> s pripomienkami. Po zapracovaní pripomienok odporúča predložiť materiál opätovne na zasadnutie vedenia do konca januára 2019.</w:t>
      </w:r>
    </w:p>
    <w:p w:rsidR="00686474" w:rsidRDefault="0068647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C74513" w:rsidRDefault="009A24A1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686474" w:rsidRPr="00686474">
        <w:rPr>
          <w:rFonts w:asciiTheme="majorHAnsi" w:hAnsiTheme="majorHAnsi"/>
          <w:b/>
          <w:sz w:val="18"/>
          <w:szCs w:val="18"/>
          <w:u w:val="single"/>
        </w:rPr>
        <w:t>Správa o činnosti a hospodárení Projektového strediska za rok 2018</w:t>
      </w:r>
    </w:p>
    <w:p w:rsidR="009A24A1" w:rsidRDefault="009A24A1" w:rsidP="009A24A1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F58E4" w:rsidRDefault="00AF58E4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686474">
        <w:rPr>
          <w:rFonts w:asciiTheme="majorHAnsi" w:hAnsiTheme="majorHAnsi" w:cs="Calibri"/>
          <w:sz w:val="18"/>
          <w:szCs w:val="18"/>
        </w:rPr>
        <w:t>prorektor Moravčík</w:t>
      </w:r>
      <w:r>
        <w:rPr>
          <w:rFonts w:asciiTheme="majorHAnsi" w:hAnsiTheme="majorHAnsi" w:cs="Calibri"/>
          <w:sz w:val="18"/>
          <w:szCs w:val="18"/>
        </w:rPr>
        <w:t>. Prizvan</w:t>
      </w:r>
      <w:r w:rsidR="000649DC">
        <w:rPr>
          <w:rFonts w:asciiTheme="majorHAnsi" w:hAnsiTheme="majorHAnsi" w:cs="Calibri"/>
          <w:sz w:val="18"/>
          <w:szCs w:val="18"/>
        </w:rPr>
        <w:t>ý</w:t>
      </w:r>
      <w:r>
        <w:rPr>
          <w:rFonts w:asciiTheme="majorHAnsi" w:hAnsiTheme="majorHAnsi" w:cs="Calibri"/>
          <w:sz w:val="18"/>
          <w:szCs w:val="18"/>
        </w:rPr>
        <w:t xml:space="preserve">: </w:t>
      </w:r>
      <w:r w:rsidR="00686474">
        <w:rPr>
          <w:rFonts w:asciiTheme="majorHAnsi" w:hAnsiTheme="majorHAnsi" w:cs="Calibri"/>
          <w:sz w:val="18"/>
          <w:szCs w:val="18"/>
        </w:rPr>
        <w:t>Bc</w:t>
      </w:r>
      <w:r>
        <w:rPr>
          <w:rFonts w:asciiTheme="majorHAnsi" w:hAnsiTheme="majorHAnsi" w:cs="Calibri"/>
          <w:sz w:val="18"/>
          <w:szCs w:val="18"/>
        </w:rPr>
        <w:t xml:space="preserve">. </w:t>
      </w:r>
      <w:r w:rsidR="00686474">
        <w:rPr>
          <w:rFonts w:asciiTheme="majorHAnsi" w:hAnsiTheme="majorHAnsi" w:cs="Calibri"/>
          <w:sz w:val="18"/>
          <w:szCs w:val="18"/>
        </w:rPr>
        <w:t>Špaček</w:t>
      </w:r>
      <w:r>
        <w:rPr>
          <w:rFonts w:asciiTheme="majorHAnsi" w:hAnsiTheme="majorHAnsi" w:cs="Calibri"/>
          <w:sz w:val="18"/>
          <w:szCs w:val="18"/>
        </w:rPr>
        <w:t>.</w:t>
      </w:r>
    </w:p>
    <w:p w:rsidR="00686474" w:rsidRDefault="00686474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Bc. Špaček</w:t>
      </w:r>
      <w:r w:rsidR="000649DC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oboznámil prítomných o realizovaných aktivitách v roku 2018, zozname pripravených a administrovaných projektov na </w:t>
      </w:r>
    </w:p>
    <w:p w:rsidR="00686474" w:rsidRDefault="00686474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pracovisku a hlavných cieľoch na ďalšie obdobie.</w:t>
      </w:r>
    </w:p>
    <w:p w:rsidR="00686474" w:rsidRDefault="00686474" w:rsidP="00791D7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diskusie rektor informoval, že vzhľadom na nové pripravované projekty a ich udržateľnosť i administratívnu záťaž bude útvar posilnený ďalšou osobou.</w:t>
      </w:r>
    </w:p>
    <w:p w:rsidR="00686474" w:rsidRDefault="00686474" w:rsidP="00791D7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Kvestor konštatoval, že v dokumente chýbajú údaje k celkovému počtu projektov (identifikácia fakúlt a objem finančných prostriedkov), poslanie, vymedzenie pracoviska vo vzťahu k projektovým strediskám fakúlt. Požiadal o detailnejšie vypracovanie materiálu.</w:t>
      </w:r>
    </w:p>
    <w:p w:rsidR="00686474" w:rsidRDefault="00686474" w:rsidP="00791D7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závere rektor poďakoval za prípravu prehľadu, požiadal doplniť </w:t>
      </w:r>
      <w:r w:rsidR="00F573F5">
        <w:rPr>
          <w:rFonts w:asciiTheme="majorHAnsi" w:hAnsiTheme="majorHAnsi" w:cs="Calibri"/>
          <w:sz w:val="18"/>
          <w:szCs w:val="18"/>
        </w:rPr>
        <w:t>všetky projekty</w:t>
      </w:r>
      <w:r w:rsidR="00AA6FF5">
        <w:rPr>
          <w:rFonts w:asciiTheme="majorHAnsi" w:hAnsiTheme="majorHAnsi" w:cs="Calibri"/>
          <w:sz w:val="18"/>
          <w:szCs w:val="18"/>
        </w:rPr>
        <w:t xml:space="preserve"> podľa skupín</w:t>
      </w:r>
      <w:r w:rsidR="00F573F5">
        <w:rPr>
          <w:rFonts w:asciiTheme="majorHAnsi" w:hAnsiTheme="majorHAnsi" w:cs="Calibri"/>
          <w:sz w:val="18"/>
          <w:szCs w:val="18"/>
        </w:rPr>
        <w:t xml:space="preserve">, ktoré sú </w:t>
      </w:r>
      <w:proofErr w:type="spellStart"/>
      <w:r w:rsidR="00F573F5">
        <w:rPr>
          <w:rFonts w:asciiTheme="majorHAnsi" w:hAnsiTheme="majorHAnsi" w:cs="Calibri"/>
          <w:sz w:val="18"/>
          <w:szCs w:val="18"/>
        </w:rPr>
        <w:t>t.č</w:t>
      </w:r>
      <w:proofErr w:type="spellEnd"/>
      <w:r w:rsidR="00F573F5">
        <w:rPr>
          <w:rFonts w:asciiTheme="majorHAnsi" w:hAnsiTheme="majorHAnsi" w:cs="Calibri"/>
          <w:sz w:val="18"/>
          <w:szCs w:val="18"/>
        </w:rPr>
        <w:t xml:space="preserve">. </w:t>
      </w:r>
      <w:r w:rsidR="00AA6FF5">
        <w:rPr>
          <w:rFonts w:asciiTheme="majorHAnsi" w:hAnsiTheme="majorHAnsi" w:cs="Calibri"/>
          <w:sz w:val="18"/>
          <w:szCs w:val="18"/>
        </w:rPr>
        <w:t xml:space="preserve">na útvare </w:t>
      </w:r>
      <w:r w:rsidR="00F573F5">
        <w:rPr>
          <w:rFonts w:asciiTheme="majorHAnsi" w:hAnsiTheme="majorHAnsi" w:cs="Calibri"/>
          <w:sz w:val="18"/>
          <w:szCs w:val="18"/>
        </w:rPr>
        <w:t xml:space="preserve">administrované, </w:t>
      </w:r>
      <w:r w:rsidR="00D31F32">
        <w:rPr>
          <w:rFonts w:asciiTheme="majorHAnsi" w:hAnsiTheme="majorHAnsi" w:cs="Calibri"/>
          <w:sz w:val="18"/>
          <w:szCs w:val="18"/>
        </w:rPr>
        <w:t xml:space="preserve">vrátane </w:t>
      </w:r>
      <w:r w:rsidR="00F573F5">
        <w:rPr>
          <w:rFonts w:asciiTheme="majorHAnsi" w:hAnsiTheme="majorHAnsi" w:cs="Calibri"/>
          <w:sz w:val="18"/>
          <w:szCs w:val="18"/>
        </w:rPr>
        <w:t>plánovan</w:t>
      </w:r>
      <w:r w:rsidR="00D31F32">
        <w:rPr>
          <w:rFonts w:asciiTheme="majorHAnsi" w:hAnsiTheme="majorHAnsi" w:cs="Calibri"/>
          <w:sz w:val="18"/>
          <w:szCs w:val="18"/>
        </w:rPr>
        <w:t>ých,</w:t>
      </w:r>
      <w:r w:rsidR="00AA6FF5">
        <w:rPr>
          <w:rFonts w:asciiTheme="majorHAnsi" w:hAnsiTheme="majorHAnsi" w:cs="Calibri"/>
          <w:sz w:val="18"/>
          <w:szCs w:val="18"/>
        </w:rPr>
        <w:t xml:space="preserve"> vo forme prílohy (s pozn. že projekty </w:t>
      </w:r>
      <w:proofErr w:type="spellStart"/>
      <w:r w:rsidR="00AA6FF5">
        <w:rPr>
          <w:rFonts w:asciiTheme="majorHAnsi" w:hAnsiTheme="majorHAnsi" w:cs="Calibri"/>
          <w:sz w:val="18"/>
          <w:szCs w:val="18"/>
        </w:rPr>
        <w:t>Interreg</w:t>
      </w:r>
      <w:proofErr w:type="spellEnd"/>
      <w:r w:rsidR="00AA6FF5">
        <w:rPr>
          <w:rFonts w:asciiTheme="majorHAnsi" w:hAnsiTheme="majorHAnsi" w:cs="Calibri"/>
          <w:sz w:val="18"/>
          <w:szCs w:val="18"/>
        </w:rPr>
        <w:t xml:space="preserve"> </w:t>
      </w:r>
      <w:r w:rsidR="0048084B">
        <w:rPr>
          <w:rFonts w:asciiTheme="majorHAnsi" w:hAnsiTheme="majorHAnsi" w:cs="Calibri"/>
          <w:sz w:val="18"/>
          <w:szCs w:val="18"/>
        </w:rPr>
        <w:t>idú v inom režime</w:t>
      </w:r>
      <w:r w:rsidR="00AA6FF5">
        <w:rPr>
          <w:rFonts w:asciiTheme="majorHAnsi" w:hAnsiTheme="majorHAnsi" w:cs="Calibri"/>
          <w:sz w:val="18"/>
          <w:szCs w:val="18"/>
        </w:rPr>
        <w:t>), ako aj očakávaný nárast činností.</w:t>
      </w:r>
      <w:r w:rsidR="00F573F5">
        <w:rPr>
          <w:rFonts w:asciiTheme="majorHAnsi" w:hAnsiTheme="majorHAnsi" w:cs="Calibri"/>
          <w:sz w:val="18"/>
          <w:szCs w:val="18"/>
        </w:rPr>
        <w:t xml:space="preserve"> </w:t>
      </w:r>
      <w:r w:rsidR="00AA6FF5">
        <w:rPr>
          <w:rFonts w:asciiTheme="majorHAnsi" w:hAnsiTheme="majorHAnsi" w:cs="Calibri"/>
          <w:sz w:val="18"/>
          <w:szCs w:val="18"/>
        </w:rPr>
        <w:t>Takto doplnený dokument požiadal predložiť opäť na rokovanie vedenia. Následne bude materiál predložený na zasadnutie akademického senátu.</w:t>
      </w:r>
    </w:p>
    <w:p w:rsidR="009A24A1" w:rsidRDefault="009A24A1" w:rsidP="00791D7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649D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48084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A1D3B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8084B" w:rsidRPr="00686474" w:rsidRDefault="009A24A1" w:rsidP="0048084B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8084B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A8518D" w:rsidRPr="0048084B">
        <w:rPr>
          <w:rFonts w:asciiTheme="majorHAnsi" w:hAnsiTheme="majorHAnsi" w:cs="Calibri"/>
          <w:sz w:val="18"/>
          <w:szCs w:val="18"/>
        </w:rPr>
        <w:t xml:space="preserve">berie na vedomie </w:t>
      </w:r>
      <w:r w:rsidR="0048084B" w:rsidRPr="0048084B">
        <w:rPr>
          <w:rFonts w:asciiTheme="majorHAnsi" w:hAnsiTheme="majorHAnsi"/>
          <w:sz w:val="18"/>
          <w:szCs w:val="18"/>
        </w:rPr>
        <w:t>Správ</w:t>
      </w:r>
      <w:r w:rsidR="0048084B">
        <w:rPr>
          <w:rFonts w:asciiTheme="majorHAnsi" w:hAnsiTheme="majorHAnsi"/>
          <w:sz w:val="18"/>
          <w:szCs w:val="18"/>
        </w:rPr>
        <w:t>u</w:t>
      </w:r>
      <w:r w:rsidR="0048084B" w:rsidRPr="0048084B">
        <w:rPr>
          <w:rFonts w:asciiTheme="majorHAnsi" w:hAnsiTheme="majorHAnsi"/>
          <w:sz w:val="18"/>
          <w:szCs w:val="18"/>
        </w:rPr>
        <w:t xml:space="preserve"> o činnosti a hospodárení Projektového strediska za rok 2018</w:t>
      </w:r>
      <w:r w:rsidR="0048084B">
        <w:rPr>
          <w:rFonts w:asciiTheme="majorHAnsi" w:hAnsiTheme="majorHAnsi"/>
          <w:sz w:val="18"/>
          <w:szCs w:val="18"/>
        </w:rPr>
        <w:t xml:space="preserve"> s pripomienkami. Po zapracovaní pripomienok odporúča predložiť materiál opätovne na zasadnutie vedenia do konca januára 2019.</w:t>
      </w:r>
    </w:p>
    <w:p w:rsidR="00A8518D" w:rsidRDefault="00A8518D" w:rsidP="0048084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48084B" w:rsidRPr="0048084B" w:rsidRDefault="00013D34" w:rsidP="0048084B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EA1D3B"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48084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48084B" w:rsidRPr="0048084B">
        <w:rPr>
          <w:rFonts w:asciiTheme="majorHAnsi" w:hAnsiTheme="majorHAnsi"/>
          <w:b/>
          <w:sz w:val="18"/>
          <w:szCs w:val="18"/>
          <w:u w:val="single"/>
        </w:rPr>
        <w:t>Informácia o stave pripravovaných projektov z aktuálnych výziev Výskumnej agentúry</w:t>
      </w:r>
    </w:p>
    <w:p w:rsidR="00EA1D3B" w:rsidRPr="007A53B2" w:rsidRDefault="00EA1D3B" w:rsidP="00EA1D3B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FF1383" w:rsidRDefault="00FF1383" w:rsidP="00FF138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prorektor Moravčík. Prizvaný: Bc. Špaček.</w:t>
      </w:r>
    </w:p>
    <w:p w:rsidR="00FF1383" w:rsidRDefault="00FF1383" w:rsidP="00FF138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Prorektor Moravčík informoval prítomných o stave projektov na podporu výskumno-vývojových kapacít a projektov Dlhodobého </w:t>
      </w:r>
    </w:p>
    <w:p w:rsidR="00FF1383" w:rsidRDefault="00FF1383" w:rsidP="00FF138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strategického výskumu, kde je STU v pozícii partnera, aj žiadateľa. V rámci diskusie taktiež informoval, že Komisia pre posudzovanie </w:t>
      </w:r>
    </w:p>
    <w:p w:rsidR="00FF1383" w:rsidRDefault="00FF1383" w:rsidP="00FF138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projektov sa stretla dvakrát. Bc. Špaček oboznámil prítomných, že VA vydala svoj formulár splnomocnenia, ktorý je potrebné </w:t>
      </w:r>
    </w:p>
    <w:p w:rsidR="00B41845" w:rsidRDefault="00FF1383" w:rsidP="00FF138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akceptovať. Rektor požiadal o zaslanie </w:t>
      </w:r>
      <w:r w:rsidR="00B41845">
        <w:rPr>
          <w:rFonts w:asciiTheme="majorHAnsi" w:hAnsiTheme="majorHAnsi" w:cs="Calibri"/>
          <w:sz w:val="18"/>
          <w:szCs w:val="18"/>
        </w:rPr>
        <w:t xml:space="preserve">uvedeného </w:t>
      </w:r>
      <w:r>
        <w:rPr>
          <w:rFonts w:asciiTheme="majorHAnsi" w:hAnsiTheme="majorHAnsi" w:cs="Calibri"/>
          <w:sz w:val="18"/>
          <w:szCs w:val="18"/>
        </w:rPr>
        <w:t>formulára spolu s prehľadom už podpísaných splnomocnení.</w:t>
      </w:r>
      <w:r w:rsidR="00B41845">
        <w:rPr>
          <w:rFonts w:asciiTheme="majorHAnsi" w:hAnsiTheme="majorHAnsi" w:cs="Calibri"/>
          <w:sz w:val="18"/>
          <w:szCs w:val="18"/>
        </w:rPr>
        <w:t xml:space="preserve"> Zároveň požiadal </w:t>
      </w:r>
    </w:p>
    <w:p w:rsidR="00FF1383" w:rsidRDefault="00B41845" w:rsidP="00FF138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prorektora Moravčíka o informovanie dekanov o spôsobe schvaľovania projektov a</w:t>
      </w:r>
      <w:r w:rsidR="00D31F32">
        <w:rPr>
          <w:rFonts w:asciiTheme="majorHAnsi" w:hAnsiTheme="majorHAnsi" w:cs="Calibri"/>
          <w:sz w:val="18"/>
          <w:szCs w:val="18"/>
        </w:rPr>
        <w:t> </w:t>
      </w:r>
      <w:r>
        <w:rPr>
          <w:rFonts w:asciiTheme="majorHAnsi" w:hAnsiTheme="majorHAnsi" w:cs="Calibri"/>
          <w:sz w:val="18"/>
          <w:szCs w:val="18"/>
        </w:rPr>
        <w:t>s</w:t>
      </w:r>
      <w:r w:rsidR="00D31F32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>tým súvisiace zaslanie potrebných podkladov.</w:t>
      </w:r>
    </w:p>
    <w:p w:rsidR="00B41845" w:rsidRDefault="00B41845" w:rsidP="00FF1383">
      <w:pPr>
        <w:ind w:left="1410" w:hanging="1410"/>
        <w:rPr>
          <w:rFonts w:asciiTheme="majorHAnsi" w:hAnsiTheme="majorHAnsi"/>
          <w:sz w:val="18"/>
          <w:szCs w:val="18"/>
        </w:rPr>
      </w:pPr>
      <w:r w:rsidRPr="00B41845">
        <w:rPr>
          <w:rFonts w:asciiTheme="majorHAnsi" w:hAnsiTheme="majorHAnsi"/>
          <w:sz w:val="18"/>
          <w:szCs w:val="18"/>
        </w:rPr>
        <w:t xml:space="preserve">V závere rektor informoval, že podľa nových informácií Výskumná agentúra plánuje predĺžiť termín podávania projektov DSV do </w:t>
      </w:r>
    </w:p>
    <w:p w:rsidR="00B41845" w:rsidRPr="00B41845" w:rsidRDefault="00B41845" w:rsidP="00FF1383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B41845">
        <w:rPr>
          <w:rFonts w:asciiTheme="majorHAnsi" w:hAnsiTheme="majorHAnsi"/>
          <w:sz w:val="18"/>
          <w:szCs w:val="18"/>
        </w:rPr>
        <w:t>15.02.2019</w:t>
      </w:r>
      <w:r>
        <w:rPr>
          <w:rFonts w:asciiTheme="majorHAnsi" w:hAnsiTheme="majorHAnsi"/>
          <w:sz w:val="18"/>
          <w:szCs w:val="18"/>
        </w:rPr>
        <w:t>.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649D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B4184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934D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91D74" w:rsidRPr="00791D74" w:rsidRDefault="00013D34" w:rsidP="00791D74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B4184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informáciu o stave </w:t>
      </w:r>
      <w:r w:rsidR="00B41845" w:rsidRPr="00C27489">
        <w:rPr>
          <w:rFonts w:asciiTheme="majorHAnsi" w:hAnsiTheme="majorHAnsi"/>
          <w:sz w:val="18"/>
          <w:szCs w:val="18"/>
        </w:rPr>
        <w:t xml:space="preserve">pripravovaných projektov z aktuálnych výziev </w:t>
      </w:r>
      <w:r w:rsidR="00B41845">
        <w:rPr>
          <w:rFonts w:asciiTheme="majorHAnsi" w:hAnsiTheme="majorHAnsi"/>
          <w:sz w:val="18"/>
          <w:szCs w:val="18"/>
        </w:rPr>
        <w:t>Výskumnej agentúry</w:t>
      </w:r>
      <w:r w:rsidR="00DD71CA">
        <w:rPr>
          <w:rFonts w:asciiTheme="majorHAnsi" w:hAnsiTheme="majorHAnsi" w:cs="Calibri"/>
          <w:sz w:val="18"/>
          <w:szCs w:val="18"/>
        </w:rPr>
        <w:t>.</w:t>
      </w:r>
    </w:p>
    <w:p w:rsidR="0079098B" w:rsidRPr="00C74513" w:rsidRDefault="00C451AB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D31F32" w:rsidRDefault="00D31F32" w:rsidP="00791D74">
      <w:pPr>
        <w:tabs>
          <w:tab w:val="left" w:pos="426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D31F32" w:rsidRDefault="00D31F32" w:rsidP="00791D74">
      <w:pPr>
        <w:tabs>
          <w:tab w:val="left" w:pos="426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C74513" w:rsidRDefault="00013D34" w:rsidP="00791D74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 xml:space="preserve">K BODU </w:t>
      </w:r>
      <w:r w:rsidR="00F934D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B41845" w:rsidRPr="00B41845">
        <w:rPr>
          <w:rFonts w:asciiTheme="majorHAnsi" w:hAnsiTheme="majorHAnsi"/>
          <w:b/>
          <w:sz w:val="18"/>
          <w:szCs w:val="18"/>
          <w:u w:val="single"/>
        </w:rPr>
        <w:t>Výzva na predkladanie žiadostí v rámci Programu na podporu mladých výskumníkov</w:t>
      </w:r>
    </w:p>
    <w:p w:rsidR="00013D34" w:rsidRPr="00390E23" w:rsidRDefault="00013D34" w:rsidP="00390E23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40D31" w:rsidRPr="00740D31" w:rsidRDefault="00DD71CA" w:rsidP="00DD71CA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DD71CA">
        <w:rPr>
          <w:rFonts w:asciiTheme="majorHAnsi" w:hAnsiTheme="majorHAnsi" w:cs="Calibri"/>
          <w:sz w:val="18"/>
          <w:szCs w:val="18"/>
        </w:rPr>
        <w:t xml:space="preserve">Materiál uviedol prorektor </w:t>
      </w:r>
      <w:r w:rsidR="007727FB">
        <w:rPr>
          <w:rFonts w:asciiTheme="majorHAnsi" w:hAnsiTheme="majorHAnsi" w:cs="Calibri"/>
          <w:sz w:val="18"/>
          <w:szCs w:val="18"/>
        </w:rPr>
        <w:t>Peciar v súlade s plánom hlavných úloh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DD71CA">
        <w:rPr>
          <w:rFonts w:asciiTheme="majorHAnsi" w:hAnsiTheme="majorHAnsi" w:cstheme="majorHAnsi"/>
          <w:sz w:val="18"/>
          <w:szCs w:val="18"/>
        </w:rPr>
        <w:t xml:space="preserve"> </w:t>
      </w:r>
    </w:p>
    <w:p w:rsidR="00013D34" w:rsidRDefault="00013D34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DD71CA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7727F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65B58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727FB" w:rsidRDefault="00013D34" w:rsidP="00DD71CA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7727FB">
        <w:rPr>
          <w:rFonts w:asciiTheme="majorHAnsi" w:hAnsiTheme="majorHAnsi"/>
          <w:sz w:val="18"/>
          <w:szCs w:val="18"/>
        </w:rPr>
        <w:t xml:space="preserve">prerokovalo </w:t>
      </w:r>
      <w:r w:rsidR="007727FB" w:rsidRPr="007727FB">
        <w:rPr>
          <w:rFonts w:asciiTheme="majorHAnsi" w:hAnsiTheme="majorHAnsi"/>
          <w:sz w:val="18"/>
          <w:szCs w:val="18"/>
        </w:rPr>
        <w:t>Výzv</w:t>
      </w:r>
      <w:r w:rsidR="007727FB">
        <w:rPr>
          <w:rFonts w:asciiTheme="majorHAnsi" w:hAnsiTheme="majorHAnsi"/>
          <w:sz w:val="18"/>
          <w:szCs w:val="18"/>
        </w:rPr>
        <w:t>u</w:t>
      </w:r>
      <w:r w:rsidR="007727FB" w:rsidRPr="007727FB">
        <w:rPr>
          <w:rFonts w:asciiTheme="majorHAnsi" w:hAnsiTheme="majorHAnsi"/>
          <w:sz w:val="18"/>
          <w:szCs w:val="18"/>
        </w:rPr>
        <w:t xml:space="preserve"> na predkladanie žiadostí v rámci Programu na podporu mladých výskumníkov</w:t>
      </w:r>
      <w:r w:rsidR="007727FB">
        <w:rPr>
          <w:rFonts w:asciiTheme="majorHAnsi" w:hAnsiTheme="majorHAnsi"/>
          <w:sz w:val="18"/>
          <w:szCs w:val="18"/>
        </w:rPr>
        <w:t xml:space="preserve"> a súhlasí s jej </w:t>
      </w:r>
    </w:p>
    <w:p w:rsidR="007727FB" w:rsidRDefault="007727FB" w:rsidP="00DD71CA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vyhlásením.</w:t>
      </w:r>
    </w:p>
    <w:p w:rsidR="00DD71CA" w:rsidRDefault="007727FB" w:rsidP="00DD71CA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7727FB" w:rsidRPr="007727FB" w:rsidRDefault="00E6679C" w:rsidP="007727FB">
      <w:pPr>
        <w:tabs>
          <w:tab w:val="left" w:pos="567"/>
        </w:tabs>
        <w:rPr>
          <w:rFonts w:asciiTheme="majorHAnsi" w:hAnsiTheme="majorHAnsi"/>
          <w:b/>
          <w:sz w:val="18"/>
          <w:szCs w:val="18"/>
          <w:u w:val="single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5:</w:t>
      </w:r>
      <w:r w:rsidRPr="007727F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727FB" w:rsidRPr="007727FB">
        <w:rPr>
          <w:rFonts w:asciiTheme="majorHAnsi" w:hAnsiTheme="majorHAnsi"/>
          <w:b/>
          <w:sz w:val="18"/>
          <w:szCs w:val="18"/>
          <w:u w:val="single"/>
        </w:rPr>
        <w:t>Cena rektora o najlepšie publikácie 2019 – výzva</w:t>
      </w:r>
    </w:p>
    <w:p w:rsidR="00E6679C" w:rsidRPr="007727FB" w:rsidRDefault="00E6679C" w:rsidP="00E6679C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727FB" w:rsidRPr="00740D31" w:rsidRDefault="007727FB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DD71CA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Peciar v súlade s plánom hlavných úloh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DD71CA">
        <w:rPr>
          <w:rFonts w:asciiTheme="majorHAnsi" w:hAnsiTheme="majorHAnsi" w:cstheme="majorHAnsi"/>
          <w:sz w:val="18"/>
          <w:szCs w:val="18"/>
        </w:rPr>
        <w:t xml:space="preserve"> </w:t>
      </w:r>
    </w:p>
    <w:p w:rsidR="00E6679C" w:rsidRDefault="00E6679C" w:rsidP="00E6679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DD71CA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7727F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727FB" w:rsidRDefault="007727FB" w:rsidP="007727F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Pr="007727FB">
        <w:rPr>
          <w:rFonts w:asciiTheme="majorHAnsi" w:hAnsiTheme="majorHAnsi"/>
          <w:sz w:val="18"/>
          <w:szCs w:val="18"/>
        </w:rPr>
        <w:t>Výzv</w:t>
      </w:r>
      <w:r>
        <w:rPr>
          <w:rFonts w:asciiTheme="majorHAnsi" w:hAnsiTheme="majorHAnsi"/>
          <w:sz w:val="18"/>
          <w:szCs w:val="18"/>
        </w:rPr>
        <w:t>u</w:t>
      </w:r>
      <w:r w:rsidRPr="007727FB">
        <w:rPr>
          <w:rFonts w:asciiTheme="majorHAnsi" w:hAnsiTheme="majorHAnsi"/>
          <w:sz w:val="18"/>
          <w:szCs w:val="18"/>
        </w:rPr>
        <w:t xml:space="preserve"> na Cen</w:t>
      </w:r>
      <w:r>
        <w:rPr>
          <w:rFonts w:asciiTheme="majorHAnsi" w:hAnsiTheme="majorHAnsi"/>
          <w:sz w:val="18"/>
          <w:szCs w:val="18"/>
        </w:rPr>
        <w:t>u</w:t>
      </w:r>
      <w:r w:rsidRPr="007727FB">
        <w:rPr>
          <w:rFonts w:asciiTheme="majorHAnsi" w:hAnsiTheme="majorHAnsi"/>
          <w:sz w:val="18"/>
          <w:szCs w:val="18"/>
        </w:rPr>
        <w:t xml:space="preserve"> rektora o najlepšie publikácie 2019</w:t>
      </w:r>
      <w:r>
        <w:rPr>
          <w:rFonts w:asciiTheme="majorHAnsi" w:hAnsiTheme="majorHAnsi"/>
          <w:sz w:val="18"/>
          <w:szCs w:val="18"/>
        </w:rPr>
        <w:t xml:space="preserve"> a súhlasí s jej vyhlásením.</w:t>
      </w:r>
    </w:p>
    <w:p w:rsidR="00E6679C" w:rsidRDefault="00E6679C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7727FB" w:rsidRPr="007727FB" w:rsidRDefault="007727FB" w:rsidP="007727FB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6:</w:t>
      </w:r>
      <w:r w:rsidRPr="007727F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7727FB">
        <w:rPr>
          <w:rFonts w:asciiTheme="majorHAnsi" w:hAnsiTheme="majorHAnsi"/>
          <w:b/>
          <w:sz w:val="18"/>
          <w:szCs w:val="18"/>
          <w:u w:val="single"/>
        </w:rPr>
        <w:t>Cena rektora o originálne umelecké alebo architektonické dielo 2019 – výzva</w:t>
      </w:r>
    </w:p>
    <w:p w:rsidR="007727FB" w:rsidRPr="007727FB" w:rsidRDefault="007727FB" w:rsidP="007727FB">
      <w:pPr>
        <w:tabs>
          <w:tab w:val="left" w:pos="567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7727FB" w:rsidRPr="00740D31" w:rsidRDefault="007727FB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DD71CA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Peciar v súlade s plánom hlavných úloh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DD71CA">
        <w:rPr>
          <w:rFonts w:asciiTheme="majorHAnsi" w:hAnsiTheme="majorHAnsi" w:cstheme="majorHAnsi"/>
          <w:sz w:val="18"/>
          <w:szCs w:val="18"/>
        </w:rPr>
        <w:t xml:space="preserve"> </w:t>
      </w:r>
    </w:p>
    <w:p w:rsidR="007727FB" w:rsidRDefault="007727FB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727FB" w:rsidRDefault="007727FB" w:rsidP="007727F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Pr="007727FB">
        <w:rPr>
          <w:rFonts w:asciiTheme="majorHAnsi" w:hAnsiTheme="majorHAnsi"/>
          <w:sz w:val="18"/>
          <w:szCs w:val="18"/>
        </w:rPr>
        <w:t>Výzv</w:t>
      </w:r>
      <w:r>
        <w:rPr>
          <w:rFonts w:asciiTheme="majorHAnsi" w:hAnsiTheme="majorHAnsi"/>
          <w:sz w:val="18"/>
          <w:szCs w:val="18"/>
        </w:rPr>
        <w:t>u</w:t>
      </w:r>
      <w:r w:rsidRPr="007727FB">
        <w:rPr>
          <w:rFonts w:asciiTheme="majorHAnsi" w:hAnsiTheme="majorHAnsi"/>
          <w:sz w:val="18"/>
          <w:szCs w:val="18"/>
        </w:rPr>
        <w:t xml:space="preserve"> na Cen</w:t>
      </w:r>
      <w:r>
        <w:rPr>
          <w:rFonts w:asciiTheme="majorHAnsi" w:hAnsiTheme="majorHAnsi"/>
          <w:sz w:val="18"/>
          <w:szCs w:val="18"/>
        </w:rPr>
        <w:t>u</w:t>
      </w:r>
      <w:r w:rsidRPr="007727FB">
        <w:rPr>
          <w:rFonts w:asciiTheme="majorHAnsi" w:hAnsiTheme="majorHAnsi"/>
          <w:sz w:val="18"/>
          <w:szCs w:val="18"/>
        </w:rPr>
        <w:t xml:space="preserve"> rektora o originálne umelecké alebo architektonické dielo 2019</w:t>
      </w:r>
      <w:r>
        <w:rPr>
          <w:rFonts w:asciiTheme="majorHAnsi" w:hAnsiTheme="majorHAnsi"/>
          <w:sz w:val="18"/>
          <w:szCs w:val="18"/>
        </w:rPr>
        <w:t xml:space="preserve"> a súhlasí s jej vyhlásením.</w:t>
      </w:r>
    </w:p>
    <w:p w:rsidR="00E6679C" w:rsidRDefault="00E6679C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7727FB" w:rsidRPr="007727FB" w:rsidRDefault="007727FB" w:rsidP="007727FB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7:</w:t>
      </w:r>
      <w:r w:rsidRPr="007727F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7727FB">
        <w:rPr>
          <w:rFonts w:asciiTheme="majorHAnsi" w:hAnsiTheme="majorHAnsi"/>
          <w:b/>
          <w:sz w:val="18"/>
          <w:szCs w:val="18"/>
          <w:u w:val="single"/>
        </w:rPr>
        <w:t xml:space="preserve">Inovačný </w:t>
      </w:r>
      <w:proofErr w:type="spellStart"/>
      <w:r w:rsidRPr="007727FB">
        <w:rPr>
          <w:rFonts w:asciiTheme="majorHAnsi" w:hAnsiTheme="majorHAnsi"/>
          <w:b/>
          <w:sz w:val="18"/>
          <w:szCs w:val="18"/>
          <w:u w:val="single"/>
        </w:rPr>
        <w:t>workshop</w:t>
      </w:r>
      <w:proofErr w:type="spellEnd"/>
      <w:r w:rsidRPr="007727FB">
        <w:rPr>
          <w:rFonts w:asciiTheme="majorHAnsi" w:hAnsiTheme="majorHAnsi"/>
          <w:b/>
          <w:sz w:val="18"/>
          <w:szCs w:val="18"/>
          <w:u w:val="single"/>
        </w:rPr>
        <w:t xml:space="preserve"> pre stredné školy</w:t>
      </w:r>
    </w:p>
    <w:p w:rsidR="007727FB" w:rsidRDefault="007727FB" w:rsidP="007727FB">
      <w:pPr>
        <w:tabs>
          <w:tab w:val="left" w:pos="567"/>
        </w:tabs>
        <w:rPr>
          <w:rFonts w:asciiTheme="majorHAnsi" w:hAnsiTheme="majorHAnsi" w:cs="Calibri"/>
          <w:sz w:val="18"/>
          <w:szCs w:val="18"/>
        </w:rPr>
      </w:pPr>
    </w:p>
    <w:p w:rsidR="007727FB" w:rsidRPr="00740D31" w:rsidRDefault="007727FB" w:rsidP="007727FB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DD71CA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Peciar</w:t>
      </w:r>
      <w:r w:rsidR="00F263E6">
        <w:rPr>
          <w:rFonts w:asciiTheme="majorHAnsi" w:hAnsiTheme="majorHAnsi" w:cs="Calibri"/>
          <w:sz w:val="18"/>
          <w:szCs w:val="18"/>
        </w:rPr>
        <w:t xml:space="preserve"> ako aktivitu SIEA, ktorá organizuje pre stredné školy </w:t>
      </w:r>
      <w:proofErr w:type="spellStart"/>
      <w:r w:rsidR="00F263E6">
        <w:rPr>
          <w:rFonts w:asciiTheme="majorHAnsi" w:hAnsiTheme="majorHAnsi" w:cs="Calibri"/>
          <w:sz w:val="18"/>
          <w:szCs w:val="18"/>
        </w:rPr>
        <w:t>workshopy</w:t>
      </w:r>
      <w:proofErr w:type="spellEnd"/>
      <w:r w:rsidR="00F263E6">
        <w:rPr>
          <w:rFonts w:asciiTheme="majorHAnsi" w:hAnsiTheme="majorHAnsi" w:cs="Calibri"/>
          <w:sz w:val="18"/>
          <w:szCs w:val="18"/>
        </w:rPr>
        <w:t xml:space="preserve"> zamerané na rozvoj inovatívneho a kreatívneho myslenia u študentov. 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F263E6">
        <w:rPr>
          <w:rFonts w:asciiTheme="majorHAnsi" w:hAnsiTheme="majorHAnsi" w:cs="Calibri"/>
          <w:sz w:val="18"/>
          <w:szCs w:val="18"/>
        </w:rPr>
        <w:t>Pre STU je to z hľadiska PR dobrá možnosť predstaviť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F263E6">
        <w:rPr>
          <w:rFonts w:asciiTheme="majorHAnsi" w:hAnsiTheme="majorHAnsi" w:cs="Calibri"/>
          <w:sz w:val="18"/>
          <w:szCs w:val="18"/>
        </w:rPr>
        <w:t>študentom zo stredných škôl z BA a jej okolia našu univerzitu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DD71CA">
        <w:rPr>
          <w:rFonts w:asciiTheme="majorHAnsi" w:hAnsiTheme="majorHAnsi" w:cstheme="majorHAnsi"/>
          <w:sz w:val="18"/>
          <w:szCs w:val="18"/>
        </w:rPr>
        <w:t xml:space="preserve"> </w:t>
      </w:r>
    </w:p>
    <w:p w:rsidR="007727FB" w:rsidRDefault="007727FB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263E6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263E6" w:rsidRDefault="007727FB" w:rsidP="007727F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F263E6">
        <w:rPr>
          <w:rFonts w:asciiTheme="majorHAnsi" w:hAnsiTheme="majorHAnsi"/>
          <w:sz w:val="18"/>
          <w:szCs w:val="18"/>
        </w:rPr>
        <w:t xml:space="preserve">berie na vedomie informáciu o možnosti uskutočnenia inovačného </w:t>
      </w:r>
      <w:proofErr w:type="spellStart"/>
      <w:r w:rsidR="00F263E6">
        <w:rPr>
          <w:rFonts w:asciiTheme="majorHAnsi" w:hAnsiTheme="majorHAnsi"/>
          <w:sz w:val="18"/>
          <w:szCs w:val="18"/>
        </w:rPr>
        <w:t>workshopu</w:t>
      </w:r>
      <w:proofErr w:type="spellEnd"/>
      <w:r w:rsidR="00F263E6">
        <w:rPr>
          <w:rFonts w:asciiTheme="majorHAnsi" w:hAnsiTheme="majorHAnsi"/>
          <w:sz w:val="18"/>
          <w:szCs w:val="18"/>
        </w:rPr>
        <w:t xml:space="preserve"> pre stredné školy a súhlasí s jeho </w:t>
      </w:r>
    </w:p>
    <w:p w:rsidR="007727FB" w:rsidRDefault="00F263E6" w:rsidP="007727F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usporiadaním</w:t>
      </w:r>
      <w:r w:rsidR="007727FB">
        <w:rPr>
          <w:rFonts w:asciiTheme="majorHAnsi" w:hAnsiTheme="majorHAnsi"/>
          <w:sz w:val="18"/>
          <w:szCs w:val="18"/>
        </w:rPr>
        <w:t>.</w:t>
      </w:r>
    </w:p>
    <w:p w:rsidR="00B22364" w:rsidRDefault="00B22364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F263E6" w:rsidRPr="007727FB" w:rsidRDefault="00F263E6" w:rsidP="00F263E6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7727F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F263E6">
        <w:rPr>
          <w:rFonts w:asciiTheme="majorHAnsi" w:hAnsiTheme="majorHAnsi"/>
          <w:b/>
          <w:sz w:val="18"/>
          <w:szCs w:val="18"/>
          <w:u w:val="single"/>
        </w:rPr>
        <w:t>Divadelné predstavenie ku Dňu učiteľov 2019</w:t>
      </w:r>
    </w:p>
    <w:p w:rsidR="00F263E6" w:rsidRDefault="00F263E6" w:rsidP="00F263E6">
      <w:pPr>
        <w:tabs>
          <w:tab w:val="left" w:pos="567"/>
        </w:tabs>
        <w:rPr>
          <w:rFonts w:asciiTheme="majorHAnsi" w:hAnsiTheme="majorHAnsi" w:cs="Calibri"/>
          <w:sz w:val="18"/>
          <w:szCs w:val="18"/>
        </w:rPr>
      </w:pPr>
    </w:p>
    <w:p w:rsidR="00F263E6" w:rsidRDefault="00F263E6" w:rsidP="00F263E6">
      <w:pPr>
        <w:tabs>
          <w:tab w:val="left" w:pos="567"/>
        </w:tabs>
        <w:rPr>
          <w:rFonts w:asciiTheme="majorHAnsi" w:hAnsiTheme="majorHAnsi" w:cs="Calibri"/>
          <w:sz w:val="18"/>
          <w:szCs w:val="18"/>
        </w:rPr>
      </w:pPr>
      <w:r w:rsidRPr="00DD71CA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Peciar v súvislosti s prípravou divadelného predstavenia ku Dňu učiteľov 2019.</w:t>
      </w:r>
    </w:p>
    <w:p w:rsidR="00F263E6" w:rsidRPr="00740D31" w:rsidRDefault="00F263E6" w:rsidP="00F263E6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</w:t>
      </w:r>
      <w:r w:rsidR="007F7DBA">
        <w:rPr>
          <w:rFonts w:asciiTheme="majorHAnsi" w:hAnsiTheme="majorHAnsi" w:cs="Calibri"/>
          <w:sz w:val="18"/>
          <w:szCs w:val="18"/>
        </w:rPr>
        <w:t xml:space="preserve">krátkej diskusie </w:t>
      </w:r>
      <w:r>
        <w:rPr>
          <w:rFonts w:asciiTheme="majorHAnsi" w:hAnsiTheme="majorHAnsi" w:cs="Calibri"/>
          <w:sz w:val="18"/>
          <w:szCs w:val="18"/>
        </w:rPr>
        <w:t xml:space="preserve">prítomní </w:t>
      </w:r>
      <w:r w:rsidR="007F7DBA">
        <w:rPr>
          <w:rFonts w:asciiTheme="majorHAnsi" w:hAnsiTheme="majorHAnsi" w:cs="Calibri"/>
          <w:sz w:val="18"/>
          <w:szCs w:val="18"/>
        </w:rPr>
        <w:t xml:space="preserve">nedospeli k žiadnemu záveru, </w:t>
      </w:r>
      <w:r>
        <w:rPr>
          <w:rFonts w:asciiTheme="majorHAnsi" w:hAnsiTheme="majorHAnsi" w:cs="Calibri"/>
          <w:sz w:val="18"/>
          <w:szCs w:val="18"/>
        </w:rPr>
        <w:t xml:space="preserve">rektor požiadal o vrátenie sa k návrhu </w:t>
      </w:r>
      <w:r w:rsidR="007F7DBA">
        <w:rPr>
          <w:rFonts w:asciiTheme="majorHAnsi" w:hAnsiTheme="majorHAnsi" w:cs="Calibri"/>
          <w:sz w:val="18"/>
          <w:szCs w:val="18"/>
        </w:rPr>
        <w:t xml:space="preserve">v priebehu </w:t>
      </w:r>
      <w:r>
        <w:rPr>
          <w:rFonts w:asciiTheme="majorHAnsi" w:hAnsiTheme="majorHAnsi" w:cs="Calibri"/>
          <w:sz w:val="18"/>
          <w:szCs w:val="18"/>
        </w:rPr>
        <w:t>budúc</w:t>
      </w:r>
      <w:r w:rsidR="007F7DBA">
        <w:rPr>
          <w:rFonts w:asciiTheme="majorHAnsi" w:hAnsiTheme="majorHAnsi" w:cs="Calibri"/>
          <w:sz w:val="18"/>
          <w:szCs w:val="18"/>
        </w:rPr>
        <w:t>eho</w:t>
      </w:r>
      <w:r>
        <w:rPr>
          <w:rFonts w:asciiTheme="majorHAnsi" w:hAnsiTheme="majorHAnsi" w:cs="Calibri"/>
          <w:sz w:val="18"/>
          <w:szCs w:val="18"/>
        </w:rPr>
        <w:t xml:space="preserve"> týždň</w:t>
      </w:r>
      <w:r w:rsidR="007F7DBA">
        <w:rPr>
          <w:rFonts w:asciiTheme="majorHAnsi" w:hAnsiTheme="majorHAnsi" w:cs="Calibri"/>
          <w:sz w:val="18"/>
          <w:szCs w:val="18"/>
        </w:rPr>
        <w:t>a</w:t>
      </w:r>
      <w:r>
        <w:rPr>
          <w:rFonts w:asciiTheme="majorHAnsi" w:hAnsiTheme="majorHAnsi" w:cs="Calibri"/>
          <w:sz w:val="18"/>
          <w:szCs w:val="18"/>
        </w:rPr>
        <w:t>.</w:t>
      </w:r>
    </w:p>
    <w:p w:rsidR="00F263E6" w:rsidRDefault="00F263E6" w:rsidP="00F263E6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F7DBA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263E6" w:rsidRDefault="00F263E6" w:rsidP="00F263E6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informáciu o</w:t>
      </w:r>
      <w:r w:rsidR="007F7DBA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možnosti</w:t>
      </w:r>
      <w:r w:rsidR="007F7DBA">
        <w:rPr>
          <w:rFonts w:asciiTheme="majorHAnsi" w:hAnsiTheme="majorHAnsi"/>
          <w:sz w:val="18"/>
          <w:szCs w:val="18"/>
        </w:rPr>
        <w:t>ach divadelných predstavení ku Dňu učiteľov 2019.</w:t>
      </w:r>
    </w:p>
    <w:p w:rsidR="00B22364" w:rsidRDefault="00B22364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C451AB" w:rsidRDefault="00C451AB" w:rsidP="00C451AB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6D143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9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9C69C9">
        <w:rPr>
          <w:rFonts w:asciiTheme="majorHAnsi" w:hAnsiTheme="majorHAnsi"/>
          <w:b/>
          <w:sz w:val="18"/>
          <w:szCs w:val="18"/>
          <w:u w:val="single"/>
        </w:rPr>
        <w:t>Návrh na odsúhlasenie NZ a</w:t>
      </w:r>
      <w:r>
        <w:rPr>
          <w:rFonts w:asciiTheme="majorHAnsi" w:hAnsiTheme="majorHAnsi"/>
          <w:b/>
          <w:sz w:val="18"/>
          <w:szCs w:val="18"/>
          <w:u w:val="single"/>
        </w:rPr>
        <w:t> </w:t>
      </w:r>
      <w:r w:rsidRPr="009C69C9">
        <w:rPr>
          <w:rFonts w:asciiTheme="majorHAnsi" w:hAnsiTheme="majorHAnsi"/>
          <w:b/>
          <w:sz w:val="18"/>
          <w:szCs w:val="18"/>
          <w:u w:val="single"/>
        </w:rPr>
        <w:t>dodatkov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k NZ</w:t>
      </w:r>
    </w:p>
    <w:p w:rsidR="00C451AB" w:rsidRDefault="00C451AB" w:rsidP="00C451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451AB" w:rsidRDefault="00C451AB" w:rsidP="00C451AB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C451AB" w:rsidRPr="003E286C" w:rsidRDefault="00C451AB" w:rsidP="00C451AB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22364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6D143E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D143E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B22364" w:rsidRDefault="006D143E" w:rsidP="006D143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D143E">
        <w:rPr>
          <w:rFonts w:asciiTheme="majorHAnsi" w:hAnsiTheme="majorHAnsi"/>
          <w:sz w:val="18"/>
          <w:szCs w:val="18"/>
        </w:rPr>
        <w:t xml:space="preserve">Vedenie STU prerokovalo žiadosti ÚZ ŠD a J, MTF, </w:t>
      </w:r>
      <w:proofErr w:type="spellStart"/>
      <w:r w:rsidRPr="006D143E">
        <w:rPr>
          <w:rFonts w:asciiTheme="majorHAnsi" w:hAnsiTheme="majorHAnsi"/>
          <w:sz w:val="18"/>
          <w:szCs w:val="18"/>
        </w:rPr>
        <w:t>SjF</w:t>
      </w:r>
      <w:proofErr w:type="spellEnd"/>
      <w:r w:rsidRPr="006D143E">
        <w:rPr>
          <w:rFonts w:asciiTheme="majorHAnsi" w:hAnsiTheme="majorHAnsi"/>
          <w:sz w:val="18"/>
          <w:szCs w:val="18"/>
        </w:rPr>
        <w:t>, FEI a UTI o nájom nehnuteľného majetku STU uvedeného v bodoch 1 až 17 tohto materiálu</w:t>
      </w:r>
      <w:r>
        <w:rPr>
          <w:rFonts w:asciiTheme="majorHAnsi" w:hAnsiTheme="majorHAnsi"/>
          <w:sz w:val="18"/>
          <w:szCs w:val="18"/>
        </w:rPr>
        <w:t xml:space="preserve"> </w:t>
      </w:r>
      <w:r w:rsidRPr="006D143E">
        <w:rPr>
          <w:rFonts w:asciiTheme="majorHAnsi" w:hAnsiTheme="majorHAnsi"/>
          <w:sz w:val="18"/>
          <w:szCs w:val="18"/>
        </w:rPr>
        <w:t>a odporúča rektorovi žiadosti uvedené v bodoch 2 až 15 a 18 až 20 tohto materiálu v zmysle článku 3 bod 3 smernice rektora číslo 9/2013-SR predložiť na vyjadrenie predchádzajúceho písomného súhlasu do Akademického senátu STU.</w:t>
      </w:r>
    </w:p>
    <w:p w:rsidR="006D143E" w:rsidRPr="006D143E" w:rsidRDefault="006D143E" w:rsidP="006D143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6D143E" w:rsidRPr="006D143E" w:rsidTr="006D14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GOJOMI s.r.o.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 Karpatské námestie 10A, 831 06 Bratislava,</w:t>
            </w:r>
          </w:p>
          <w:p w:rsidR="006D143E" w:rsidRPr="006D143E" w:rsidRDefault="006D143E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oddiel: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, vložka č.: 125840/B</w:t>
            </w:r>
          </w:p>
        </w:tc>
      </w:tr>
      <w:tr w:rsidR="006D143E" w:rsidRPr="006D143E" w:rsidTr="006D14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v objekte ŠD Mladá Garda na Račianskej ulici č.3 BA, pozostávajúci z miestností č. 01 HI-10091 o výmere 6,70m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a č. 01 HI-10092 o výmere 21,32m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: 28,02m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6D143E" w:rsidRPr="006D143E" w:rsidTr="006D14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výkon podnikateľskej činnosti, skladovanie hudobných nástrojov</w:t>
            </w:r>
          </w:p>
        </w:tc>
      </w:tr>
      <w:tr w:rsidR="006D143E" w:rsidRPr="006D143E" w:rsidTr="006D143E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01.01.2019 – 31.12.2019</w:t>
            </w:r>
          </w:p>
        </w:tc>
      </w:tr>
      <w:tr w:rsidR="006D143E" w:rsidRPr="006D143E" w:rsidTr="006D143E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miestnosti (28,02m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/rok, t. j. 560,40 €/rok, 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štvrťročná výška nájomného je 140,10 €,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560,40 €/rok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6D143E" w:rsidRPr="006D143E" w:rsidRDefault="006D143E" w:rsidP="006D143E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D143E" w:rsidRPr="006D143E" w:rsidTr="006D143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6D143E" w:rsidRPr="006D143E" w:rsidRDefault="006D143E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6D143E" w:rsidRPr="006D143E" w:rsidTr="006D14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6D143E" w:rsidRPr="006D143E" w:rsidRDefault="006D143E" w:rsidP="006D143E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6D143E" w:rsidRPr="006D143E" w:rsidTr="006D14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KESA - Ing. Mária </w:t>
            </w: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Čunderlíková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Nevädzová 1957/6, 917 02 Trnava,</w:t>
            </w:r>
          </w:p>
          <w:p w:rsidR="006D143E" w:rsidRPr="006D143E" w:rsidRDefault="006D143E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nájomca je podnikateľ zapísaný v Živnostenskom registri vedenom Okresným úradom</w:t>
            </w:r>
          </w:p>
          <w:p w:rsidR="006D143E" w:rsidRPr="006D143E" w:rsidRDefault="006D143E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Trnava</w:t>
            </w:r>
          </w:p>
        </w:tc>
      </w:tr>
      <w:tr w:rsidR="006D143E" w:rsidRPr="006D143E" w:rsidTr="006D14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k NZ sa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predmet nájmu; dočasne nepotrený majetok – nebytový priestor nachádzajúci sa na podzemnom podlaží pozostávajúci z podlahovej plochy o výmere 805,04m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805,04m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D143E" w:rsidRPr="006D143E" w:rsidTr="006D14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pivničný priestor na skladovanie</w:t>
            </w:r>
          </w:p>
        </w:tc>
      </w:tr>
      <w:tr w:rsidR="006D143E" w:rsidRPr="006D143E" w:rsidTr="006D143E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01.01.2019 – 31.12.2019</w:t>
            </w:r>
          </w:p>
        </w:tc>
      </w:tr>
      <w:tr w:rsidR="006D143E" w:rsidRPr="006D143E" w:rsidTr="006D143E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sklad (805,04m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10,00 €/m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/rok, t. j. 8 050,10 €/rok, 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štvrťročná výška nájomného je 2 012,60 €,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8 050,10 €/rok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6D143E" w:rsidRPr="006D143E" w:rsidRDefault="006D143E" w:rsidP="006D143E">
            <w:pPr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6D143E" w:rsidRPr="006D143E" w:rsidTr="006D143E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štvrťročné preddavky vo výške 693,98 €</w:t>
            </w:r>
          </w:p>
        </w:tc>
      </w:tr>
      <w:tr w:rsidR="006D143E" w:rsidRPr="006D143E" w:rsidTr="006D14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dekan MTF</w:t>
            </w:r>
          </w:p>
        </w:tc>
      </w:tr>
    </w:tbl>
    <w:p w:rsidR="006D143E" w:rsidRPr="006D143E" w:rsidRDefault="006D143E" w:rsidP="006D143E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Alu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BauTech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Bílikova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1866/10, 841 01  Bratislava</w:t>
            </w:r>
          </w:p>
          <w:p w:rsidR="006D143E" w:rsidRPr="006D143E" w:rsidRDefault="006D143E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., vložka č.: 55801/B</w:t>
            </w:r>
          </w:p>
        </w:tc>
      </w:tr>
      <w:tr w:rsidR="006D143E" w:rsidRPr="006D143E" w:rsidTr="006D143E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dočasne nepotrebný majetok, nebytový priestor nachádzajúci sa na Pionierskej č. 15 v BA na prízemí budovy pozostávajúci z miestnosti č. 8 o výmere 14,60m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,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14,60m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skladový priestor</w:t>
            </w:r>
          </w:p>
        </w:tc>
      </w:tr>
      <w:tr w:rsidR="006D143E" w:rsidRPr="006D143E" w:rsidTr="006D143E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01.01.2019 – 31.08.2019</w:t>
            </w:r>
          </w:p>
        </w:tc>
      </w:tr>
      <w:tr w:rsidR="006D143E" w:rsidRPr="006D143E" w:rsidTr="006D143E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miestnosť č. 8 (14,60m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20,26 €/m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/rok, t. j. 295,80 €/rok,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štvrťročná výška nájomného je 73,95 €,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295,80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6D143E" w:rsidRPr="006D143E" w:rsidRDefault="006D143E" w:rsidP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D143E" w:rsidRPr="006D143E" w:rsidTr="006D143E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zálohovo fakturované nájomcovi do 15. dňa 1. mesiaca daného štvrťroka. Po uplynutí polroka 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prenajímateľ vyhotoví nájomcovi zúčtovaciu faktúru za uvedený polrok</w:t>
            </w:r>
          </w:p>
        </w:tc>
      </w:tr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STU  </w:t>
            </w:r>
          </w:p>
        </w:tc>
      </w:tr>
    </w:tbl>
    <w:p w:rsidR="006D143E" w:rsidRPr="006D143E" w:rsidRDefault="006D143E" w:rsidP="006D143E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5"/>
        <w:gridCol w:w="7763"/>
      </w:tblGrid>
      <w:tr w:rsidR="006D143E" w:rsidRPr="006D143E" w:rsidTr="006D14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ASAI </w:t>
            </w: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Systems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, s.r.o.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 Cintorínska 102356/13, 811 08 Bratislava</w:t>
            </w:r>
          </w:p>
          <w:p w:rsidR="006D143E" w:rsidRPr="006D143E" w:rsidRDefault="006D143E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oddiel: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, vložka č.: 120689/B</w:t>
            </w:r>
          </w:p>
        </w:tc>
      </w:tr>
      <w:tr w:rsidR="006D143E" w:rsidRPr="006D143E" w:rsidTr="006D14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dočasne nepotrebný majetok – nebytový priestor nachádzajúci sa v administratívnej budove FEI STU na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3 v budove D na 5. poschodí pozostávajúci z laboratórneho priestoru č. 521 o výmere 43,04m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: 43,04m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6D143E" w:rsidRPr="006D143E" w:rsidTr="006D14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laboratórny priestor</w:t>
            </w:r>
          </w:p>
        </w:tc>
      </w:tr>
      <w:tr w:rsidR="006D143E" w:rsidRPr="006D143E" w:rsidTr="006D143E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01.01.2019 – 31.12.2020</w:t>
            </w:r>
          </w:p>
        </w:tc>
      </w:tr>
      <w:tr w:rsidR="006D143E" w:rsidRPr="006D143E" w:rsidTr="006D143E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laboratórny priestor (43,04m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44,00 €/m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/rok, t. j. 1 893,76 €/rok, 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štvrťročná výška nájomného je 473,44 €,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1 893,76 €/rok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6D143E" w:rsidRPr="006D143E" w:rsidRDefault="006D143E" w:rsidP="006D143E">
            <w:pPr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6D143E" w:rsidRPr="006D143E" w:rsidTr="006D143E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preddavky na náklady za dodanie energií a služieb sú stanovené zálohovo štvrťročne vopred.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Nájomca má v predmete nájmu nainštalované zariadenie na meranie spotreby el. energie.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Základ pre stanovenie  paušálnej sadzby tvoria  náklady predchádzajúceho obdobia za dodanie 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vody, tepla, teplej vody a služieb celkových priestorov FEI STU a pre nájomcu určené</w:t>
            </w:r>
          </w:p>
          <w:p w:rsidR="006D143E" w:rsidRPr="006D143E" w:rsidRDefault="006D143E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6D143E" w:rsidRPr="006D143E" w:rsidTr="006D143E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6D143E" w:rsidRPr="006D143E" w:rsidRDefault="006D143E" w:rsidP="006D143E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Danubia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Energy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 s.r.o.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 Bajkalská 5/B, 831 04 Bratislava</w:t>
            </w:r>
          </w:p>
          <w:p w:rsidR="006D143E" w:rsidRPr="006D143E" w:rsidRDefault="006D143E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, vložka č.: 94915/B</w:t>
            </w:r>
          </w:p>
        </w:tc>
      </w:tr>
      <w:tr w:rsidR="006D143E" w:rsidRPr="006D143E" w:rsidTr="006D143E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k zmluve sa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a 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znižuje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predmet nájmu; dočasne nepotrebný majetok – nebytový priestor nachádzajúci sa v administratívnej budove FEI STU na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3 v bloku E v suteréne pozostávajúci zo skladového priestoru o výmere 9,64m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9,64m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skladový priestor</w:t>
            </w:r>
          </w:p>
        </w:tc>
      </w:tr>
      <w:tr w:rsidR="006D143E" w:rsidRPr="006D143E" w:rsidTr="006D143E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01.02.2019 – 31.01.2023</w:t>
            </w:r>
          </w:p>
        </w:tc>
      </w:tr>
      <w:tr w:rsidR="006D143E" w:rsidRPr="006D143E" w:rsidTr="006D143E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skladový priestor (9,64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20,26 €/m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/rok, t. j. 195,31 €/rok,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štvrťročná výška nájomného je 48,83 €,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195,31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6D143E" w:rsidRPr="006D143E" w:rsidRDefault="006D143E" w:rsidP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D143E" w:rsidRPr="006D143E" w:rsidTr="006D143E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preddavky na náklady za dodanie energií a služieb sú stanovené zálohovo štvrťročne vopred.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Nájomca má v predmete nájmu nainštalované zariadenie na meranie spotreby el. energie.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Základ pre stanovenie  paušálnej sadzby tvoria  náklady predchádzajúceho obdobia za dodanie 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vody, tepla, teplej vody a služieb celkových priestorov FEI STU a pre nájomcu určené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6D143E" w:rsidRPr="006D143E" w:rsidRDefault="006D143E" w:rsidP="006D143E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Danubia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NanoTech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3, 841 04 Bratislava</w:t>
            </w:r>
          </w:p>
          <w:p w:rsidR="006D143E" w:rsidRPr="006D143E" w:rsidRDefault="006D143E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, vložka č.: 31840/B</w:t>
            </w:r>
          </w:p>
        </w:tc>
      </w:tr>
      <w:tr w:rsidR="006D143E" w:rsidRPr="006D143E" w:rsidTr="006D143E">
        <w:trPr>
          <w:trHeight w:val="4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k zmluve sa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predlžuje 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a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 rozširuje 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predmet nájmu; dočasne nepotrebný majetok nachádzajúci sa v budove FEI STU,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3 v BA, v bloku E v suteréne pozostávajúci </w:t>
            </w:r>
            <w:r w:rsidRPr="006D143E">
              <w:rPr>
                <w:rFonts w:asciiTheme="majorHAnsi" w:hAnsiTheme="majorHAnsi"/>
                <w:sz w:val="18"/>
                <w:szCs w:val="18"/>
              </w:rPr>
              <w:lastRenderedPageBreak/>
              <w:t>z miestnosti č. 146a a č.146b o výmere 86,31m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 skladového priestoru č. S-148 o výmere 10,85m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a prevádzkového priestoru č. S-145 o výmere 31,62m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73,47m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laboratórny priestor, sklad</w:t>
            </w:r>
          </w:p>
        </w:tc>
      </w:tr>
      <w:tr w:rsidR="006D143E" w:rsidRPr="006D143E" w:rsidTr="006D143E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01.02.2019 – 31.12.2023</w:t>
            </w:r>
          </w:p>
        </w:tc>
      </w:tr>
      <w:tr w:rsidR="006D143E" w:rsidRPr="006D143E" w:rsidTr="006D143E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laboratórny priestor (86,31m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36,49 €/m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/rok, t. j. 3 149,45 €/rok,</w:t>
            </w:r>
          </w:p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skladový priestor (10,85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20,26 €/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/rok, t. j. 219,82 €/rok,</w:t>
            </w:r>
          </w:p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prevádzkový priestor (31,62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20,26 €/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/rok, t. j. 640,62 €/rok,</w:t>
            </w:r>
          </w:p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štvrťročná výška nájomného je 1 002,47 €,</w:t>
            </w:r>
          </w:p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4 009,89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€/rok.</w:t>
            </w:r>
          </w:p>
          <w:p w:rsidR="006D143E" w:rsidRPr="006D143E" w:rsidRDefault="006D143E" w:rsidP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D143E" w:rsidRPr="006D143E" w:rsidTr="006D143E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preddavky na náklady za dodanie energií a služieb sú stanovené zálohovo štvrťročne vopred.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Nájomca má v predmete nájmu nainštalované zariadenie na meranie spotreby el. energie.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Základ pre stanovenie  paušálnej sadzby tvoria  náklady predchádzajúceho obdobia za dodanie 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vody, tepla, teplej vody a služieb celkových priestorov FEI STU a pre nájomcu určené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6D143E" w:rsidRPr="006D143E" w:rsidRDefault="006D143E" w:rsidP="006D143E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CHEMPAL s.r.o.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Vrakunská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12521/35, 821 06 Bratislava</w:t>
            </w:r>
          </w:p>
          <w:p w:rsidR="006D143E" w:rsidRPr="006D143E" w:rsidRDefault="006D143E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, vložka č.:68151/B.</w:t>
            </w:r>
          </w:p>
        </w:tc>
      </w:tr>
      <w:tr w:rsidR="006D143E" w:rsidRPr="006D143E" w:rsidTr="006D143E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dodatkom č. 5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k zmluve sa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predlžuje 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predmet nájmu nachádzajúci sa v budove FEI STU,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3 v BA, v bloku D pozostávajúci z laboratórneho priestoru o výmere 22,24m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 kancelárskeho priestoru o výmere 28,00m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 skladového priestoru o výmere 12,17m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62,41m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kancelársky a laboratórny priestor </w:t>
            </w:r>
          </w:p>
        </w:tc>
      </w:tr>
      <w:tr w:rsidR="006D143E" w:rsidRPr="006D143E" w:rsidTr="006D143E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01.02.2014 – 31.01.2023</w:t>
            </w:r>
          </w:p>
        </w:tc>
      </w:tr>
      <w:tr w:rsidR="006D143E" w:rsidRPr="006D143E" w:rsidTr="006D143E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kancelársky priestor (28,00m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60,84€/m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/rok, t. j. 1 703,52 €/rok,</w:t>
            </w:r>
          </w:p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laboratórny priestor (22,24m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44,62€/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/rok, t. j. 992,35 €/rok,</w:t>
            </w:r>
          </w:p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skladový priestor (12,17m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20,00€/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/rok, t. j. 243,40 €/rok,</w:t>
            </w:r>
          </w:p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štvrťročná výška nájomného je 734,82 €,</w:t>
            </w:r>
          </w:p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2 939,27 €/rok.</w:t>
            </w:r>
          </w:p>
          <w:p w:rsidR="006D143E" w:rsidRPr="006D143E" w:rsidRDefault="006D143E" w:rsidP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6D143E" w:rsidRPr="006D143E" w:rsidTr="006D143E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6D143E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6D143E" w:rsidRPr="006D143E" w:rsidRDefault="006D143E" w:rsidP="006D143E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Intrach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Račianska 1504/13, 831 02 Bratislava</w:t>
            </w:r>
          </w:p>
          <w:p w:rsidR="006D143E" w:rsidRPr="006D143E" w:rsidRDefault="006D143E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., vložka č.: 122760/B</w:t>
            </w:r>
          </w:p>
        </w:tc>
      </w:tr>
      <w:tr w:rsidR="006D143E" w:rsidRPr="006D143E" w:rsidTr="006D143E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dočasne nepotrebný majetok – nebytový priestor miestnosť č. 002A, 002B, 002C spolu s pomernou časťou spoločných priestorov (chodba, WC, kuchynka a pod.) nachádzajúce sa v predmetnom NP na 1. poschodí budovy UTI na Pionierskej 15, Bratislava spolu o výmere 43,80m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43,80m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6D143E" w:rsidRPr="006D143E" w:rsidTr="006D143E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01.01.2019 – 31.10.2019</w:t>
            </w:r>
          </w:p>
        </w:tc>
      </w:tr>
      <w:tr w:rsidR="006D143E" w:rsidRPr="006D143E" w:rsidTr="006D143E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miestnosť č. 002A, 002B, 002C – 226,30€/mesačne do 15. dňa príslušného kalendárneho mesiaca za daný mesiac. Úhrada sa služby vo výške 172,88 €/mesačne, t. j.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399,18 €/mesiac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 súlade so smernicou1 - čl. 5, bod 2 a v súlade s platným cenníkom UTI STU.</w:t>
            </w:r>
          </w:p>
        </w:tc>
      </w:tr>
      <w:tr w:rsidR="006D143E" w:rsidRPr="006D143E" w:rsidTr="006D143E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elektrina, teplo, TÚV a SÚV, OLO – 172,88 € mesačne  a sú súčasťou mesačného nájomného</w:t>
            </w:r>
          </w:p>
        </w:tc>
      </w:tr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6D143E" w:rsidRPr="006D143E" w:rsidRDefault="006D143E" w:rsidP="006D143E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Infinit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Lomnická 12, Nitra</w:t>
            </w:r>
          </w:p>
          <w:p w:rsidR="006D143E" w:rsidRPr="006D143E" w:rsidRDefault="006D143E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v OR OS Nitra, oddiel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., vložka č.: 21010/N</w:t>
            </w:r>
          </w:p>
        </w:tc>
      </w:tr>
      <w:tr w:rsidR="006D143E" w:rsidRPr="006D143E" w:rsidTr="006D143E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dočasne nepotrebný majetok – nebytový priestor miestnosť č. 301, 302 a 318 nachádzajúci sa na 3. poschodí budovy UTI na Pionierskej 15, Bratislava spolu o výmere 77,20m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a hnuteľné veci nachádzajúce sa v predmetnom NP spolu s pomernou časťou spoločných priestorov (chodba, WC, kuchynka a pod.),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77,20m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6D143E" w:rsidRPr="006D143E" w:rsidTr="006D143E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01.01.2019 – 31.12.2019</w:t>
            </w:r>
          </w:p>
        </w:tc>
      </w:tr>
      <w:tr w:rsidR="006D143E" w:rsidRPr="006D143E" w:rsidTr="006D143E">
        <w:trPr>
          <w:trHeight w:val="3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miestnosť č. 301, 302, 318 – 460,57€/mesačne do 15. dňa príslušného kalendárneho mesiaca za daný mesiac. Nájomné za hnuteľné veci zaplatí nájomca vždy do 15. dňa príslušného mesiaca vo výške 86,27 €/mesačne spolu s úhradou sa služby vo výške 232,87 €/mesačne, t. j.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779,71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€/mesiac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 súlade so smernicou1 - čl. 5, bod 2 a v súlade s platným cenníkom UTI STU.</w:t>
            </w:r>
          </w:p>
        </w:tc>
      </w:tr>
      <w:tr w:rsidR="006D143E" w:rsidRPr="006D143E" w:rsidTr="006D143E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elektrina, teplo, TÚV a SÚV, OLO – 232,87 € mesačne  a sú súčasťou mesačného nájomného</w:t>
            </w:r>
          </w:p>
        </w:tc>
      </w:tr>
      <w:tr w:rsidR="006D143E" w:rsidRPr="006D143E" w:rsidTr="006D143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6D143E" w:rsidRPr="006D143E" w:rsidRDefault="006D143E" w:rsidP="006D143E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28"/>
        <w:gridCol w:w="7719"/>
      </w:tblGrid>
      <w:tr w:rsidR="006D143E" w:rsidRPr="006D143E" w:rsidTr="006D14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Ing. </w:t>
            </w: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Jan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Vitez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Komenskeho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011, 214 70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Bački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Petrovac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, Srbsko</w:t>
            </w:r>
          </w:p>
          <w:p w:rsidR="006D143E" w:rsidRPr="006D143E" w:rsidRDefault="006D143E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nájomca je FO</w:t>
            </w:r>
          </w:p>
        </w:tc>
      </w:tr>
      <w:tr w:rsidR="006D143E" w:rsidRPr="006D143E" w:rsidTr="006D143E">
        <w:trPr>
          <w:trHeight w:val="7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dočasne nepotrebný majetok, nebytový priestor nachádzajúci sa v ŠD Mladá Garda na Račianskej č. 103 v BA, v suteréne bloku B pozostávajúci z miestnosti č. 01 HB – 1 0035 o výmere 24,00m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24,00m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D143E" w:rsidRPr="006D143E" w:rsidTr="006D14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skladový priestor</w:t>
            </w:r>
          </w:p>
        </w:tc>
      </w:tr>
      <w:tr w:rsidR="006D143E" w:rsidRPr="006D143E" w:rsidTr="006D143E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01.01.2019 – 31.12.2019</w:t>
            </w:r>
          </w:p>
        </w:tc>
      </w:tr>
      <w:tr w:rsidR="006D143E" w:rsidRPr="006D143E" w:rsidTr="006D143E">
        <w:trPr>
          <w:trHeight w:val="8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miestnosť č. 01 HB – 1 0035 (24,00m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/rok, t. j. 480,00 €/rok,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štvrťročná výška nájomného je 120,00 €,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480,00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6D143E" w:rsidRPr="006D143E" w:rsidRDefault="006D143E" w:rsidP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D143E" w:rsidRPr="006D143E" w:rsidTr="006D143E">
        <w:trPr>
          <w:trHeight w:val="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6D143E" w:rsidRPr="006D143E" w:rsidTr="006D14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6D143E" w:rsidRPr="006D143E" w:rsidRDefault="006D143E" w:rsidP="006D143E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28"/>
        <w:gridCol w:w="7719"/>
      </w:tblGrid>
      <w:tr w:rsidR="006D143E" w:rsidRPr="006D143E" w:rsidTr="006D14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IMPERGAM, s.r.o., 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Pionierska 15, 831 02 Bratislava</w:t>
            </w:r>
          </w:p>
          <w:p w:rsidR="006D143E" w:rsidRPr="006D143E" w:rsidRDefault="006D143E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., vložka č.: 66016/B</w:t>
            </w:r>
          </w:p>
        </w:tc>
      </w:tr>
      <w:tr w:rsidR="006D143E" w:rsidRPr="006D143E" w:rsidTr="006D143E">
        <w:trPr>
          <w:trHeight w:val="7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k zmluve o nájme nebytových priestorov a hnuteľných vecí sa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; dočasne nepotrebný majetok – nebytový priestor miestnosť č. 350 spolu s pomernou časťou spoločných priestorov (chodba, WC, kuchynka a pod.) a hnuteľné veci nachádzajúce sa v predmetnom NP na 3. poschodí budovy UTI na Pionierskej 15, Bratislava spolu o výmere 14,90m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14,90m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D143E" w:rsidRPr="006D143E" w:rsidTr="006D14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6D143E" w:rsidRPr="006D143E" w:rsidTr="006D143E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01.01.2018 – 31.12.2019</w:t>
            </w:r>
          </w:p>
        </w:tc>
      </w:tr>
      <w:tr w:rsidR="006D143E" w:rsidRPr="006D143E" w:rsidTr="006D143E">
        <w:trPr>
          <w:trHeight w:val="8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miestnosť č. 350 – 69,24€/mesačne do 15. dňa príslušného kalendárneho mesiaca za daný mesiac. Nájomné za hnuteľné veci zaplatí nájomca vždy do 15. dňa príslušného mesiaca vo výške 36,30 €/mesačne spolu s úhradou sa služby vo výške 55,88 €/mesačne, t. j.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161,42 €/mesiac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 súlade so smernicou1 - čl. 5, bod 2 a v súlade s platným cenníkom UTI STU.</w:t>
            </w:r>
          </w:p>
        </w:tc>
      </w:tr>
      <w:tr w:rsidR="006D143E" w:rsidRPr="006D143E" w:rsidTr="006D143E">
        <w:trPr>
          <w:trHeight w:val="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elektrina, teplo, TÚV a SÚV, OLO – 55,88 € mesačne  a sú súčasťou mesačného nájomného</w:t>
            </w:r>
          </w:p>
        </w:tc>
      </w:tr>
      <w:tr w:rsidR="006D143E" w:rsidRPr="006D143E" w:rsidTr="006D14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6D143E" w:rsidRPr="006D143E" w:rsidRDefault="006D143E" w:rsidP="006D143E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28"/>
        <w:gridCol w:w="7719"/>
      </w:tblGrid>
      <w:tr w:rsidR="006D143E" w:rsidRPr="006D143E" w:rsidTr="006D14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TECH-CONSTRUCT, s.r.o.,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Smuha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339/61, 908 77 Borský Mikuláš</w:t>
            </w:r>
          </w:p>
          <w:p w:rsidR="006D143E" w:rsidRPr="006D143E" w:rsidRDefault="006D143E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v OR OS Trnava, oddiel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., vložka č.: 26458/T</w:t>
            </w:r>
          </w:p>
        </w:tc>
      </w:tr>
      <w:tr w:rsidR="006D143E" w:rsidRPr="006D143E" w:rsidTr="006D143E">
        <w:trPr>
          <w:trHeight w:val="7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dočasne nepotrebný majetok – nebytový priestor miestnosť č. 319 nachádzajúca sa na 3. poschodí budovy UTI na Pionierskej 15, Bratislava spolu o výmere 31,10m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a hnuteľné veci nachádzajúce sa v predmetnom NP spolu s pomernou časťou spoločných priestorov (chodba, WC, kuchynka a pod.),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31,10m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D143E" w:rsidRPr="006D143E" w:rsidTr="006D14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6D143E" w:rsidRPr="006D143E" w:rsidTr="006D143E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01.01.2019 – 31.12.2019</w:t>
            </w:r>
          </w:p>
        </w:tc>
      </w:tr>
      <w:tr w:rsidR="006D143E" w:rsidRPr="006D143E" w:rsidTr="006D143E">
        <w:trPr>
          <w:trHeight w:val="8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miestnosť č. 319 – 160,13€/mesačne do 15. dňa príslušného kalendárneho mesiaca za daný mesiac. Nájomné za hnuteľné veci zaplatí nájomca vždy do 15. dňa príslušného mesiaca vo výške 60,16 €/mesačne spolu s úhradou sa služby vo výške 116,63 €/mesačne, t. j.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336,92 €/mesiac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 súlade so smernicou1 - čl. 5, bod 2 a v súlade s platným cenníkom UTI STU.</w:t>
            </w:r>
          </w:p>
        </w:tc>
      </w:tr>
      <w:tr w:rsidR="006D143E" w:rsidRPr="006D143E" w:rsidTr="006D143E">
        <w:trPr>
          <w:trHeight w:val="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elektrina, teplo, TÚV a SÚV, OLO – 116,63 € mesačne  a sú súčasťou mesačného nájomného</w:t>
            </w:r>
          </w:p>
        </w:tc>
      </w:tr>
      <w:tr w:rsidR="006D143E" w:rsidRPr="006D143E" w:rsidTr="006D14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6D143E" w:rsidRPr="006D143E" w:rsidRDefault="006D143E" w:rsidP="006D143E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06"/>
        <w:gridCol w:w="1727"/>
        <w:gridCol w:w="7691"/>
      </w:tblGrid>
      <w:tr w:rsidR="006D143E" w:rsidRPr="006D143E" w:rsidTr="00FA40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Športový klub ELAM, </w:t>
            </w: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o.z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Nezábudkova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22, 821 01 Bratislava,</w:t>
            </w:r>
          </w:p>
          <w:p w:rsidR="006D143E" w:rsidRPr="006D143E" w:rsidRDefault="006D143E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nájomca je občianske združenie</w:t>
            </w:r>
          </w:p>
        </w:tc>
      </w:tr>
      <w:tr w:rsidR="006D143E" w:rsidRPr="006D143E" w:rsidTr="00FA40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dodatkom č.1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k NZ sa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predmet nájmu; dočasne nepotrebný majetok; nebytový priestor nachádzajúci na prízemí bloku C v objekte ŠD Mladosť, pozostávajúci z miestností č. 5 o výmere 100,00m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: 100,00m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6D143E" w:rsidRPr="006D143E" w:rsidTr="00FA40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výkon športových činností</w:t>
            </w:r>
          </w:p>
        </w:tc>
      </w:tr>
      <w:tr w:rsidR="006D143E" w:rsidRPr="006D143E" w:rsidTr="00FA4042">
        <w:trPr>
          <w:trHeight w:val="17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01.03.2019 – 28.02.2023</w:t>
            </w:r>
          </w:p>
        </w:tc>
      </w:tr>
      <w:tr w:rsidR="006D143E" w:rsidRPr="006D143E" w:rsidTr="00FA4042">
        <w:trPr>
          <w:trHeight w:val="7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miestnosť (100,00m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10,00 €/m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/rok, t. j. 1000,00 €/rok, 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štvrťročná výška nájomného je 140,10 €,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560,40 €/rok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6D143E" w:rsidRPr="006D143E" w:rsidRDefault="006D143E">
            <w:pPr>
              <w:rPr>
                <w:rFonts w:asciiTheme="majorHAnsi" w:eastAsiaTheme="minorEastAsia" w:hAnsiTheme="majorHAnsi"/>
                <w:b/>
                <w:sz w:val="18"/>
                <w:szCs w:val="18"/>
                <w:vertAlign w:val="superscript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D143E" w:rsidRPr="006D143E" w:rsidTr="00FA4042">
        <w:trPr>
          <w:trHeight w:val="5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6D143E" w:rsidRPr="006D143E" w:rsidRDefault="006D143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6D143E" w:rsidRPr="006D143E" w:rsidRDefault="006D143E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6D143E" w:rsidRPr="006D143E" w:rsidTr="00FA40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  <w:tr w:rsidR="00FA4042" w:rsidRPr="006D143E" w:rsidTr="00FA4042"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042" w:rsidRPr="006D143E" w:rsidRDefault="00FA4042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042" w:rsidRPr="006D143E" w:rsidRDefault="00FA404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042" w:rsidRPr="006D143E" w:rsidRDefault="00FA40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143E" w:rsidRPr="006D143E" w:rsidTr="00FA40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Farcome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Pionierska 15, 831 02 Bratislava</w:t>
            </w:r>
          </w:p>
          <w:p w:rsidR="006D143E" w:rsidRPr="006D143E" w:rsidRDefault="006D143E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., vložka č.: 122742/B</w:t>
            </w:r>
          </w:p>
        </w:tc>
      </w:tr>
      <w:tr w:rsidR="006D143E" w:rsidRPr="006D143E" w:rsidTr="00FA4042">
        <w:trPr>
          <w:trHeight w:val="7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dočasne nepotrebný majetok – nebytový priestor miestnosť č. 304 spolu s pomernou časťou spoločných priestorov (chodba, WC, kuchynka a pod.) a hnuteľné veci nachádzajúce sa v predmetnom NP na 3. poschodí budovy UTI na Pionierskej 15, Bratislava spolu o výmere 14,50m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14,50m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D143E" w:rsidRPr="006D143E" w:rsidTr="00FA40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6D143E" w:rsidRPr="006D143E" w:rsidTr="00FA4042">
        <w:trPr>
          <w:trHeight w:val="25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01.01.2019 – 31.10.2019</w:t>
            </w:r>
          </w:p>
        </w:tc>
      </w:tr>
      <w:tr w:rsidR="006D143E" w:rsidRPr="006D143E" w:rsidTr="00FA4042">
        <w:trPr>
          <w:trHeight w:val="8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miestnosť č. 304 – 43,02€/mesačne do 15. dňa príslušného kalendárneho mesiaca za daný mesiac. Nájomné za hnuteľné veci zaplatí nájomca vždy do 15. dňa príslušného mesiaca vo výške 31,90 €/mesačne spolu s úhradou sa služby vo výške 54,38 €/mesačne, t. j.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129,30 €/mesiac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 súlade so smernicou1 - čl. 5, bod 2 a v súlade s platným cenníkom UTI STU.</w:t>
            </w:r>
          </w:p>
        </w:tc>
      </w:tr>
      <w:tr w:rsidR="006D143E" w:rsidRPr="006D143E" w:rsidTr="00FA4042">
        <w:trPr>
          <w:trHeight w:val="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elektrina, teplo, TÚV a SÚV, OLO – 54,38 € mesačne  a sú súčasťou mesačného nájomného</w:t>
            </w:r>
          </w:p>
        </w:tc>
      </w:tr>
      <w:tr w:rsidR="006D143E" w:rsidRPr="006D143E" w:rsidTr="00FA404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6D143E" w:rsidRPr="006D143E" w:rsidRDefault="006D143E" w:rsidP="006D143E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655"/>
      </w:tblGrid>
      <w:tr w:rsidR="006D143E" w:rsidRPr="006D143E" w:rsidTr="006D1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Entropia s.r.o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.,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Jégeho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7, 821 08 Bratislava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 , oddiel: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, vložka č. 1182/B.</w:t>
            </w:r>
          </w:p>
        </w:tc>
      </w:tr>
      <w:tr w:rsidR="006D143E" w:rsidRPr="006D143E" w:rsidTr="006D1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dočasne nepotrebný majetok – nebytový priestor(NP) – miestnosť č. 305 nachádzajúca sa na 3. poschodí budovy UTI na Pionierskej 15, Bratislava a hnuteľné veci nachádzajúce sa v predmetnom NP spolu s pomernou časťou spoločných priestorov (chodba, WC, kuchynka a pod.),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14,50m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D143E" w:rsidRPr="006D143E" w:rsidTr="006D1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vykonávanie podnikateľskej činnosti na základe predloženého podnikateľského plánu</w:t>
            </w:r>
          </w:p>
        </w:tc>
      </w:tr>
      <w:tr w:rsidR="006D143E" w:rsidRPr="006D143E" w:rsidTr="006D143E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od 01.01.2019 do 31.12.2019</w:t>
            </w:r>
          </w:p>
        </w:tc>
      </w:tr>
      <w:tr w:rsidR="006D143E" w:rsidRPr="006D143E" w:rsidTr="006D1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miestnosť – 54,55 €/mesačne, hnuteľné veci – 34,87 €/mesačne, úhrada za služby – 54,38 €/mesačne,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t.j. 143,80 €/mesiac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najneskôr do 15. dňa príslušného kalendárneho mesiaca za daný mesiac.</w:t>
            </w:r>
          </w:p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Ročne 1 725,60 €.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– čl. 5, bod 2 a v súlade s platným cenníkom UTI STU.</w:t>
            </w:r>
          </w:p>
        </w:tc>
      </w:tr>
      <w:tr w:rsidR="006D143E" w:rsidRPr="006D143E" w:rsidTr="006D143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54,38 € mesačne a sú súčasťou mesačného nájomného </w:t>
            </w:r>
          </w:p>
        </w:tc>
      </w:tr>
      <w:tr w:rsidR="006D143E" w:rsidRPr="006D143E" w:rsidTr="006D1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6D143E" w:rsidRPr="006D143E" w:rsidRDefault="006D143E" w:rsidP="006D143E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07"/>
        <w:gridCol w:w="1727"/>
        <w:gridCol w:w="7690"/>
      </w:tblGrid>
      <w:tr w:rsidR="006D143E" w:rsidRPr="006D143E" w:rsidTr="006D143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ERMS s.r.o.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Fedinova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18, 851 01 Bratislava</w:t>
            </w:r>
          </w:p>
          <w:p w:rsidR="006D143E" w:rsidRPr="006D143E" w:rsidRDefault="006D143E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oddiel: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, vložka č.: 98719/B</w:t>
            </w:r>
          </w:p>
        </w:tc>
      </w:tr>
      <w:tr w:rsidR="006D143E" w:rsidRPr="006D143E" w:rsidTr="006D143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dočasne nepotrebný majetok – nebytový priestor nachádzajúci sa v budove na Technickej ulici č. 5, k. ú. Trnávka,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súp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. č. 16067 – prízemie – skladový priestor A31 o výmere 16,8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 dielenský priestor A33 o výmere 68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 príručný sklad A34 o výmere 16,8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 zvarovňa A35 o výmere 8,7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: 110,3 m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6D143E" w:rsidRPr="006D143E" w:rsidTr="006D143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skladové priestory</w:t>
            </w:r>
          </w:p>
        </w:tc>
      </w:tr>
      <w:tr w:rsidR="006D143E" w:rsidRPr="006D143E" w:rsidTr="006D143E">
        <w:trPr>
          <w:trHeight w:val="1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01.01.2019 – 31.12.2019</w:t>
            </w:r>
          </w:p>
        </w:tc>
      </w:tr>
      <w:tr w:rsidR="006D143E" w:rsidRPr="006D143E" w:rsidTr="006D143E">
        <w:trPr>
          <w:trHeight w:val="2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skladový priestor (33,60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10 €/m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/rok, t. j. 336 €/rok,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dielenský priestor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priestor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(68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15 €/m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/rok, t. j. 1020 €/rok,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zvarovňa (8,7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15 €/m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/rok, t. j. 130,5 €/rok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štvrťročná výška nájomného je 371,63 €,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1 486,50 €/rok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6D143E" w:rsidRPr="006D143E" w:rsidRDefault="006D143E" w:rsidP="00FA4042">
            <w:pPr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6D143E" w:rsidRPr="006D143E" w:rsidTr="006D143E">
        <w:trPr>
          <w:trHeight w:val="4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uhrádza nájomca zálohovo vopred podľa cenníka platného pre príslušnú budovu s následným vyúčtovaním podľa skutočnej spotreby</w:t>
            </w:r>
          </w:p>
        </w:tc>
      </w:tr>
      <w:tr w:rsidR="006D143E" w:rsidRPr="006D143E" w:rsidTr="006D143E">
        <w:trPr>
          <w:trHeight w:val="39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6D143E" w:rsidRPr="006D143E" w:rsidRDefault="006D143E" w:rsidP="006D143E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07"/>
        <w:gridCol w:w="1727"/>
        <w:gridCol w:w="7690"/>
      </w:tblGrid>
      <w:tr w:rsidR="006D143E" w:rsidRPr="006D143E" w:rsidTr="006D143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STELLA </w:t>
            </w: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Group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 s.r.o.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Kresánkova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1, 841 05 Bratislava</w:t>
            </w:r>
          </w:p>
          <w:p w:rsidR="006D143E" w:rsidRPr="006D143E" w:rsidRDefault="006D143E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oddiel: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, vložka č.: 47825/B</w:t>
            </w:r>
          </w:p>
        </w:tc>
      </w:tr>
      <w:tr w:rsidR="006D143E" w:rsidRPr="006D143E" w:rsidTr="006D143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dočasne nepotrebný majetok – nebytový priestor nachádzajúci sa v budove na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Ilkovičovej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ulici č. </w:t>
            </w:r>
            <w:r w:rsidRPr="006D143E">
              <w:rPr>
                <w:rFonts w:asciiTheme="majorHAnsi" w:hAnsiTheme="majorHAnsi"/>
                <w:sz w:val="18"/>
                <w:szCs w:val="18"/>
              </w:rPr>
              <w:lastRenderedPageBreak/>
              <w:t>3 v Bratislave – budova B na prízemí – kancelársky priestor č. P008 o výmere 13,78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 13,78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6D143E" w:rsidRPr="006D143E" w:rsidTr="006D143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kancelárske priestory</w:t>
            </w:r>
          </w:p>
        </w:tc>
      </w:tr>
      <w:tr w:rsidR="006D143E" w:rsidRPr="006D143E" w:rsidTr="006D143E">
        <w:trPr>
          <w:trHeight w:val="1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01.01.2019 – 31.12.2019</w:t>
            </w:r>
          </w:p>
        </w:tc>
      </w:tr>
      <w:tr w:rsidR="006D143E" w:rsidRPr="006D143E" w:rsidTr="006D143E">
        <w:trPr>
          <w:trHeight w:val="2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kancelársky priestor (13,78 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) – 60 €/m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/rok, t. j. 826,80 €/rok,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štvrťročná výška nájomného je 206,70 €,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826,80 €/rok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6D143E" w:rsidRPr="006D143E" w:rsidRDefault="006D143E" w:rsidP="00FA4042">
            <w:pPr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6D14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6D143E" w:rsidRPr="006D143E" w:rsidTr="006D143E">
        <w:trPr>
          <w:trHeight w:val="4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uhrádza nájomca zálohovo vopred podľa cenníka platného pre príslušnú budovu s následným vyúčtovaním podľa skutočnej spotreby</w:t>
            </w:r>
          </w:p>
        </w:tc>
      </w:tr>
      <w:tr w:rsidR="006D143E" w:rsidRPr="006D143E" w:rsidTr="006D143E">
        <w:trPr>
          <w:trHeight w:val="39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6D143E" w:rsidRPr="006D143E" w:rsidRDefault="006D143E" w:rsidP="006D143E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05"/>
        <w:gridCol w:w="1727"/>
        <w:gridCol w:w="7692"/>
      </w:tblGrid>
      <w:tr w:rsidR="006D143E" w:rsidRPr="006D143E" w:rsidTr="006D14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Diana </w:t>
            </w: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Fodorová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, 930 04 Baka č. 212</w:t>
            </w:r>
          </w:p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na OÚ Dunajská Streda, živnostenský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regiter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č. 201-8218</w:t>
            </w:r>
          </w:p>
        </w:tc>
      </w:tr>
      <w:tr w:rsidR="006D143E" w:rsidRPr="006D143E" w:rsidTr="006D14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sa predlžuje doba platnosti NZ č. 101/2016 R-STU v dočasne nepotrebnom majetku, nebytové priestory (NP) nachádzajúce sa v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Kultúrno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- obslužnom objekte, časť „Kaviareň“ a „Espresso“ ÚZ STU Gabčíkovo, a to prevádzka o výmere 207,00m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a spojovacie priestory o výmere 332,00m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spolu s pomernou časťou spoločných  priestorov a sociálneho zariadenia do 31.12.2019,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 spolu je 539,00m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</w:tc>
      </w:tr>
      <w:tr w:rsidR="006D143E" w:rsidRPr="006D143E" w:rsidTr="006D14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poskytovanie pohostinskej činnosti</w:t>
            </w:r>
          </w:p>
        </w:tc>
      </w:tr>
      <w:tr w:rsidR="006D143E" w:rsidRPr="006D143E" w:rsidTr="006D143E">
        <w:trPr>
          <w:trHeight w:val="1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01.01.2019 – 31.12.2019</w:t>
            </w:r>
          </w:p>
        </w:tc>
      </w:tr>
      <w:tr w:rsidR="006D143E" w:rsidRPr="006D143E" w:rsidTr="006D143E">
        <w:trPr>
          <w:trHeight w:val="26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zmluvne dohodnuté nájomné – prevádzkové priestory 8,00€/m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/rok  - 1.656,00 € a spojovacie priestory 7,00€/m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/rok – 2 324,00 €, t. j. nájomné spolu ročne 3 980,00 €, 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štvrťročne 995,00 €, so zohľadnením návštevnosti vzhľadom na lokalitu zariadenia a vložením vlastných investícií na rekonštrukciu priestorov bolo v zmysle Čl. IV bod 2 a 3 Zmluvy dohodnuté znížené nájomné - 4,207 €/m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/rok, ktoré hradí nájomca štvrťročne vopred vždy k 15. dňu prvého mesiaca daného štvrťroka vo výške 441,75 €, </w:t>
            </w:r>
          </w:p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t. j. nájomné spolu ročne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1 767,00 €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</w:t>
            </w:r>
          </w:p>
        </w:tc>
      </w:tr>
      <w:tr w:rsidR="006D143E" w:rsidRPr="006D143E" w:rsidTr="006D143E">
        <w:trPr>
          <w:trHeight w:val="44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hradí nájomca kvartálne (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alikvótnu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časť) vo výške 167,97 € /voda, teplo, el. energia, OLO, pomerná časť dane z nehnuteľností  ... /, na základe vystavenej faktúry so splatnosťou do 14 dní</w:t>
            </w:r>
          </w:p>
        </w:tc>
      </w:tr>
      <w:tr w:rsidR="006D143E" w:rsidRPr="006D143E" w:rsidTr="006D143E">
        <w:trPr>
          <w:trHeight w:val="39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riaditeľ ÚZ STU Gabčíkovo</w:t>
            </w:r>
          </w:p>
        </w:tc>
      </w:tr>
    </w:tbl>
    <w:p w:rsidR="006D143E" w:rsidRPr="006D143E" w:rsidRDefault="006D143E" w:rsidP="006D143E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07"/>
        <w:gridCol w:w="1727"/>
        <w:gridCol w:w="7690"/>
      </w:tblGrid>
      <w:tr w:rsidR="006D143E" w:rsidRPr="006D143E" w:rsidTr="006D143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19.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Juraj </w:t>
            </w:r>
            <w:proofErr w:type="spellStart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Fenes</w:t>
            </w:r>
            <w:proofErr w:type="spellEnd"/>
            <w:r w:rsidRPr="006D143E">
              <w:rPr>
                <w:rFonts w:asciiTheme="majorHAnsi" w:hAnsiTheme="majorHAnsi"/>
                <w:b/>
                <w:sz w:val="18"/>
                <w:szCs w:val="18"/>
              </w:rPr>
              <w:t xml:space="preserve"> – AUTOŠKOLA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 Žabia ulica 1096, 930 05 Gabčíkovo</w:t>
            </w:r>
          </w:p>
          <w:p w:rsidR="006D143E" w:rsidRPr="006D143E" w:rsidRDefault="006D143E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na OÚ Dunajská Streda, živnostenský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regiter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 xml:space="preserve"> č. Žo-1190/1992</w:t>
            </w:r>
          </w:p>
        </w:tc>
      </w:tr>
      <w:tr w:rsidR="006D143E" w:rsidRPr="006D143E" w:rsidTr="006D143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dodatkom č. 6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sa predlžuje NZ č. 3/2014 R-STU spolu s dodatkami 1 až 4 s dobou platnosti od 01.02.2014; dočasne nepotrebný majetok, oddelená časť pozemku ÚZ STU Gabčíkovo,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. č. 3991 (parkovisko) vo východnej časti areálu o výmere prenajatej plochy 7 831m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</w:tc>
      </w:tr>
      <w:tr w:rsidR="006D143E" w:rsidRPr="006D143E" w:rsidTr="006D143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využívanie predmetu nájmu v nepravidelných intervaloch na praktický výcvik vedenia osobných motorových vozidiel</w:t>
            </w:r>
          </w:p>
        </w:tc>
      </w:tr>
      <w:tr w:rsidR="006D143E" w:rsidRPr="006D143E" w:rsidTr="006D143E">
        <w:trPr>
          <w:trHeight w:val="1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01.01.2019 – 31.12.2019</w:t>
            </w:r>
          </w:p>
        </w:tc>
      </w:tr>
      <w:tr w:rsidR="006D143E" w:rsidRPr="006D143E" w:rsidTr="006D143E">
        <w:trPr>
          <w:trHeight w:val="2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cena za užívanie časti voľnej plochy  je dohodnutá na 717,00 €/rok</w:t>
            </w:r>
          </w:p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vrátane DPH, ktorú nájomca hradí bezhotovostným prevodom na základe faktúry do 30 dní odo dňa jej vystavenia, t. j. nájomné za predmet  a dobu nájmu predstavuje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717,00 €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6D143E" w:rsidRPr="006D143E" w:rsidRDefault="006D143E" w:rsidP="00FA4042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D143E" w:rsidRPr="006D143E" w:rsidTr="006D143E">
        <w:trPr>
          <w:trHeight w:val="4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 cene nájomného sú zahrnuté aj všetky prevádzkové náklady a pomernú časť dane z nehnuteľnosti</w:t>
            </w:r>
          </w:p>
        </w:tc>
      </w:tr>
      <w:tr w:rsidR="006D143E" w:rsidRPr="006D143E" w:rsidTr="006D143E">
        <w:trPr>
          <w:trHeight w:val="39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riaditeľ ÚZ STU Gabčíkovo</w:t>
            </w:r>
          </w:p>
        </w:tc>
      </w:tr>
    </w:tbl>
    <w:p w:rsidR="006D143E" w:rsidRPr="006D143E" w:rsidRDefault="006D143E" w:rsidP="006D143E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07"/>
        <w:gridCol w:w="1727"/>
        <w:gridCol w:w="7690"/>
      </w:tblGrid>
      <w:tr w:rsidR="006D143E" w:rsidRPr="006D143E" w:rsidTr="006D143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20.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TECHNOMONT OK, spol. s r. o.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 Murgašova 2, 949 11 Nitra</w:t>
            </w:r>
          </w:p>
          <w:p w:rsidR="006D143E" w:rsidRPr="006D143E" w:rsidRDefault="006D143E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nájomca je zapísaný v OR OS Nitra, oddiel: </w:t>
            </w:r>
            <w:proofErr w:type="spellStart"/>
            <w:r w:rsidRPr="006D14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6D143E">
              <w:rPr>
                <w:rFonts w:asciiTheme="majorHAnsi" w:hAnsiTheme="majorHAnsi"/>
                <w:sz w:val="18"/>
                <w:szCs w:val="18"/>
              </w:rPr>
              <w:t>, vložka č.: 41932/N</w:t>
            </w:r>
          </w:p>
        </w:tc>
      </w:tr>
      <w:tr w:rsidR="006D143E" w:rsidRPr="006D143E" w:rsidTr="006D143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sa predlžuje NZ č. 99/2016 R-STU platná do 31.12.2018 v dočasne nepotrebnom majetku, nebytové priestory (NP) nachádzajúce sa na prízemí objektu č. 6 ÚZ STU Gabčíkovo, kancelárske priestory č. 6 a 8 o výmere 84m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 spolu s pomernou časťou spoločných  priestorov a sociálneho zariadenia do 31.12.2019.</w:t>
            </w:r>
          </w:p>
        </w:tc>
      </w:tr>
      <w:tr w:rsidR="006D143E" w:rsidRPr="006D143E" w:rsidTr="006D143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vykonávanie administratívnej činnosti</w:t>
            </w:r>
          </w:p>
        </w:tc>
      </w:tr>
      <w:tr w:rsidR="006D143E" w:rsidRPr="006D143E" w:rsidTr="006D143E">
        <w:trPr>
          <w:trHeight w:val="1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01.01.2019 – 31.12.2019</w:t>
            </w:r>
          </w:p>
        </w:tc>
      </w:tr>
      <w:tr w:rsidR="006D143E" w:rsidRPr="006D143E" w:rsidTr="006D143E">
        <w:trPr>
          <w:trHeight w:val="2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kancelárie 8,00 €/m</w:t>
            </w:r>
            <w:r w:rsidRPr="006D14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 xml:space="preserve">/rok – 672,00 €, t. j. nájomné spolu ročne </w:t>
            </w:r>
            <w:r w:rsidRPr="006D143E">
              <w:rPr>
                <w:rFonts w:asciiTheme="majorHAnsi" w:hAnsiTheme="majorHAnsi"/>
                <w:b/>
                <w:sz w:val="18"/>
                <w:szCs w:val="18"/>
              </w:rPr>
              <w:t>672,00 €</w:t>
            </w:r>
            <w:r w:rsidRPr="006D143E">
              <w:rPr>
                <w:rFonts w:asciiTheme="majorHAnsi" w:hAnsiTheme="majorHAnsi"/>
                <w:sz w:val="18"/>
                <w:szCs w:val="18"/>
              </w:rPr>
              <w:t>, nájomné hradí nájomca štvrťročne vopred vždy k 15. dňu prvého mesiaca daného štvrťroka vo výške 168,00 €,</w:t>
            </w:r>
          </w:p>
          <w:p w:rsidR="006D143E" w:rsidRPr="006D143E" w:rsidRDefault="006D143E" w:rsidP="00FA4042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D143E" w:rsidRPr="006D143E" w:rsidTr="006D143E">
        <w:trPr>
          <w:trHeight w:val="4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hradí nájomca mesačne vo výške 131,44 € /voda, teplo, el. energia, OLO, pomerná časť dane z nehnuteľností  .../, na základe vystavenej faktúry so splatnosťou do 7 dní.</w:t>
            </w:r>
          </w:p>
        </w:tc>
      </w:tr>
      <w:tr w:rsidR="006D143E" w:rsidRPr="006D143E" w:rsidTr="006D143E">
        <w:trPr>
          <w:trHeight w:val="39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6D143E">
              <w:rPr>
                <w:rFonts w:asciiTheme="majorHAnsi" w:hAnsiTheme="majorHAnsi"/>
                <w:sz w:val="18"/>
                <w:szCs w:val="18"/>
              </w:rPr>
              <w:t>riaditeľ ÚZ STU Gabčíkovo</w:t>
            </w:r>
          </w:p>
        </w:tc>
      </w:tr>
    </w:tbl>
    <w:p w:rsidR="00D96C5B" w:rsidRDefault="00D96C5B" w:rsidP="00D96C5B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 xml:space="preserve">K BODU </w:t>
      </w:r>
      <w:r w:rsidR="00FA4042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10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50909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D96C5B" w:rsidRDefault="00D96C5B" w:rsidP="00D96C5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D96C5B" w:rsidRPr="00CD7501" w:rsidRDefault="00D96C5B" w:rsidP="00D96C5B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22364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FA4042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A4042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zahraničné pracovné cesty uvedené v bodoch 1) – </w:t>
      </w:r>
      <w:r w:rsidR="00FA4042">
        <w:rPr>
          <w:rFonts w:asciiTheme="majorHAnsi" w:hAnsiTheme="majorHAnsi"/>
          <w:sz w:val="18"/>
          <w:szCs w:val="18"/>
        </w:rPr>
        <w:t>3</w:t>
      </w:r>
      <w:r>
        <w:rPr>
          <w:rFonts w:asciiTheme="majorHAnsi" w:hAnsiTheme="majorHAnsi"/>
          <w:sz w:val="18"/>
          <w:szCs w:val="18"/>
        </w:rPr>
        <w:t>).</w:t>
      </w: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FA4042" w:rsidRPr="00FA4042" w:rsidRDefault="00FA4042" w:rsidP="00FA4042">
      <w:pPr>
        <w:pStyle w:val="Odsekzoznamu"/>
        <w:numPr>
          <w:ilvl w:val="0"/>
          <w:numId w:val="24"/>
        </w:numPr>
        <w:rPr>
          <w:rFonts w:asciiTheme="majorHAnsi" w:hAnsiTheme="majorHAnsi"/>
          <w:b/>
          <w:bCs/>
          <w:sz w:val="18"/>
          <w:szCs w:val="18"/>
        </w:rPr>
      </w:pPr>
      <w:r w:rsidRPr="00FA4042">
        <w:rPr>
          <w:rFonts w:asciiTheme="majorHAnsi" w:hAnsiTheme="majorHAnsi"/>
          <w:b/>
          <w:sz w:val="18"/>
          <w:szCs w:val="18"/>
        </w:rPr>
        <w:t xml:space="preserve">Česká republika - </w:t>
      </w:r>
      <w:proofErr w:type="spellStart"/>
      <w:r w:rsidRPr="00FA4042">
        <w:rPr>
          <w:rFonts w:asciiTheme="majorHAnsi" w:hAnsiTheme="majorHAnsi"/>
          <w:b/>
          <w:sz w:val="18"/>
          <w:szCs w:val="18"/>
        </w:rPr>
        <w:t>Říkov</w:t>
      </w:r>
      <w:proofErr w:type="spellEnd"/>
      <w:r w:rsidRPr="00FA4042">
        <w:rPr>
          <w:rFonts w:asciiTheme="majorHAnsi" w:hAnsiTheme="majorHAnsi"/>
          <w:b/>
          <w:sz w:val="18"/>
          <w:szCs w:val="18"/>
        </w:rPr>
        <w:t xml:space="preserve">, Nemecko - </w:t>
      </w:r>
      <w:proofErr w:type="spellStart"/>
      <w:r w:rsidRPr="00FA4042">
        <w:rPr>
          <w:rFonts w:asciiTheme="majorHAnsi" w:hAnsiTheme="majorHAnsi"/>
          <w:b/>
          <w:sz w:val="18"/>
          <w:szCs w:val="18"/>
        </w:rPr>
        <w:t>Nossen</w:t>
      </w:r>
      <w:proofErr w:type="spellEnd"/>
      <w:r w:rsidRPr="00FA4042">
        <w:rPr>
          <w:rFonts w:asciiTheme="majorHAnsi" w:hAnsiTheme="majorHAnsi"/>
          <w:b/>
          <w:sz w:val="18"/>
          <w:szCs w:val="18"/>
        </w:rPr>
        <w:t xml:space="preserve">, </w:t>
      </w:r>
      <w:proofErr w:type="spellStart"/>
      <w:r w:rsidRPr="00FA4042">
        <w:rPr>
          <w:rFonts w:asciiTheme="majorHAnsi" w:hAnsiTheme="majorHAnsi"/>
          <w:b/>
          <w:sz w:val="18"/>
          <w:szCs w:val="18"/>
        </w:rPr>
        <w:t>Hattingen</w:t>
      </w:r>
      <w:proofErr w:type="spellEnd"/>
      <w:r w:rsidRPr="00FA4042">
        <w:rPr>
          <w:rFonts w:asciiTheme="majorHAnsi" w:hAnsiTheme="majorHAnsi"/>
          <w:b/>
          <w:sz w:val="18"/>
          <w:szCs w:val="18"/>
        </w:rPr>
        <w:t xml:space="preserve">, </w:t>
      </w:r>
      <w:proofErr w:type="spellStart"/>
      <w:r w:rsidRPr="00FA4042">
        <w:rPr>
          <w:rFonts w:asciiTheme="majorHAnsi" w:hAnsiTheme="majorHAnsi"/>
          <w:b/>
          <w:sz w:val="18"/>
          <w:szCs w:val="18"/>
        </w:rPr>
        <w:t>Remscheid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FA4042" w:rsidRPr="00FA4042" w:rsidTr="00FA4042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Preberanie zariadení granulačnej linky u výrobcu</w:t>
            </w:r>
          </w:p>
        </w:tc>
      </w:tr>
      <w:tr w:rsidR="00FA4042" w:rsidRPr="00FA4042" w:rsidTr="00FA404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05.-08.12.2018</w:t>
            </w:r>
          </w:p>
        </w:tc>
      </w:tr>
      <w:tr w:rsidR="00FA4042" w:rsidRPr="00FA4042" w:rsidTr="00FA404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 xml:space="preserve">Česká republika - </w:t>
            </w:r>
            <w:proofErr w:type="spellStart"/>
            <w:r w:rsidRPr="00FA4042">
              <w:rPr>
                <w:rFonts w:asciiTheme="majorHAnsi" w:hAnsiTheme="majorHAnsi"/>
                <w:sz w:val="18"/>
                <w:szCs w:val="18"/>
              </w:rPr>
              <w:t>Říkov</w:t>
            </w:r>
            <w:proofErr w:type="spellEnd"/>
            <w:r w:rsidRPr="00FA4042">
              <w:rPr>
                <w:rFonts w:asciiTheme="majorHAnsi" w:hAnsiTheme="majorHAnsi"/>
                <w:sz w:val="18"/>
                <w:szCs w:val="18"/>
              </w:rPr>
              <w:t xml:space="preserve">, Nemecko - </w:t>
            </w:r>
            <w:proofErr w:type="spellStart"/>
            <w:r w:rsidRPr="00FA4042">
              <w:rPr>
                <w:rFonts w:asciiTheme="majorHAnsi" w:hAnsiTheme="majorHAnsi"/>
                <w:sz w:val="18"/>
                <w:szCs w:val="18"/>
              </w:rPr>
              <w:t>Nossen</w:t>
            </w:r>
            <w:proofErr w:type="spellEnd"/>
            <w:r w:rsidRPr="00FA4042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FA4042">
              <w:rPr>
                <w:rFonts w:asciiTheme="majorHAnsi" w:hAnsiTheme="majorHAnsi"/>
                <w:sz w:val="18"/>
                <w:szCs w:val="18"/>
              </w:rPr>
              <w:t>Hattingen</w:t>
            </w:r>
            <w:proofErr w:type="spellEnd"/>
            <w:r w:rsidRPr="00FA4042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FA4042">
              <w:rPr>
                <w:rFonts w:asciiTheme="majorHAnsi" w:hAnsiTheme="majorHAnsi"/>
                <w:sz w:val="18"/>
                <w:szCs w:val="18"/>
              </w:rPr>
              <w:t>Remscheid</w:t>
            </w:r>
            <w:proofErr w:type="spellEnd"/>
          </w:p>
        </w:tc>
      </w:tr>
      <w:tr w:rsidR="00FA4042" w:rsidRPr="00FA4042" w:rsidTr="00FA404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550 €</w:t>
            </w:r>
          </w:p>
        </w:tc>
      </w:tr>
      <w:tr w:rsidR="00FA4042" w:rsidRPr="00FA4042" w:rsidTr="00FA404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prof. Ing. Marián Peciar, PhD.</w:t>
            </w:r>
          </w:p>
        </w:tc>
      </w:tr>
      <w:tr w:rsidR="00FA4042" w:rsidRPr="00FA4042" w:rsidTr="00FA404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 xml:space="preserve">bez nákladov na R-STU (P853 </w:t>
            </w:r>
            <w:proofErr w:type="spellStart"/>
            <w:r w:rsidRPr="00FA4042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FA4042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:rsidR="00FA4042" w:rsidRPr="00FA4042" w:rsidRDefault="00FA4042" w:rsidP="00FA4042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FA4042" w:rsidRPr="00FA4042" w:rsidRDefault="00FA4042" w:rsidP="00FA4042">
      <w:pPr>
        <w:pStyle w:val="Odsekzoznamu"/>
        <w:numPr>
          <w:ilvl w:val="0"/>
          <w:numId w:val="24"/>
        </w:numPr>
        <w:rPr>
          <w:rFonts w:asciiTheme="majorHAnsi" w:hAnsiTheme="majorHAnsi"/>
          <w:b/>
          <w:bCs/>
          <w:sz w:val="18"/>
          <w:szCs w:val="18"/>
        </w:rPr>
      </w:pPr>
      <w:r w:rsidRPr="00FA4042">
        <w:rPr>
          <w:rFonts w:asciiTheme="majorHAnsi" w:hAnsiTheme="majorHAnsi"/>
          <w:b/>
          <w:sz w:val="18"/>
          <w:szCs w:val="18"/>
        </w:rPr>
        <w:t>Rakúsko - Viedeň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FA4042" w:rsidRPr="00FA4042" w:rsidTr="00FA4042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 xml:space="preserve">Účasť na „ Professional </w:t>
            </w:r>
            <w:proofErr w:type="spellStart"/>
            <w:r w:rsidRPr="00FA4042">
              <w:rPr>
                <w:rFonts w:asciiTheme="majorHAnsi" w:hAnsiTheme="majorHAnsi"/>
                <w:sz w:val="18"/>
                <w:szCs w:val="18"/>
              </w:rPr>
              <w:t>Automotive</w:t>
            </w:r>
            <w:proofErr w:type="spellEnd"/>
            <w:r w:rsidRPr="00FA4042">
              <w:rPr>
                <w:rFonts w:asciiTheme="majorHAnsi" w:hAnsiTheme="majorHAnsi"/>
                <w:sz w:val="18"/>
                <w:szCs w:val="18"/>
              </w:rPr>
              <w:t xml:space="preserve"> MBA – </w:t>
            </w:r>
            <w:proofErr w:type="spellStart"/>
            <w:r w:rsidRPr="00FA4042">
              <w:rPr>
                <w:rFonts w:asciiTheme="majorHAnsi" w:hAnsiTheme="majorHAnsi"/>
                <w:sz w:val="18"/>
                <w:szCs w:val="18"/>
              </w:rPr>
              <w:t>Graduation</w:t>
            </w:r>
            <w:proofErr w:type="spellEnd"/>
            <w:r w:rsidRPr="00FA40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A4042">
              <w:rPr>
                <w:rFonts w:asciiTheme="majorHAnsi" w:hAnsiTheme="majorHAnsi"/>
                <w:sz w:val="18"/>
                <w:szCs w:val="18"/>
              </w:rPr>
              <w:t>Ceremony</w:t>
            </w:r>
            <w:proofErr w:type="spellEnd"/>
            <w:r w:rsidRPr="00FA4042"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</w:tr>
      <w:tr w:rsidR="00FA4042" w:rsidRPr="00FA4042" w:rsidTr="00FA404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29.11.2018</w:t>
            </w:r>
          </w:p>
        </w:tc>
      </w:tr>
      <w:tr w:rsidR="00FA4042" w:rsidRPr="00FA4042" w:rsidTr="00FA404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Rakúsko - Viedeň</w:t>
            </w:r>
          </w:p>
        </w:tc>
      </w:tr>
      <w:tr w:rsidR="00FA4042" w:rsidRPr="00FA4042" w:rsidTr="00FA404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FA4042" w:rsidRPr="00FA4042" w:rsidTr="00FA404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prof. Ing. Štefan Stanko, PhD., Mgr. Regína Remenárová</w:t>
            </w:r>
          </w:p>
        </w:tc>
      </w:tr>
      <w:tr w:rsidR="00FA4042" w:rsidRPr="00FA4042" w:rsidTr="00FA404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bez nákladov na R-STU</w:t>
            </w:r>
          </w:p>
        </w:tc>
      </w:tr>
    </w:tbl>
    <w:p w:rsidR="00FA4042" w:rsidRPr="00FA4042" w:rsidRDefault="00FA4042" w:rsidP="00FA4042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FA4042" w:rsidRPr="00FA4042" w:rsidRDefault="00FA4042" w:rsidP="00FA4042">
      <w:pPr>
        <w:pStyle w:val="Odsekzoznamu"/>
        <w:numPr>
          <w:ilvl w:val="0"/>
          <w:numId w:val="24"/>
        </w:numPr>
        <w:rPr>
          <w:rFonts w:asciiTheme="majorHAnsi" w:hAnsiTheme="majorHAnsi"/>
          <w:b/>
          <w:bCs/>
          <w:sz w:val="18"/>
          <w:szCs w:val="18"/>
        </w:rPr>
      </w:pPr>
      <w:r w:rsidRPr="00FA4042">
        <w:rPr>
          <w:rFonts w:asciiTheme="majorHAnsi" w:hAnsiTheme="majorHAnsi"/>
          <w:b/>
          <w:sz w:val="18"/>
          <w:szCs w:val="18"/>
        </w:rPr>
        <w:t xml:space="preserve">Čína - </w:t>
      </w:r>
      <w:proofErr w:type="spellStart"/>
      <w:r w:rsidRPr="00FA4042">
        <w:rPr>
          <w:rFonts w:asciiTheme="majorHAnsi" w:hAnsiTheme="majorHAnsi"/>
          <w:b/>
          <w:sz w:val="18"/>
          <w:szCs w:val="18"/>
        </w:rPr>
        <w:t>Chengdu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FA4042" w:rsidRPr="00FA4042" w:rsidTr="00FA4042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 xml:space="preserve">Globálna konferencia </w:t>
            </w:r>
            <w:proofErr w:type="spellStart"/>
            <w:r w:rsidRPr="00FA4042">
              <w:rPr>
                <w:rFonts w:asciiTheme="majorHAnsi" w:hAnsiTheme="majorHAnsi"/>
                <w:sz w:val="18"/>
                <w:szCs w:val="18"/>
              </w:rPr>
              <w:t>Konfuciových</w:t>
            </w:r>
            <w:proofErr w:type="spellEnd"/>
            <w:r w:rsidRPr="00FA4042">
              <w:rPr>
                <w:rFonts w:asciiTheme="majorHAnsi" w:hAnsiTheme="majorHAnsi"/>
                <w:sz w:val="18"/>
                <w:szCs w:val="18"/>
              </w:rPr>
              <w:t xml:space="preserve"> inštitútov</w:t>
            </w:r>
          </w:p>
        </w:tc>
      </w:tr>
      <w:tr w:rsidR="00FA4042" w:rsidRPr="00FA4042" w:rsidTr="00FA404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02.-09.12.2018</w:t>
            </w:r>
          </w:p>
        </w:tc>
      </w:tr>
      <w:tr w:rsidR="00FA4042" w:rsidRPr="00FA4042" w:rsidTr="00FA404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 xml:space="preserve">Čína - </w:t>
            </w:r>
            <w:proofErr w:type="spellStart"/>
            <w:r w:rsidRPr="00FA4042">
              <w:rPr>
                <w:rFonts w:asciiTheme="majorHAnsi" w:hAnsiTheme="majorHAnsi"/>
                <w:sz w:val="18"/>
                <w:szCs w:val="18"/>
              </w:rPr>
              <w:t>Chengdu</w:t>
            </w:r>
            <w:proofErr w:type="spellEnd"/>
          </w:p>
        </w:tc>
      </w:tr>
      <w:tr w:rsidR="00FA4042" w:rsidRPr="00FA4042" w:rsidTr="00FA404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370 €</w:t>
            </w:r>
          </w:p>
        </w:tc>
      </w:tr>
      <w:tr w:rsidR="00FA4042" w:rsidRPr="00FA4042" w:rsidTr="00FA404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 xml:space="preserve">Ing. Petra </w:t>
            </w:r>
            <w:proofErr w:type="spellStart"/>
            <w:r w:rsidRPr="00FA4042">
              <w:rPr>
                <w:rFonts w:asciiTheme="majorHAnsi" w:hAnsiTheme="majorHAnsi"/>
                <w:sz w:val="18"/>
                <w:szCs w:val="18"/>
              </w:rPr>
              <w:t>Kotuliaková</w:t>
            </w:r>
            <w:proofErr w:type="spellEnd"/>
            <w:r w:rsidRPr="00FA4042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FA4042" w:rsidRPr="00FA4042" w:rsidTr="00FA404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42" w:rsidRPr="00FA4042" w:rsidRDefault="00FA4042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A4042">
              <w:rPr>
                <w:rFonts w:asciiTheme="majorHAnsi" w:hAnsiTheme="majorHAnsi"/>
                <w:sz w:val="18"/>
                <w:szCs w:val="18"/>
              </w:rPr>
              <w:t xml:space="preserve">1006 - Dotácia </w:t>
            </w:r>
          </w:p>
        </w:tc>
      </w:tr>
    </w:tbl>
    <w:p w:rsidR="00FA4042" w:rsidRDefault="00FA4042" w:rsidP="00FA4042">
      <w:pPr>
        <w:jc w:val="both"/>
        <w:rPr>
          <w:rFonts w:ascii="Calibri" w:hAnsi="Calibri"/>
          <w:highlight w:val="yellow"/>
          <w:lang w:eastAsia="en-US"/>
        </w:rPr>
      </w:pPr>
    </w:p>
    <w:p w:rsidR="00924686" w:rsidRPr="00C6386C" w:rsidRDefault="00924686" w:rsidP="00924686">
      <w:pPr>
        <w:rPr>
          <w:rFonts w:ascii="Cambria" w:hAnsi="Cambria" w:cs="Arial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11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924686" w:rsidRPr="00447784" w:rsidRDefault="00924686" w:rsidP="00924686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924686">
        <w:rPr>
          <w:rFonts w:asciiTheme="majorHAnsi" w:hAnsiTheme="majorHAnsi"/>
          <w:b/>
          <w:sz w:val="18"/>
          <w:szCs w:val="18"/>
          <w:u w:val="single"/>
        </w:rPr>
        <w:t>Harmonogram vypracovania Výročnej správy o činnosti STU za rok 2018</w:t>
      </w:r>
    </w:p>
    <w:p w:rsidR="00924686" w:rsidRPr="000447A0" w:rsidRDefault="00924686" w:rsidP="00924686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924686" w:rsidRDefault="00924686" w:rsidP="00924686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Peciar. </w:t>
      </w:r>
    </w:p>
    <w:p w:rsidR="00924686" w:rsidRPr="00924686" w:rsidRDefault="00924686" w:rsidP="00924686">
      <w:pPr>
        <w:ind w:right="-144"/>
        <w:rPr>
          <w:rFonts w:asciiTheme="majorHAnsi" w:hAnsiTheme="majorHAnsi"/>
          <w:sz w:val="18"/>
          <w:szCs w:val="18"/>
        </w:rPr>
      </w:pPr>
      <w:r w:rsidRPr="00924686">
        <w:rPr>
          <w:rFonts w:asciiTheme="majorHAnsi" w:hAnsiTheme="majorHAnsi" w:cs="Calibri"/>
          <w:sz w:val="18"/>
          <w:szCs w:val="18"/>
        </w:rPr>
        <w:t>Návrh harmonogramu vypracovania Výročnej správy o činnosti STU za rok 2018 vychádza z termínov stanovených Smernicou č. 46/2011 a z nadväznosti termínov harmonogramu rokovaní grémií STU na II. akademický polrok 2018/2019.</w:t>
      </w:r>
    </w:p>
    <w:p w:rsidR="00924686" w:rsidRPr="00CD7501" w:rsidRDefault="00924686" w:rsidP="00924686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21.11A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24686" w:rsidRDefault="00924686" w:rsidP="00924686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</w:t>
      </w:r>
      <w:r w:rsidRPr="00924686">
        <w:rPr>
          <w:rFonts w:asciiTheme="majorHAnsi" w:hAnsiTheme="majorHAnsi"/>
          <w:sz w:val="18"/>
          <w:szCs w:val="18"/>
        </w:rPr>
        <w:t>Harmonogram vypracovania Výročnej správy o činnosti STU za rok 2018</w:t>
      </w:r>
      <w:r>
        <w:rPr>
          <w:rFonts w:asciiTheme="majorHAnsi" w:hAnsiTheme="majorHAnsi"/>
          <w:sz w:val="18"/>
          <w:szCs w:val="18"/>
        </w:rPr>
        <w:t>.</w:t>
      </w:r>
    </w:p>
    <w:p w:rsidR="00FA4042" w:rsidRDefault="00FA4042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913A78" w:rsidRDefault="00913A78" w:rsidP="00913A78">
      <w:pPr>
        <w:ind w:righ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913A78" w:rsidRDefault="00913A78" w:rsidP="00913A78">
      <w:pPr>
        <w:pStyle w:val="Odsekzoznamu"/>
        <w:numPr>
          <w:ilvl w:val="0"/>
          <w:numId w:val="8"/>
        </w:numPr>
        <w:ind w:righ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je potrebné stanoviť termín inauguráci</w:t>
      </w:r>
      <w:r w:rsidR="00D31F32">
        <w:rPr>
          <w:rFonts w:asciiTheme="majorHAnsi" w:hAnsiTheme="majorHAnsi" w:cs="Arial"/>
          <w:sz w:val="18"/>
          <w:szCs w:val="18"/>
        </w:rPr>
        <w:t>e</w:t>
      </w:r>
      <w:r>
        <w:rPr>
          <w:rFonts w:asciiTheme="majorHAnsi" w:hAnsiTheme="majorHAnsi" w:cs="Arial"/>
          <w:sz w:val="18"/>
          <w:szCs w:val="18"/>
        </w:rPr>
        <w:t xml:space="preserve"> nového rektora a dekanov</w:t>
      </w:r>
    </w:p>
    <w:p w:rsidR="00913A78" w:rsidRDefault="00913A78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7D7AC2" w:rsidRDefault="003F0093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 STU</w:t>
      </w:r>
    </w:p>
    <w:p w:rsidR="007F6ABB" w:rsidRPr="007F6ABB" w:rsidRDefault="00190AB4" w:rsidP="007F6ABB">
      <w:pPr>
        <w:pStyle w:val="Odsekzoznamu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7F6ABB">
        <w:rPr>
          <w:rFonts w:asciiTheme="majorHAnsi" w:hAnsiTheme="majorHAnsi" w:cs="Arial"/>
          <w:sz w:val="18"/>
          <w:szCs w:val="18"/>
        </w:rPr>
        <w:t>informoval o</w:t>
      </w:r>
      <w:r w:rsidR="00D31F32">
        <w:rPr>
          <w:rFonts w:asciiTheme="majorHAnsi" w:hAnsiTheme="majorHAnsi" w:cs="Arial"/>
          <w:sz w:val="18"/>
          <w:szCs w:val="18"/>
        </w:rPr>
        <w:t xml:space="preserve"> nadchádzajúcich </w:t>
      </w:r>
      <w:r w:rsidR="003F0093">
        <w:rPr>
          <w:rFonts w:asciiTheme="majorHAnsi" w:hAnsiTheme="majorHAnsi" w:cs="Arial"/>
          <w:sz w:val="18"/>
          <w:szCs w:val="18"/>
        </w:rPr>
        <w:t>termínoch PAS a AS STU</w:t>
      </w:r>
    </w:p>
    <w:p w:rsidR="007F6ABB" w:rsidRDefault="007F6ABB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0F76B8" w:rsidRDefault="003F0093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Prof. </w:t>
      </w:r>
      <w:proofErr w:type="spellStart"/>
      <w:r>
        <w:rPr>
          <w:rFonts w:asciiTheme="majorHAnsi" w:hAnsiTheme="majorHAnsi" w:cs="Arial"/>
          <w:sz w:val="18"/>
          <w:szCs w:val="18"/>
        </w:rPr>
        <w:t>Janovec</w:t>
      </w:r>
      <w:proofErr w:type="spellEnd"/>
    </w:p>
    <w:p w:rsidR="003F0093" w:rsidRPr="003F0093" w:rsidRDefault="003F0093" w:rsidP="003F0093">
      <w:pPr>
        <w:pStyle w:val="Odsekzoznamu"/>
        <w:numPr>
          <w:ilvl w:val="0"/>
          <w:numId w:val="8"/>
        </w:numPr>
        <w:rPr>
          <w:rFonts w:ascii="Cambria" w:hAnsi="Cambria" w:cs="Arial"/>
          <w:sz w:val="18"/>
          <w:szCs w:val="18"/>
          <w:u w:val="single"/>
        </w:rPr>
      </w:pPr>
      <w:r w:rsidRPr="003F0093">
        <w:rPr>
          <w:rFonts w:asciiTheme="majorHAnsi" w:hAnsiTheme="majorHAnsi" w:cs="Arial"/>
          <w:sz w:val="18"/>
          <w:szCs w:val="18"/>
        </w:rPr>
        <w:t xml:space="preserve">informoval o aktuálnom stave </w:t>
      </w:r>
      <w:r w:rsidRPr="003F0093">
        <w:rPr>
          <w:rFonts w:asciiTheme="majorHAnsi" w:hAnsiTheme="majorHAnsi"/>
          <w:sz w:val="18"/>
          <w:szCs w:val="18"/>
        </w:rPr>
        <w:t>záujmu našich pracovníkov o</w:t>
      </w:r>
      <w:r>
        <w:rPr>
          <w:rFonts w:asciiTheme="majorHAnsi" w:hAnsiTheme="majorHAnsi"/>
          <w:sz w:val="18"/>
          <w:szCs w:val="18"/>
        </w:rPr>
        <w:t xml:space="preserve"> poskytnuté </w:t>
      </w:r>
      <w:r w:rsidRPr="003F0093">
        <w:rPr>
          <w:rFonts w:asciiTheme="majorHAnsi" w:hAnsiTheme="majorHAnsi"/>
          <w:sz w:val="18"/>
          <w:szCs w:val="18"/>
        </w:rPr>
        <w:t xml:space="preserve">databázy </w:t>
      </w:r>
      <w:proofErr w:type="spellStart"/>
      <w:r w:rsidRPr="003F0093">
        <w:rPr>
          <w:rFonts w:asciiTheme="majorHAnsi" w:hAnsiTheme="majorHAnsi"/>
          <w:sz w:val="18"/>
          <w:szCs w:val="18"/>
        </w:rPr>
        <w:t>DeGruyter</w:t>
      </w:r>
      <w:proofErr w:type="spellEnd"/>
    </w:p>
    <w:p w:rsidR="003C1FCD" w:rsidRDefault="003C1FCD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A763EF" w:rsidTr="00D96C5B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17.12.2018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3EF" w:rsidRPr="00A75B0C" w:rsidRDefault="00A763EF" w:rsidP="00A763EF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75B0C">
              <w:rPr>
                <w:rFonts w:asciiTheme="majorHAnsi" w:hAnsiTheme="majorHAnsi"/>
                <w:color w:val="FF0000"/>
                <w:sz w:val="18"/>
                <w:szCs w:val="18"/>
              </w:rPr>
              <w:t>AS 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3EF" w:rsidRPr="00A75B0C" w:rsidRDefault="00A763EF" w:rsidP="00A763EF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A75B0C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  <w:r>
              <w:rPr>
                <w:rFonts w:ascii="Cambria" w:hAnsi="Cambria"/>
                <w:color w:val="FF0000"/>
                <w:sz w:val="18"/>
                <w:szCs w:val="18"/>
              </w:rPr>
              <w:t xml:space="preserve"> (13:00 obed)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19:00 Vianočný koncert STU</w:t>
            </w:r>
          </w:p>
        </w:tc>
      </w:tr>
      <w:tr w:rsidR="00A763EF" w:rsidTr="007F6ABB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19.12.2018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3EF" w:rsidRPr="00A75B0C" w:rsidRDefault="00A763EF" w:rsidP="00A763EF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D2DA2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3EF" w:rsidRPr="00A75B0C" w:rsidRDefault="00A763EF" w:rsidP="00A763EF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</w:t>
            </w:r>
            <w:r w:rsidRPr="00ED2DA2">
              <w:rPr>
                <w:rFonts w:ascii="Cambria" w:hAnsi="Cambria"/>
                <w:sz w:val="18"/>
                <w:szCs w:val="18"/>
              </w:rPr>
              <w:t>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14:00 Menovanie doc.</w:t>
            </w:r>
          </w:p>
        </w:tc>
      </w:tr>
      <w:tr w:rsidR="00A763EF" w:rsidTr="00A75B0C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Január 2019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09.01.2019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3EF" w:rsidRPr="00A75B0C" w:rsidRDefault="00A763EF" w:rsidP="00A763EF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D2DA2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3EF" w:rsidRPr="00A75B0C" w:rsidRDefault="00A763EF" w:rsidP="00A763EF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</w:t>
            </w:r>
            <w:r w:rsidRPr="00ED2DA2">
              <w:rPr>
                <w:rFonts w:ascii="Cambria" w:hAnsi="Cambria"/>
                <w:sz w:val="18"/>
                <w:szCs w:val="18"/>
              </w:rPr>
              <w:t>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3EF" w:rsidTr="00A75B0C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16.01.2019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3EF" w:rsidRPr="00A763EF" w:rsidRDefault="00A763EF" w:rsidP="00A763EF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A763EF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3EF" w:rsidRPr="00A763EF" w:rsidRDefault="00A763EF" w:rsidP="00A763EF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A763EF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3EF" w:rsidTr="007F6A50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23.01.2019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3EF" w:rsidRPr="00A75B0C" w:rsidRDefault="00A763EF" w:rsidP="00A763EF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3EF" w:rsidRPr="00A75B0C" w:rsidRDefault="00A763EF" w:rsidP="00A763EF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3EF" w:rsidTr="00A763EF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30.01.2019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3EF" w:rsidRPr="00A75B0C" w:rsidRDefault="00A763EF" w:rsidP="00A763EF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D2DA2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3EF" w:rsidRPr="00A75B0C" w:rsidRDefault="00A763EF" w:rsidP="00A763EF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</w:t>
            </w:r>
            <w:r w:rsidRPr="00ED2DA2">
              <w:rPr>
                <w:rFonts w:ascii="Cambria" w:hAnsi="Cambria"/>
                <w:sz w:val="18"/>
                <w:szCs w:val="18"/>
              </w:rPr>
              <w:t>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3EF" w:rsidRDefault="00A763EF" w:rsidP="00A763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7AC2" w:rsidRPr="007D7AC2" w:rsidRDefault="007D7AC2" w:rsidP="007D7AC2">
      <w:pPr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A763EF">
        <w:rPr>
          <w:rFonts w:ascii="Cambria" w:hAnsi="Cambria" w:cs="Arial"/>
          <w:sz w:val="18"/>
          <w:szCs w:val="18"/>
        </w:rPr>
        <w:t>06</w:t>
      </w:r>
      <w:r w:rsidRPr="00273475">
        <w:rPr>
          <w:rFonts w:ascii="Cambria" w:hAnsi="Cambria" w:cs="Arial"/>
          <w:sz w:val="18"/>
          <w:szCs w:val="18"/>
        </w:rPr>
        <w:t>.</w:t>
      </w:r>
      <w:r w:rsidR="00190AB4">
        <w:rPr>
          <w:rFonts w:ascii="Cambria" w:hAnsi="Cambria" w:cs="Arial"/>
          <w:sz w:val="18"/>
          <w:szCs w:val="18"/>
        </w:rPr>
        <w:t>1</w:t>
      </w:r>
      <w:r w:rsidR="00A763EF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ED2DA2">
        <w:rPr>
          <w:rFonts w:ascii="Cambria" w:hAnsi="Cambria" w:cs="Arial"/>
          <w:sz w:val="18"/>
          <w:szCs w:val="18"/>
        </w:rPr>
        <w:t>1</w:t>
      </w:r>
      <w:r w:rsidR="00A763EF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.</w:t>
      </w:r>
      <w:r w:rsidR="00190AB4">
        <w:rPr>
          <w:rFonts w:ascii="Cambria" w:hAnsi="Cambria" w:cs="Arial"/>
          <w:sz w:val="18"/>
          <w:szCs w:val="18"/>
        </w:rPr>
        <w:t>1</w:t>
      </w:r>
      <w:r w:rsidR="00A763EF">
        <w:rPr>
          <w:rFonts w:ascii="Cambria" w:hAnsi="Cambria" w:cs="Arial"/>
          <w:sz w:val="18"/>
          <w:szCs w:val="18"/>
        </w:rPr>
        <w:t>2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4D50B5">
        <w:rPr>
          <w:rFonts w:ascii="Cambria" w:hAnsi="Cambria" w:cs="Arial"/>
          <w:sz w:val="18"/>
          <w:szCs w:val="18"/>
        </w:rPr>
        <w:t>, B.S.B.A.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A763EF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FB2C23">
      <w:headerReference w:type="default" r:id="rId9"/>
      <w:footerReference w:type="default" r:id="rId10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D3" w:rsidRDefault="003C33D3">
      <w:r>
        <w:separator/>
      </w:r>
    </w:p>
  </w:endnote>
  <w:endnote w:type="continuationSeparator" w:id="0">
    <w:p w:rsidR="003C33D3" w:rsidRDefault="003C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3E" w:rsidRPr="00516930" w:rsidRDefault="006D143E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21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05. 12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9E64C6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9E64C6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8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44AFE" wp14:editId="40CDE43D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43E" w:rsidRPr="0080567D" w:rsidRDefault="006D143E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E64C6" w:rsidRPr="009E64C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6D143E" w:rsidRPr="0080567D" w:rsidRDefault="006D143E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9E64C6" w:rsidRPr="009E64C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D3" w:rsidRDefault="003C33D3">
      <w:r>
        <w:separator/>
      </w:r>
    </w:p>
  </w:footnote>
  <w:footnote w:type="continuationSeparator" w:id="0">
    <w:p w:rsidR="003C33D3" w:rsidRDefault="003C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3E" w:rsidRDefault="006D143E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DF"/>
    <w:multiLevelType w:val="hybridMultilevel"/>
    <w:tmpl w:val="35A0C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CD56F7"/>
    <w:multiLevelType w:val="hybridMultilevel"/>
    <w:tmpl w:val="7F848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39AA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AC2413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1F7144"/>
    <w:multiLevelType w:val="hybridMultilevel"/>
    <w:tmpl w:val="335E2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29E5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BA78F4"/>
    <w:multiLevelType w:val="hybridMultilevel"/>
    <w:tmpl w:val="1A10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97FA3"/>
    <w:multiLevelType w:val="hybridMultilevel"/>
    <w:tmpl w:val="E5CA2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11CC2"/>
    <w:multiLevelType w:val="hybridMultilevel"/>
    <w:tmpl w:val="A1E685BA"/>
    <w:lvl w:ilvl="0" w:tplc="06C0342A">
      <w:start w:val="1"/>
      <w:numFmt w:val="decimal"/>
      <w:lvlText w:val="%1."/>
      <w:lvlJc w:val="left"/>
      <w:pPr>
        <w:ind w:left="847" w:hanging="705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D203D06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005A78"/>
    <w:multiLevelType w:val="hybridMultilevel"/>
    <w:tmpl w:val="EC144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16EF6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EF0527"/>
    <w:multiLevelType w:val="hybridMultilevel"/>
    <w:tmpl w:val="915C1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E0A92"/>
    <w:multiLevelType w:val="hybridMultilevel"/>
    <w:tmpl w:val="4A922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74354"/>
    <w:multiLevelType w:val="hybridMultilevel"/>
    <w:tmpl w:val="69CE7F60"/>
    <w:lvl w:ilvl="0" w:tplc="F8FA2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F3FE9"/>
    <w:multiLevelType w:val="hybridMultilevel"/>
    <w:tmpl w:val="1D909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19">
    <w:nsid w:val="68E32405"/>
    <w:multiLevelType w:val="hybridMultilevel"/>
    <w:tmpl w:val="980ED0F4"/>
    <w:lvl w:ilvl="0" w:tplc="21DECA5A">
      <w:start w:val="1"/>
      <w:numFmt w:val="upperLetter"/>
      <w:lvlText w:val="%1."/>
      <w:lvlJc w:val="left"/>
      <w:pPr>
        <w:ind w:left="9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7" w:hanging="360"/>
      </w:pPr>
    </w:lvl>
    <w:lvl w:ilvl="2" w:tplc="041B001B" w:tentative="1">
      <w:start w:val="1"/>
      <w:numFmt w:val="lowerRoman"/>
      <w:lvlText w:val="%3."/>
      <w:lvlJc w:val="right"/>
      <w:pPr>
        <w:ind w:left="2377" w:hanging="180"/>
      </w:pPr>
    </w:lvl>
    <w:lvl w:ilvl="3" w:tplc="041B000F" w:tentative="1">
      <w:start w:val="1"/>
      <w:numFmt w:val="decimal"/>
      <w:lvlText w:val="%4."/>
      <w:lvlJc w:val="left"/>
      <w:pPr>
        <w:ind w:left="3097" w:hanging="360"/>
      </w:pPr>
    </w:lvl>
    <w:lvl w:ilvl="4" w:tplc="041B0019" w:tentative="1">
      <w:start w:val="1"/>
      <w:numFmt w:val="lowerLetter"/>
      <w:lvlText w:val="%5."/>
      <w:lvlJc w:val="left"/>
      <w:pPr>
        <w:ind w:left="3817" w:hanging="360"/>
      </w:pPr>
    </w:lvl>
    <w:lvl w:ilvl="5" w:tplc="041B001B" w:tentative="1">
      <w:start w:val="1"/>
      <w:numFmt w:val="lowerRoman"/>
      <w:lvlText w:val="%6."/>
      <w:lvlJc w:val="right"/>
      <w:pPr>
        <w:ind w:left="4537" w:hanging="180"/>
      </w:pPr>
    </w:lvl>
    <w:lvl w:ilvl="6" w:tplc="041B000F" w:tentative="1">
      <w:start w:val="1"/>
      <w:numFmt w:val="decimal"/>
      <w:lvlText w:val="%7."/>
      <w:lvlJc w:val="left"/>
      <w:pPr>
        <w:ind w:left="5257" w:hanging="360"/>
      </w:pPr>
    </w:lvl>
    <w:lvl w:ilvl="7" w:tplc="041B0019" w:tentative="1">
      <w:start w:val="1"/>
      <w:numFmt w:val="lowerLetter"/>
      <w:lvlText w:val="%8."/>
      <w:lvlJc w:val="left"/>
      <w:pPr>
        <w:ind w:left="5977" w:hanging="360"/>
      </w:pPr>
    </w:lvl>
    <w:lvl w:ilvl="8" w:tplc="041B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>
    <w:nsid w:val="74C508B2"/>
    <w:multiLevelType w:val="hybridMultilevel"/>
    <w:tmpl w:val="F1E8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31E9C"/>
    <w:multiLevelType w:val="hybridMultilevel"/>
    <w:tmpl w:val="1BD2C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55947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1"/>
  </w:num>
  <w:num w:numId="9">
    <w:abstractNumId w:val="16"/>
  </w:num>
  <w:num w:numId="10">
    <w:abstractNumId w:val="8"/>
  </w:num>
  <w:num w:numId="11">
    <w:abstractNumId w:val="13"/>
  </w:num>
  <w:num w:numId="12">
    <w:abstractNumId w:val="5"/>
  </w:num>
  <w:num w:numId="13">
    <w:abstractNumId w:val="2"/>
  </w:num>
  <w:num w:numId="14">
    <w:abstractNumId w:val="7"/>
  </w:num>
  <w:num w:numId="15">
    <w:abstractNumId w:val="14"/>
  </w:num>
  <w:num w:numId="16">
    <w:abstractNumId w:val="20"/>
  </w:num>
  <w:num w:numId="17">
    <w:abstractNumId w:val="22"/>
  </w:num>
  <w:num w:numId="18">
    <w:abstractNumId w:val="19"/>
  </w:num>
  <w:num w:numId="19">
    <w:abstractNumId w:val="12"/>
  </w:num>
  <w:num w:numId="20">
    <w:abstractNumId w:val="3"/>
  </w:num>
  <w:num w:numId="21">
    <w:abstractNumId w:val="10"/>
  </w:num>
  <w:num w:numId="22">
    <w:abstractNumId w:val="4"/>
  </w:num>
  <w:num w:numId="23">
    <w:abstractNumId w:val="6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239D"/>
    <w:rsid w:val="000635D2"/>
    <w:rsid w:val="00063E9F"/>
    <w:rsid w:val="000641E8"/>
    <w:rsid w:val="000649DC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2048"/>
    <w:rsid w:val="00097D4F"/>
    <w:rsid w:val="000A1D67"/>
    <w:rsid w:val="000A211A"/>
    <w:rsid w:val="000A2C25"/>
    <w:rsid w:val="000A2D82"/>
    <w:rsid w:val="000A3399"/>
    <w:rsid w:val="000A6789"/>
    <w:rsid w:val="000A6BCD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997"/>
    <w:rsid w:val="00144D8D"/>
    <w:rsid w:val="001451CF"/>
    <w:rsid w:val="00146426"/>
    <w:rsid w:val="00146E5C"/>
    <w:rsid w:val="00147FD6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709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0DB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3A61"/>
    <w:rsid w:val="001B501C"/>
    <w:rsid w:val="001B5DCE"/>
    <w:rsid w:val="001B6FA5"/>
    <w:rsid w:val="001C02A7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620D"/>
    <w:rsid w:val="001E793D"/>
    <w:rsid w:val="001F0431"/>
    <w:rsid w:val="001F2D46"/>
    <w:rsid w:val="001F419E"/>
    <w:rsid w:val="001F717D"/>
    <w:rsid w:val="001F7342"/>
    <w:rsid w:val="001F7D56"/>
    <w:rsid w:val="00200FF1"/>
    <w:rsid w:val="00202291"/>
    <w:rsid w:val="00203A0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0D98"/>
    <w:rsid w:val="00243EC9"/>
    <w:rsid w:val="002451B8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22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B9C"/>
    <w:rsid w:val="002D23CE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3FB5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27760"/>
    <w:rsid w:val="003310D2"/>
    <w:rsid w:val="003322E9"/>
    <w:rsid w:val="003331C1"/>
    <w:rsid w:val="003332CB"/>
    <w:rsid w:val="00334290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450EF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1FCD"/>
    <w:rsid w:val="003C3107"/>
    <w:rsid w:val="003C330A"/>
    <w:rsid w:val="003C33D3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093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29E8"/>
    <w:rsid w:val="004135A4"/>
    <w:rsid w:val="00415BDF"/>
    <w:rsid w:val="0041609B"/>
    <w:rsid w:val="00416442"/>
    <w:rsid w:val="0041763E"/>
    <w:rsid w:val="00417F64"/>
    <w:rsid w:val="00420267"/>
    <w:rsid w:val="00420EE7"/>
    <w:rsid w:val="0042208E"/>
    <w:rsid w:val="00423315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084B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7A9"/>
    <w:rsid w:val="004A5DB2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FC7"/>
    <w:rsid w:val="004D029A"/>
    <w:rsid w:val="004D0548"/>
    <w:rsid w:val="004D07CC"/>
    <w:rsid w:val="004D1530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5347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AF"/>
    <w:rsid w:val="005B54F3"/>
    <w:rsid w:val="005B5BEC"/>
    <w:rsid w:val="005B6327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82E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3D6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474"/>
    <w:rsid w:val="00686B74"/>
    <w:rsid w:val="00691A05"/>
    <w:rsid w:val="00691A53"/>
    <w:rsid w:val="006935CE"/>
    <w:rsid w:val="00693816"/>
    <w:rsid w:val="006947BA"/>
    <w:rsid w:val="0069487F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143E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0D31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27FB"/>
    <w:rsid w:val="00773263"/>
    <w:rsid w:val="00773393"/>
    <w:rsid w:val="007736BA"/>
    <w:rsid w:val="00774C60"/>
    <w:rsid w:val="00775350"/>
    <w:rsid w:val="00777204"/>
    <w:rsid w:val="00777438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42C4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3FA2"/>
    <w:rsid w:val="007E532A"/>
    <w:rsid w:val="007E57E4"/>
    <w:rsid w:val="007E61DF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6A50"/>
    <w:rsid w:val="007F6ABB"/>
    <w:rsid w:val="007F7804"/>
    <w:rsid w:val="007F78BB"/>
    <w:rsid w:val="007F7DBA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6831"/>
    <w:rsid w:val="0081726A"/>
    <w:rsid w:val="0082326C"/>
    <w:rsid w:val="008239E3"/>
    <w:rsid w:val="008241E8"/>
    <w:rsid w:val="00824449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44A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56FD"/>
    <w:rsid w:val="00865ECC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2B0E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451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3A78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4686"/>
    <w:rsid w:val="0092588F"/>
    <w:rsid w:val="0092626A"/>
    <w:rsid w:val="0092709D"/>
    <w:rsid w:val="009275B3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6A6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4954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4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21D"/>
    <w:rsid w:val="00A1672E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142F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5896"/>
    <w:rsid w:val="00A75B0C"/>
    <w:rsid w:val="00A763EF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71A"/>
    <w:rsid w:val="00AA1BB1"/>
    <w:rsid w:val="00AA4003"/>
    <w:rsid w:val="00AA4323"/>
    <w:rsid w:val="00AA47D7"/>
    <w:rsid w:val="00AA4940"/>
    <w:rsid w:val="00AA6B83"/>
    <w:rsid w:val="00AA6FF5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2EE6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7CE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5A86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364"/>
    <w:rsid w:val="00B226B9"/>
    <w:rsid w:val="00B22A8E"/>
    <w:rsid w:val="00B22B5F"/>
    <w:rsid w:val="00B23E5E"/>
    <w:rsid w:val="00B24A7D"/>
    <w:rsid w:val="00B253BC"/>
    <w:rsid w:val="00B26D42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845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639E"/>
    <w:rsid w:val="00BC6D4B"/>
    <w:rsid w:val="00BD09FC"/>
    <w:rsid w:val="00BD0F1B"/>
    <w:rsid w:val="00BD124A"/>
    <w:rsid w:val="00BD246C"/>
    <w:rsid w:val="00BD3121"/>
    <w:rsid w:val="00BD317F"/>
    <w:rsid w:val="00BD39B8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5E8A"/>
    <w:rsid w:val="00C27489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1AB"/>
    <w:rsid w:val="00C45AF7"/>
    <w:rsid w:val="00C462F8"/>
    <w:rsid w:val="00C4681D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1845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6B56"/>
    <w:rsid w:val="00D27BC2"/>
    <w:rsid w:val="00D302D1"/>
    <w:rsid w:val="00D31F32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87943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3844"/>
    <w:rsid w:val="00DD3C63"/>
    <w:rsid w:val="00DD443D"/>
    <w:rsid w:val="00DD4618"/>
    <w:rsid w:val="00DD5AA2"/>
    <w:rsid w:val="00DD64A2"/>
    <w:rsid w:val="00DD683E"/>
    <w:rsid w:val="00DD6F79"/>
    <w:rsid w:val="00DD71CA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2F86"/>
    <w:rsid w:val="00E63D32"/>
    <w:rsid w:val="00E6443D"/>
    <w:rsid w:val="00E64C0E"/>
    <w:rsid w:val="00E65479"/>
    <w:rsid w:val="00E657CC"/>
    <w:rsid w:val="00E6636D"/>
    <w:rsid w:val="00E6679C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665"/>
    <w:rsid w:val="00E95DBA"/>
    <w:rsid w:val="00E96D36"/>
    <w:rsid w:val="00E9713A"/>
    <w:rsid w:val="00EA09A1"/>
    <w:rsid w:val="00EA1897"/>
    <w:rsid w:val="00EA1A4C"/>
    <w:rsid w:val="00EA1D3B"/>
    <w:rsid w:val="00EA491C"/>
    <w:rsid w:val="00EA6341"/>
    <w:rsid w:val="00EA6E3B"/>
    <w:rsid w:val="00EB0270"/>
    <w:rsid w:val="00EB0C28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2A9"/>
    <w:rsid w:val="00ED0EBF"/>
    <w:rsid w:val="00ED15CE"/>
    <w:rsid w:val="00ED263B"/>
    <w:rsid w:val="00ED2DA2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30AE"/>
    <w:rsid w:val="00EE587C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518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63E6"/>
    <w:rsid w:val="00F27B14"/>
    <w:rsid w:val="00F314B8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573F5"/>
    <w:rsid w:val="00F60C32"/>
    <w:rsid w:val="00F62321"/>
    <w:rsid w:val="00F6390E"/>
    <w:rsid w:val="00F64180"/>
    <w:rsid w:val="00F64910"/>
    <w:rsid w:val="00F64A6C"/>
    <w:rsid w:val="00F6506C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4042"/>
    <w:rsid w:val="00FA59E5"/>
    <w:rsid w:val="00FA5D32"/>
    <w:rsid w:val="00FA6233"/>
    <w:rsid w:val="00FA755C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1383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372A-BDB7-43FE-A237-E1955907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30517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2018-10-26T06:20:00Z</cp:lastPrinted>
  <dcterms:created xsi:type="dcterms:W3CDTF">2018-12-10T08:19:00Z</dcterms:created>
  <dcterms:modified xsi:type="dcterms:W3CDTF">2018-12-10T08:19:00Z</dcterms:modified>
</cp:coreProperties>
</file>