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BD0F1B" w:rsidRDefault="000F7B91" w:rsidP="005C11BC">
      <w:pPr>
        <w:pStyle w:val="Nadpis1"/>
        <w:ind w:right="284"/>
        <w:jc w:val="center"/>
        <w:rPr>
          <w:rFonts w:ascii="Cambria" w:hAnsi="Cambria" w:cs="Arial"/>
          <w:sz w:val="22"/>
          <w:szCs w:val="22"/>
        </w:rPr>
      </w:pPr>
      <w:r w:rsidRPr="00BD0F1B">
        <w:rPr>
          <w:rFonts w:ascii="Cambria" w:hAnsi="Cambria" w:cs="Arial"/>
          <w:sz w:val="22"/>
          <w:szCs w:val="22"/>
        </w:rPr>
        <w:t>SLOVENSKÁ TECHNICKÁ UNIVERZITA V BRATISLAVE</w:t>
      </w:r>
    </w:p>
    <w:p w:rsidR="000F7B91" w:rsidRPr="007D42C2" w:rsidRDefault="000F7B91" w:rsidP="007D42C2"/>
    <w:p w:rsidR="000F7B91" w:rsidRPr="00BD0F1B" w:rsidRDefault="000F7B91" w:rsidP="005C11BC">
      <w:pPr>
        <w:pStyle w:val="Nadpis1"/>
        <w:ind w:right="284"/>
        <w:jc w:val="center"/>
        <w:rPr>
          <w:rFonts w:ascii="Cambria" w:hAnsi="Cambria" w:cs="Arial"/>
          <w:sz w:val="18"/>
          <w:szCs w:val="18"/>
        </w:rPr>
      </w:pPr>
      <w:r w:rsidRPr="00BD0F1B">
        <w:rPr>
          <w:rFonts w:ascii="Cambria" w:hAnsi="Cambria" w:cs="Arial"/>
          <w:sz w:val="18"/>
          <w:szCs w:val="18"/>
        </w:rPr>
        <w:t xml:space="preserve">ZÁPISNICA č. </w:t>
      </w:r>
      <w:r w:rsidR="004F23A3">
        <w:rPr>
          <w:rFonts w:ascii="Cambria" w:hAnsi="Cambria" w:cs="Arial"/>
          <w:sz w:val="18"/>
          <w:szCs w:val="18"/>
        </w:rPr>
        <w:t>1</w:t>
      </w:r>
      <w:r w:rsidR="004A1669">
        <w:rPr>
          <w:rFonts w:ascii="Cambria" w:hAnsi="Cambria" w:cs="Arial"/>
          <w:sz w:val="18"/>
          <w:szCs w:val="18"/>
        </w:rPr>
        <w:t>4</w:t>
      </w:r>
      <w:r w:rsidRPr="00BD0F1B">
        <w:rPr>
          <w:rFonts w:ascii="Cambria" w:hAnsi="Cambria" w:cs="Arial"/>
          <w:sz w:val="18"/>
          <w:szCs w:val="18"/>
        </w:rPr>
        <w:t>/201</w:t>
      </w:r>
      <w:r w:rsidR="00F72E1A">
        <w:rPr>
          <w:rFonts w:ascii="Cambria" w:hAnsi="Cambria" w:cs="Arial"/>
          <w:sz w:val="18"/>
          <w:szCs w:val="18"/>
        </w:rPr>
        <w:t>7</w:t>
      </w:r>
    </w:p>
    <w:p w:rsidR="000F7B91" w:rsidRPr="00BD0F1B" w:rsidRDefault="000F7B91" w:rsidP="005C11BC">
      <w:pPr>
        <w:pStyle w:val="Nadpis1"/>
        <w:pBdr>
          <w:bottom w:val="single" w:sz="4" w:space="1" w:color="auto"/>
        </w:pBdr>
        <w:ind w:right="284"/>
        <w:jc w:val="center"/>
        <w:rPr>
          <w:rFonts w:ascii="Cambria" w:hAnsi="Cambria" w:cs="Arial"/>
          <w:sz w:val="18"/>
          <w:szCs w:val="18"/>
        </w:rPr>
      </w:pPr>
      <w:r w:rsidRPr="00BD0F1B">
        <w:rPr>
          <w:rFonts w:ascii="Cambria" w:hAnsi="Cambria" w:cs="Arial"/>
          <w:sz w:val="18"/>
          <w:szCs w:val="18"/>
        </w:rPr>
        <w:t>zo zasadnutia</w:t>
      </w:r>
      <w:r w:rsidR="006130B4" w:rsidRPr="00BD0F1B">
        <w:rPr>
          <w:rFonts w:ascii="Cambria" w:hAnsi="Cambria" w:cs="Arial"/>
          <w:sz w:val="18"/>
          <w:szCs w:val="18"/>
        </w:rPr>
        <w:t xml:space="preserve"> </w:t>
      </w:r>
      <w:r w:rsidRPr="00BD0F1B">
        <w:rPr>
          <w:rFonts w:ascii="Cambria" w:hAnsi="Cambria" w:cs="Arial"/>
          <w:sz w:val="18"/>
          <w:szCs w:val="18"/>
        </w:rPr>
        <w:t>Vedenia STU z</w:t>
      </w:r>
      <w:r w:rsidR="00DA0F84">
        <w:rPr>
          <w:rFonts w:ascii="Cambria" w:hAnsi="Cambria" w:cs="Arial"/>
          <w:sz w:val="18"/>
          <w:szCs w:val="18"/>
        </w:rPr>
        <w:t>o dňa</w:t>
      </w:r>
      <w:r w:rsidRPr="00BD0F1B">
        <w:rPr>
          <w:rFonts w:ascii="Cambria" w:hAnsi="Cambria" w:cs="Arial"/>
          <w:sz w:val="18"/>
          <w:szCs w:val="18"/>
        </w:rPr>
        <w:t> </w:t>
      </w:r>
      <w:r w:rsidR="002C5CA1">
        <w:rPr>
          <w:rFonts w:ascii="Cambria" w:hAnsi="Cambria" w:cs="Arial"/>
          <w:sz w:val="18"/>
          <w:szCs w:val="18"/>
        </w:rPr>
        <w:t>2</w:t>
      </w:r>
      <w:r w:rsidR="004A1669">
        <w:rPr>
          <w:rFonts w:ascii="Cambria" w:hAnsi="Cambria" w:cs="Arial"/>
          <w:sz w:val="18"/>
          <w:szCs w:val="18"/>
        </w:rPr>
        <w:t>7</w:t>
      </w:r>
      <w:r w:rsidRPr="00BD0F1B">
        <w:rPr>
          <w:rFonts w:ascii="Cambria" w:hAnsi="Cambria" w:cs="Arial"/>
          <w:sz w:val="18"/>
          <w:szCs w:val="18"/>
        </w:rPr>
        <w:t xml:space="preserve">. </w:t>
      </w:r>
      <w:r w:rsidR="00CD0B5B" w:rsidRPr="00276652">
        <w:rPr>
          <w:rFonts w:ascii="Cambria" w:hAnsi="Cambria" w:cs="Arial"/>
          <w:sz w:val="18"/>
          <w:szCs w:val="18"/>
        </w:rPr>
        <w:t>0</w:t>
      </w:r>
      <w:r w:rsidR="0003436D">
        <w:rPr>
          <w:rFonts w:ascii="Cambria" w:hAnsi="Cambria" w:cs="Arial"/>
          <w:sz w:val="18"/>
          <w:szCs w:val="18"/>
        </w:rPr>
        <w:t>9</w:t>
      </w:r>
      <w:r w:rsidR="00CD0B5B" w:rsidRPr="00276652">
        <w:rPr>
          <w:rFonts w:ascii="Cambria" w:hAnsi="Cambria" w:cs="Arial"/>
          <w:sz w:val="18"/>
          <w:szCs w:val="18"/>
        </w:rPr>
        <w:t>.</w:t>
      </w:r>
      <w:r w:rsidR="00CD0B5B">
        <w:rPr>
          <w:rFonts w:ascii="Cambria" w:hAnsi="Cambria" w:cs="Arial"/>
          <w:sz w:val="18"/>
          <w:szCs w:val="18"/>
        </w:rPr>
        <w:t xml:space="preserve"> </w:t>
      </w:r>
      <w:r w:rsidRPr="00BD0F1B">
        <w:rPr>
          <w:rFonts w:ascii="Cambria" w:hAnsi="Cambria" w:cs="Arial"/>
          <w:sz w:val="18"/>
          <w:szCs w:val="18"/>
        </w:rPr>
        <w:t>201</w:t>
      </w:r>
      <w:r w:rsidR="00F72E1A">
        <w:rPr>
          <w:rFonts w:ascii="Cambria" w:hAnsi="Cambria" w:cs="Arial"/>
          <w:sz w:val="18"/>
          <w:szCs w:val="18"/>
        </w:rPr>
        <w:t>7</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AB3B0E" w:rsidRPr="00487DA3" w:rsidRDefault="001816A5" w:rsidP="00487DA3">
      <w:pPr>
        <w:pStyle w:val="Zarkazkladnhotextu"/>
        <w:ind w:left="426" w:right="284" w:hanging="426"/>
        <w:jc w:val="left"/>
        <w:rPr>
          <w:rFonts w:asciiTheme="majorHAnsi" w:hAnsiTheme="majorHAnsi"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4A1669" w:rsidRPr="004A1669" w:rsidRDefault="004A1669" w:rsidP="004A1669">
      <w:pPr>
        <w:tabs>
          <w:tab w:val="left" w:pos="284"/>
        </w:tabs>
        <w:ind w:left="839" w:hanging="839"/>
        <w:rPr>
          <w:rFonts w:asciiTheme="majorHAnsi" w:hAnsiTheme="majorHAnsi"/>
          <w:sz w:val="18"/>
          <w:szCs w:val="18"/>
        </w:rPr>
      </w:pPr>
      <w:r>
        <w:rPr>
          <w:rFonts w:asciiTheme="majorHAnsi" w:hAnsiTheme="majorHAnsi"/>
          <w:sz w:val="18"/>
          <w:szCs w:val="18"/>
        </w:rPr>
        <w:t>1</w:t>
      </w:r>
      <w:r w:rsidRPr="004A1669">
        <w:rPr>
          <w:rFonts w:asciiTheme="majorHAnsi" w:hAnsiTheme="majorHAnsi"/>
          <w:sz w:val="18"/>
          <w:szCs w:val="18"/>
        </w:rPr>
        <w:t>.</w:t>
      </w:r>
      <w:r w:rsidRPr="004A1669">
        <w:rPr>
          <w:rFonts w:asciiTheme="majorHAnsi" w:hAnsiTheme="majorHAnsi"/>
          <w:sz w:val="18"/>
          <w:szCs w:val="18"/>
        </w:rPr>
        <w:tab/>
        <w:t xml:space="preserve">Odpočet DZ 2012-2017 za príslušné oblasti - vstupy členov vedenia </w:t>
      </w:r>
    </w:p>
    <w:p w:rsidR="004A1669" w:rsidRPr="004A1669" w:rsidRDefault="004A1669" w:rsidP="004A1669">
      <w:pPr>
        <w:tabs>
          <w:tab w:val="left" w:pos="284"/>
        </w:tabs>
        <w:ind w:left="839" w:hanging="839"/>
        <w:rPr>
          <w:rFonts w:asciiTheme="majorHAnsi" w:hAnsiTheme="majorHAnsi"/>
          <w:sz w:val="18"/>
          <w:szCs w:val="18"/>
        </w:rPr>
      </w:pPr>
      <w:r>
        <w:rPr>
          <w:rFonts w:asciiTheme="majorHAnsi" w:hAnsiTheme="majorHAnsi"/>
          <w:sz w:val="18"/>
          <w:szCs w:val="18"/>
        </w:rPr>
        <w:t>2</w:t>
      </w:r>
      <w:r w:rsidRPr="004A1669">
        <w:rPr>
          <w:rFonts w:asciiTheme="majorHAnsi" w:hAnsiTheme="majorHAnsi"/>
          <w:sz w:val="18"/>
          <w:szCs w:val="18"/>
        </w:rPr>
        <w:t>.</w:t>
      </w:r>
      <w:r w:rsidRPr="004A1669">
        <w:rPr>
          <w:rFonts w:asciiTheme="majorHAnsi" w:hAnsiTheme="majorHAnsi"/>
          <w:sz w:val="18"/>
          <w:szCs w:val="18"/>
        </w:rPr>
        <w:tab/>
        <w:t xml:space="preserve">Krst publikácie pri príležitosti 80. výročia založenia STU - ústny návrh na diskusiu </w:t>
      </w:r>
    </w:p>
    <w:p w:rsidR="004A1669" w:rsidRDefault="004A1669" w:rsidP="004A1669">
      <w:pPr>
        <w:tabs>
          <w:tab w:val="left" w:pos="284"/>
        </w:tabs>
        <w:ind w:left="839" w:hanging="839"/>
        <w:rPr>
          <w:rFonts w:asciiTheme="majorHAnsi" w:hAnsiTheme="majorHAnsi"/>
          <w:sz w:val="18"/>
          <w:szCs w:val="18"/>
        </w:rPr>
      </w:pPr>
      <w:r>
        <w:rPr>
          <w:rFonts w:asciiTheme="majorHAnsi" w:hAnsiTheme="majorHAnsi"/>
          <w:sz w:val="18"/>
          <w:szCs w:val="18"/>
        </w:rPr>
        <w:t>3</w:t>
      </w:r>
      <w:r w:rsidRPr="004A1669">
        <w:rPr>
          <w:rFonts w:asciiTheme="majorHAnsi" w:hAnsiTheme="majorHAnsi"/>
          <w:sz w:val="18"/>
          <w:szCs w:val="18"/>
        </w:rPr>
        <w:t>.</w:t>
      </w:r>
      <w:r w:rsidRPr="004A1669">
        <w:rPr>
          <w:rFonts w:asciiTheme="majorHAnsi" w:hAnsiTheme="majorHAnsi"/>
          <w:sz w:val="18"/>
          <w:szCs w:val="18"/>
        </w:rPr>
        <w:tab/>
        <w:t>Organizač</w:t>
      </w:r>
      <w:r>
        <w:rPr>
          <w:rFonts w:asciiTheme="majorHAnsi" w:hAnsiTheme="majorHAnsi"/>
          <w:sz w:val="18"/>
          <w:szCs w:val="18"/>
        </w:rPr>
        <w:t xml:space="preserve">ný poriadok CVT STU </w:t>
      </w:r>
    </w:p>
    <w:p w:rsidR="004A1669" w:rsidRPr="004A1669" w:rsidRDefault="004A1669" w:rsidP="004A1669">
      <w:pPr>
        <w:tabs>
          <w:tab w:val="left" w:pos="284"/>
        </w:tabs>
        <w:ind w:left="839" w:hanging="839"/>
        <w:rPr>
          <w:rFonts w:asciiTheme="majorHAnsi" w:hAnsiTheme="majorHAnsi"/>
          <w:sz w:val="18"/>
          <w:szCs w:val="18"/>
        </w:rPr>
      </w:pPr>
      <w:r>
        <w:rPr>
          <w:rFonts w:asciiTheme="majorHAnsi" w:hAnsiTheme="majorHAnsi"/>
          <w:sz w:val="18"/>
          <w:szCs w:val="18"/>
        </w:rPr>
        <w:t>4.</w:t>
      </w:r>
      <w:r>
        <w:rPr>
          <w:rFonts w:asciiTheme="majorHAnsi" w:hAnsiTheme="majorHAnsi"/>
          <w:sz w:val="18"/>
          <w:szCs w:val="18"/>
        </w:rPr>
        <w:tab/>
      </w:r>
      <w:r w:rsidRPr="004A1669">
        <w:rPr>
          <w:rFonts w:asciiTheme="majorHAnsi" w:hAnsiTheme="majorHAnsi"/>
          <w:sz w:val="18"/>
          <w:szCs w:val="18"/>
        </w:rPr>
        <w:t xml:space="preserve">Rozpočet STU - valorizácia platov VŠ učiteľov a nepedagogických zamestnancov - informácia </w:t>
      </w:r>
    </w:p>
    <w:p w:rsidR="004A1669" w:rsidRPr="004A1669" w:rsidRDefault="004A1669" w:rsidP="004A1669">
      <w:pPr>
        <w:tabs>
          <w:tab w:val="left" w:pos="284"/>
        </w:tabs>
        <w:ind w:left="839" w:hanging="839"/>
        <w:rPr>
          <w:rFonts w:asciiTheme="majorHAnsi" w:hAnsiTheme="majorHAnsi"/>
          <w:sz w:val="18"/>
          <w:szCs w:val="18"/>
        </w:rPr>
      </w:pPr>
      <w:r>
        <w:rPr>
          <w:rFonts w:asciiTheme="majorHAnsi" w:hAnsiTheme="majorHAnsi"/>
          <w:sz w:val="18"/>
          <w:szCs w:val="18"/>
        </w:rPr>
        <w:t>5</w:t>
      </w:r>
      <w:r w:rsidRPr="004A1669">
        <w:rPr>
          <w:rFonts w:asciiTheme="majorHAnsi" w:hAnsiTheme="majorHAnsi"/>
          <w:sz w:val="18"/>
          <w:szCs w:val="18"/>
        </w:rPr>
        <w:t>.</w:t>
      </w:r>
      <w:r w:rsidRPr="004A1669">
        <w:rPr>
          <w:rFonts w:asciiTheme="majorHAnsi" w:hAnsiTheme="majorHAnsi"/>
          <w:sz w:val="18"/>
          <w:szCs w:val="18"/>
        </w:rPr>
        <w:tab/>
        <w:t xml:space="preserve">Inventarizácia majetku, záväzkov, rozdielu majetku a záväzkov STU v Bratislave </w:t>
      </w:r>
    </w:p>
    <w:p w:rsidR="004A1669" w:rsidRPr="004A1669" w:rsidRDefault="004A1669" w:rsidP="004A1669">
      <w:pPr>
        <w:tabs>
          <w:tab w:val="left" w:pos="284"/>
        </w:tabs>
        <w:ind w:left="839" w:hanging="839"/>
        <w:rPr>
          <w:rFonts w:asciiTheme="majorHAnsi" w:hAnsiTheme="majorHAnsi"/>
          <w:sz w:val="18"/>
          <w:szCs w:val="18"/>
        </w:rPr>
      </w:pPr>
      <w:r>
        <w:rPr>
          <w:rFonts w:asciiTheme="majorHAnsi" w:hAnsiTheme="majorHAnsi"/>
          <w:sz w:val="18"/>
          <w:szCs w:val="18"/>
        </w:rPr>
        <w:t>6</w:t>
      </w:r>
      <w:r w:rsidRPr="004A1669">
        <w:rPr>
          <w:rFonts w:asciiTheme="majorHAnsi" w:hAnsiTheme="majorHAnsi"/>
          <w:sz w:val="18"/>
          <w:szCs w:val="18"/>
        </w:rPr>
        <w:t>.</w:t>
      </w:r>
      <w:r w:rsidRPr="004A1669">
        <w:rPr>
          <w:rFonts w:asciiTheme="majorHAnsi" w:hAnsiTheme="majorHAnsi"/>
          <w:sz w:val="18"/>
          <w:szCs w:val="18"/>
        </w:rPr>
        <w:tab/>
        <w:t xml:space="preserve">Návrh k odsúhlaseniu dodatkov k NZ </w:t>
      </w:r>
    </w:p>
    <w:p w:rsidR="004D49B9" w:rsidRDefault="004A1669" w:rsidP="004D49B9">
      <w:pPr>
        <w:tabs>
          <w:tab w:val="left" w:pos="284"/>
        </w:tabs>
        <w:ind w:left="839" w:hanging="839"/>
        <w:rPr>
          <w:rFonts w:asciiTheme="majorHAnsi" w:hAnsiTheme="majorHAnsi"/>
          <w:sz w:val="18"/>
          <w:szCs w:val="18"/>
        </w:rPr>
      </w:pPr>
      <w:r>
        <w:rPr>
          <w:rFonts w:asciiTheme="majorHAnsi" w:hAnsiTheme="majorHAnsi"/>
          <w:sz w:val="18"/>
          <w:szCs w:val="18"/>
        </w:rPr>
        <w:t>7</w:t>
      </w:r>
      <w:r w:rsidR="004D49B9">
        <w:rPr>
          <w:rFonts w:asciiTheme="majorHAnsi" w:hAnsiTheme="majorHAnsi"/>
          <w:sz w:val="18"/>
          <w:szCs w:val="18"/>
        </w:rPr>
        <w:t>.</w:t>
      </w:r>
      <w:r w:rsidR="004D49B9">
        <w:rPr>
          <w:rFonts w:asciiTheme="majorHAnsi" w:hAnsiTheme="majorHAnsi"/>
          <w:sz w:val="18"/>
          <w:szCs w:val="18"/>
        </w:rPr>
        <w:tab/>
        <w:t>Rôzne</w:t>
      </w:r>
    </w:p>
    <w:p w:rsidR="001B501C" w:rsidRPr="004D49B9" w:rsidRDefault="001B501C" w:rsidP="004D49B9">
      <w:pPr>
        <w:tabs>
          <w:tab w:val="left" w:pos="284"/>
        </w:tabs>
        <w:ind w:left="839" w:hanging="839"/>
        <w:rPr>
          <w:rFonts w:asciiTheme="majorHAnsi" w:hAnsiTheme="majorHAnsi"/>
          <w:sz w:val="18"/>
          <w:szCs w:val="18"/>
        </w:rPr>
      </w:pPr>
      <w:r>
        <w:rPr>
          <w:rFonts w:asciiTheme="majorHAnsi" w:hAnsiTheme="majorHAnsi"/>
          <w:sz w:val="18"/>
          <w:szCs w:val="18"/>
        </w:rPr>
        <w:tab/>
        <w:t xml:space="preserve">A. </w:t>
      </w:r>
      <w:r w:rsidRPr="001B501C">
        <w:rPr>
          <w:rFonts w:asciiTheme="majorHAnsi" w:hAnsiTheme="majorHAnsi"/>
          <w:sz w:val="18"/>
          <w:szCs w:val="18"/>
        </w:rPr>
        <w:t>Dodatok č. 7 k dotačnej zmluve – Úprava dotácie za rok 2016 po verifikácii vstupných údajov na umeleckú činnosť za rok 2014</w:t>
      </w:r>
    </w:p>
    <w:p w:rsidR="00DD37DD" w:rsidRDefault="00DD37DD" w:rsidP="00DF6EFC">
      <w:pPr>
        <w:jc w:val="both"/>
        <w:rPr>
          <w:rFonts w:asciiTheme="minorHAnsi" w:hAnsiTheme="minorHAnsi"/>
          <w:b/>
          <w:sz w:val="21"/>
          <w:szCs w:val="21"/>
          <w:u w:val="single"/>
        </w:rPr>
      </w:pPr>
    </w:p>
    <w:p w:rsidR="00AD7D4E" w:rsidRPr="00AD7D4E" w:rsidRDefault="00C8485F" w:rsidP="00AD7D4E">
      <w:pPr>
        <w:jc w:val="both"/>
        <w:rPr>
          <w:rFonts w:asciiTheme="majorHAnsi" w:hAnsiTheme="majorHAnsi"/>
          <w:sz w:val="18"/>
          <w:szCs w:val="18"/>
        </w:rPr>
      </w:pPr>
      <w:r w:rsidRPr="00AD7D4E">
        <w:rPr>
          <w:rFonts w:asciiTheme="majorHAnsi" w:hAnsiTheme="majorHAnsi" w:cs="Arial"/>
          <w:b/>
          <w:sz w:val="18"/>
          <w:szCs w:val="18"/>
          <w:u w:val="single"/>
        </w:rPr>
        <w:t>K BODU 1:</w:t>
      </w:r>
      <w:r w:rsidRPr="00AD7D4E">
        <w:rPr>
          <w:rFonts w:asciiTheme="majorHAnsi" w:hAnsiTheme="majorHAnsi" w:cs="Arial"/>
          <w:b/>
          <w:sz w:val="18"/>
          <w:szCs w:val="18"/>
        </w:rPr>
        <w:tab/>
      </w:r>
      <w:r w:rsidR="00892622" w:rsidRPr="00892622">
        <w:rPr>
          <w:rFonts w:asciiTheme="majorHAnsi" w:hAnsiTheme="majorHAnsi"/>
          <w:b/>
          <w:sz w:val="18"/>
          <w:szCs w:val="18"/>
          <w:u w:val="single"/>
        </w:rPr>
        <w:t>Odpočet DZ 2012-2017 za príslušné oblasti - vstupy členov vedenia</w:t>
      </w:r>
    </w:p>
    <w:p w:rsidR="00AD7D4E" w:rsidRPr="00447784" w:rsidRDefault="00AD7D4E" w:rsidP="00AD7D4E">
      <w:pPr>
        <w:ind w:left="1412" w:hanging="1412"/>
        <w:rPr>
          <w:rFonts w:ascii="Cambria" w:hAnsi="Cambria" w:cs="Arial"/>
          <w:b/>
          <w:sz w:val="18"/>
          <w:szCs w:val="18"/>
          <w:u w:val="single"/>
        </w:rPr>
      </w:pPr>
    </w:p>
    <w:p w:rsidR="000D173F" w:rsidRDefault="00892622" w:rsidP="00B65B8B">
      <w:pPr>
        <w:ind w:left="1410" w:hanging="1410"/>
        <w:rPr>
          <w:rFonts w:asciiTheme="majorHAnsi" w:hAnsiTheme="majorHAnsi" w:cs="Calibri"/>
          <w:sz w:val="18"/>
          <w:szCs w:val="18"/>
        </w:rPr>
      </w:pPr>
      <w:r>
        <w:rPr>
          <w:rFonts w:asciiTheme="majorHAnsi" w:hAnsiTheme="majorHAnsi" w:cs="Calibri"/>
          <w:sz w:val="18"/>
          <w:szCs w:val="18"/>
        </w:rPr>
        <w:t>Diskusiu uviedol rektor</w:t>
      </w:r>
      <w:r w:rsidR="00B65B8B">
        <w:rPr>
          <w:rFonts w:asciiTheme="majorHAnsi" w:hAnsiTheme="majorHAnsi" w:cs="Calibri"/>
          <w:sz w:val="18"/>
          <w:szCs w:val="18"/>
        </w:rPr>
        <w:t>.</w:t>
      </w:r>
      <w:r>
        <w:rPr>
          <w:rFonts w:asciiTheme="majorHAnsi" w:hAnsiTheme="majorHAnsi" w:cs="Calibri"/>
          <w:sz w:val="18"/>
          <w:szCs w:val="18"/>
        </w:rPr>
        <w:t xml:space="preserve"> </w:t>
      </w:r>
    </w:p>
    <w:p w:rsidR="000D173F" w:rsidRDefault="00321AEA" w:rsidP="00B65B8B">
      <w:pPr>
        <w:ind w:left="1410" w:hanging="1410"/>
        <w:rPr>
          <w:rFonts w:asciiTheme="majorHAnsi" w:hAnsiTheme="majorHAnsi" w:cs="Calibri"/>
          <w:sz w:val="18"/>
          <w:szCs w:val="18"/>
        </w:rPr>
      </w:pPr>
      <w:r>
        <w:rPr>
          <w:rFonts w:asciiTheme="majorHAnsi" w:hAnsiTheme="majorHAnsi" w:cs="Calibri"/>
          <w:sz w:val="18"/>
          <w:szCs w:val="18"/>
        </w:rPr>
        <w:t xml:space="preserve">Prítomní diskutovali o ďalšom smerovaní univerzity, možnostiach získania zahraničných študentov a partnerov a celkovej účasti </w:t>
      </w:r>
    </w:p>
    <w:p w:rsidR="000D173F" w:rsidRDefault="00321AEA" w:rsidP="00B65B8B">
      <w:pPr>
        <w:ind w:left="1410" w:hanging="1410"/>
        <w:rPr>
          <w:rFonts w:asciiTheme="majorHAnsi" w:hAnsiTheme="majorHAnsi" w:cs="Calibri"/>
          <w:sz w:val="18"/>
          <w:szCs w:val="18"/>
        </w:rPr>
      </w:pPr>
      <w:r>
        <w:rPr>
          <w:rFonts w:asciiTheme="majorHAnsi" w:hAnsiTheme="majorHAnsi" w:cs="Calibri"/>
          <w:sz w:val="18"/>
          <w:szCs w:val="18"/>
        </w:rPr>
        <w:t>STU v medzinárodnom prostredí.</w:t>
      </w:r>
      <w:r w:rsidR="00B65B8B">
        <w:rPr>
          <w:rFonts w:asciiTheme="majorHAnsi" w:hAnsiTheme="majorHAnsi" w:cs="Calibri"/>
          <w:sz w:val="18"/>
          <w:szCs w:val="18"/>
        </w:rPr>
        <w:t xml:space="preserve"> </w:t>
      </w:r>
      <w:r>
        <w:rPr>
          <w:rFonts w:asciiTheme="majorHAnsi" w:hAnsiTheme="majorHAnsi" w:cs="Calibri"/>
          <w:sz w:val="18"/>
          <w:szCs w:val="18"/>
        </w:rPr>
        <w:t xml:space="preserve">Rektor požiadal prítomných o doplnenie chýbajúcich podkladov </w:t>
      </w:r>
      <w:r w:rsidR="000D173F">
        <w:rPr>
          <w:rFonts w:asciiTheme="majorHAnsi" w:hAnsiTheme="majorHAnsi" w:cs="Calibri"/>
          <w:sz w:val="18"/>
          <w:szCs w:val="18"/>
        </w:rPr>
        <w:t xml:space="preserve">vrátane </w:t>
      </w:r>
      <w:r>
        <w:rPr>
          <w:rFonts w:asciiTheme="majorHAnsi" w:hAnsiTheme="majorHAnsi" w:cs="Calibri"/>
          <w:sz w:val="18"/>
          <w:szCs w:val="18"/>
        </w:rPr>
        <w:t xml:space="preserve">merateľných </w:t>
      </w:r>
    </w:p>
    <w:p w:rsidR="00B65B8B" w:rsidRDefault="00321AEA" w:rsidP="00B65B8B">
      <w:pPr>
        <w:ind w:left="1410" w:hanging="1410"/>
        <w:rPr>
          <w:rFonts w:asciiTheme="majorHAnsi" w:hAnsiTheme="majorHAnsi" w:cs="Calibri"/>
          <w:sz w:val="18"/>
          <w:szCs w:val="18"/>
        </w:rPr>
      </w:pPr>
      <w:r>
        <w:rPr>
          <w:rFonts w:asciiTheme="majorHAnsi" w:hAnsiTheme="majorHAnsi" w:cs="Calibri"/>
          <w:sz w:val="18"/>
          <w:szCs w:val="18"/>
        </w:rPr>
        <w:t xml:space="preserve">ukazovateľov. Odporučil niekoľko samostatných stretnutí k problematike s cieľom pripraviť jeden ucelený </w:t>
      </w:r>
      <w:r w:rsidR="000D173F">
        <w:rPr>
          <w:rFonts w:asciiTheme="majorHAnsi" w:hAnsiTheme="majorHAnsi" w:cs="Calibri"/>
          <w:sz w:val="18"/>
          <w:szCs w:val="18"/>
        </w:rPr>
        <w:t>dokument</w:t>
      </w:r>
      <w:r>
        <w:rPr>
          <w:rFonts w:asciiTheme="majorHAnsi" w:hAnsiTheme="majorHAnsi" w:cs="Calibri"/>
          <w:sz w:val="18"/>
          <w:szCs w:val="18"/>
        </w:rPr>
        <w:t>.</w:t>
      </w:r>
    </w:p>
    <w:p w:rsidR="00B65B8B" w:rsidRPr="0092626A" w:rsidRDefault="00B65B8B" w:rsidP="00B65B8B">
      <w:pPr>
        <w:pStyle w:val="Odsekzoznamu"/>
        <w:ind w:left="1412" w:right="284" w:hanging="1412"/>
        <w:contextualSpacing w:val="0"/>
        <w:rPr>
          <w:rFonts w:asciiTheme="majorHAnsi" w:hAnsiTheme="majorHAnsi" w:cs="Arial"/>
          <w:b/>
          <w:color w:val="C00000"/>
          <w:sz w:val="18"/>
          <w:szCs w:val="18"/>
          <w:shd w:val="clear" w:color="auto" w:fill="FFFFFF"/>
        </w:rPr>
      </w:pPr>
      <w:r w:rsidRPr="0092626A">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321AEA">
        <w:rPr>
          <w:rFonts w:asciiTheme="majorHAnsi" w:hAnsiTheme="majorHAnsi" w:cs="Arial"/>
          <w:b/>
          <w:color w:val="C00000"/>
          <w:sz w:val="18"/>
          <w:szCs w:val="18"/>
        </w:rPr>
        <w:t>4</w:t>
      </w:r>
      <w:r w:rsidRPr="0092626A">
        <w:rPr>
          <w:rFonts w:asciiTheme="majorHAnsi" w:hAnsiTheme="majorHAnsi" w:cs="Arial"/>
          <w:b/>
          <w:color w:val="C00000"/>
          <w:sz w:val="18"/>
          <w:szCs w:val="18"/>
        </w:rPr>
        <w:t>.1/</w:t>
      </w:r>
      <w:r w:rsidRPr="0092626A">
        <w:rPr>
          <w:rFonts w:asciiTheme="majorHAnsi" w:hAnsiTheme="majorHAnsi" w:cs="Arial"/>
          <w:b/>
          <w:color w:val="C00000"/>
          <w:sz w:val="18"/>
          <w:szCs w:val="18"/>
          <w:shd w:val="clear" w:color="auto" w:fill="FFFFFF"/>
        </w:rPr>
        <w:t>2017-V</w:t>
      </w:r>
    </w:p>
    <w:p w:rsidR="00B65B8B" w:rsidRDefault="00B65B8B" w:rsidP="00B65B8B">
      <w:pPr>
        <w:tabs>
          <w:tab w:val="left" w:pos="1985"/>
        </w:tabs>
        <w:rPr>
          <w:rFonts w:asciiTheme="majorHAnsi" w:hAnsiTheme="majorHAnsi" w:cstheme="majorHAnsi"/>
          <w:sz w:val="18"/>
          <w:szCs w:val="18"/>
        </w:rPr>
      </w:pPr>
      <w:r w:rsidRPr="004801A0">
        <w:rPr>
          <w:rFonts w:asciiTheme="majorHAnsi" w:hAnsiTheme="majorHAnsi"/>
          <w:sz w:val="18"/>
          <w:szCs w:val="18"/>
        </w:rPr>
        <w:t xml:space="preserve">Vedenie STU </w:t>
      </w:r>
      <w:r w:rsidR="00321AEA">
        <w:rPr>
          <w:rFonts w:asciiTheme="majorHAnsi" w:hAnsiTheme="majorHAnsi"/>
          <w:sz w:val="18"/>
          <w:szCs w:val="18"/>
        </w:rPr>
        <w:t xml:space="preserve">prerokovalo vstupy k odpočtu DZ 2012 – 2017 a odporúča </w:t>
      </w:r>
      <w:r w:rsidR="000D173F">
        <w:rPr>
          <w:rFonts w:asciiTheme="majorHAnsi" w:hAnsiTheme="majorHAnsi"/>
          <w:sz w:val="18"/>
          <w:szCs w:val="18"/>
        </w:rPr>
        <w:t>vypracovať</w:t>
      </w:r>
      <w:r w:rsidR="00321AEA">
        <w:rPr>
          <w:rFonts w:asciiTheme="majorHAnsi" w:hAnsiTheme="majorHAnsi"/>
          <w:sz w:val="18"/>
          <w:szCs w:val="18"/>
        </w:rPr>
        <w:t xml:space="preserve"> komplexný dokument </w:t>
      </w:r>
      <w:r w:rsidR="000D173F">
        <w:rPr>
          <w:rFonts w:asciiTheme="majorHAnsi" w:hAnsiTheme="majorHAnsi"/>
          <w:sz w:val="18"/>
          <w:szCs w:val="18"/>
        </w:rPr>
        <w:t xml:space="preserve">vyhodnotenia DZ 2012 – 2017 </w:t>
      </w:r>
      <w:r w:rsidR="00321AEA">
        <w:rPr>
          <w:rFonts w:asciiTheme="majorHAnsi" w:hAnsiTheme="majorHAnsi"/>
          <w:sz w:val="18"/>
          <w:szCs w:val="18"/>
        </w:rPr>
        <w:t xml:space="preserve">vrátane merateľných ukazovateľov. </w:t>
      </w:r>
    </w:p>
    <w:p w:rsidR="00B65B8B" w:rsidRDefault="00B65B8B" w:rsidP="00B65B8B">
      <w:pPr>
        <w:rPr>
          <w:rFonts w:asciiTheme="majorHAnsi" w:hAnsiTheme="majorHAnsi" w:cs="Arial"/>
          <w:b/>
          <w:sz w:val="18"/>
          <w:szCs w:val="18"/>
          <w:u w:val="single"/>
        </w:rPr>
      </w:pPr>
    </w:p>
    <w:p w:rsidR="00487DA3" w:rsidRDefault="00685939" w:rsidP="00685939">
      <w:pPr>
        <w:ind w:left="1410" w:hanging="1410"/>
        <w:rPr>
          <w:rFonts w:asciiTheme="majorHAnsi" w:hAnsiTheme="majorHAnsi"/>
          <w:sz w:val="18"/>
          <w:szCs w:val="18"/>
        </w:rPr>
      </w:pPr>
      <w:r w:rsidRPr="00BD09FC">
        <w:rPr>
          <w:rFonts w:ascii="Cambria" w:hAnsi="Cambria" w:cs="Arial"/>
          <w:b/>
          <w:sz w:val="18"/>
          <w:szCs w:val="18"/>
          <w:u w:val="single"/>
        </w:rPr>
        <w:t xml:space="preserve">K BODU </w:t>
      </w:r>
      <w:r>
        <w:rPr>
          <w:rFonts w:ascii="Cambria" w:hAnsi="Cambria" w:cs="Arial"/>
          <w:b/>
          <w:sz w:val="18"/>
          <w:szCs w:val="18"/>
          <w:u w:val="single"/>
        </w:rPr>
        <w:t>2</w:t>
      </w:r>
      <w:r w:rsidRPr="00BD09FC">
        <w:rPr>
          <w:rFonts w:ascii="Cambria" w:hAnsi="Cambria" w:cs="Arial"/>
          <w:b/>
          <w:sz w:val="18"/>
          <w:szCs w:val="18"/>
          <w:u w:val="single"/>
        </w:rPr>
        <w:t>:</w:t>
      </w:r>
      <w:r w:rsidRPr="00BD09FC">
        <w:rPr>
          <w:rFonts w:ascii="Cambria" w:hAnsi="Cambria" w:cs="Arial"/>
          <w:b/>
          <w:sz w:val="18"/>
          <w:szCs w:val="18"/>
        </w:rPr>
        <w:tab/>
      </w:r>
      <w:r w:rsidR="000D173F" w:rsidRPr="000D173F">
        <w:rPr>
          <w:rFonts w:asciiTheme="majorHAnsi" w:hAnsiTheme="majorHAnsi"/>
          <w:b/>
          <w:sz w:val="18"/>
          <w:szCs w:val="18"/>
          <w:u w:val="single"/>
        </w:rPr>
        <w:t>Krst publikácie pri príležitosti 80. výročia založenia STU - ústny návrh na diskusiu</w:t>
      </w:r>
    </w:p>
    <w:p w:rsidR="00487DA3" w:rsidRDefault="00487DA3" w:rsidP="00685939">
      <w:pPr>
        <w:ind w:left="1410" w:hanging="1410"/>
        <w:rPr>
          <w:rFonts w:asciiTheme="majorHAnsi" w:hAnsiTheme="majorHAnsi" w:cs="Calibri"/>
          <w:sz w:val="18"/>
          <w:szCs w:val="18"/>
        </w:rPr>
      </w:pPr>
    </w:p>
    <w:p w:rsidR="000D173F" w:rsidRDefault="000D173F" w:rsidP="005544D8">
      <w:pPr>
        <w:pStyle w:val="Odsekzoznamu"/>
        <w:ind w:left="1412" w:right="-2" w:hanging="1412"/>
        <w:contextualSpacing w:val="0"/>
        <w:rPr>
          <w:rFonts w:asciiTheme="majorHAnsi" w:hAnsiTheme="majorHAnsi"/>
          <w:sz w:val="18"/>
          <w:szCs w:val="18"/>
        </w:rPr>
      </w:pPr>
      <w:r>
        <w:rPr>
          <w:rFonts w:asciiTheme="majorHAnsi" w:hAnsiTheme="majorHAnsi"/>
          <w:sz w:val="18"/>
          <w:szCs w:val="18"/>
        </w:rPr>
        <w:t xml:space="preserve">Rektor informoval, že sa pripravujú dve publikácie k 80. výročiu založenia STU, Najväčší z veľkých, Aurel Bohuslav Stodola (prof. </w:t>
      </w:r>
    </w:p>
    <w:p w:rsidR="00532772" w:rsidRPr="005544D8" w:rsidRDefault="000D173F" w:rsidP="005544D8">
      <w:pPr>
        <w:pStyle w:val="Odsekzoznamu"/>
        <w:ind w:left="1412" w:right="-2" w:hanging="1412"/>
        <w:contextualSpacing w:val="0"/>
        <w:rPr>
          <w:rFonts w:asciiTheme="majorHAnsi" w:hAnsiTheme="majorHAnsi"/>
          <w:sz w:val="18"/>
          <w:szCs w:val="18"/>
        </w:rPr>
      </w:pPr>
      <w:r>
        <w:rPr>
          <w:rFonts w:asciiTheme="majorHAnsi" w:hAnsiTheme="majorHAnsi"/>
          <w:sz w:val="18"/>
          <w:szCs w:val="18"/>
        </w:rPr>
        <w:t>Petráš) a STU dnes (rektor). Prorektor Stanko tiež informoval o pripravovanej knihe o športe ako námet na propagáciu.</w:t>
      </w:r>
    </w:p>
    <w:p w:rsidR="00685939" w:rsidRPr="005974D5" w:rsidRDefault="00685939" w:rsidP="00685939">
      <w:pPr>
        <w:pStyle w:val="Odsekzoznamu"/>
        <w:ind w:left="1412" w:right="284" w:hanging="1412"/>
        <w:contextualSpacing w:val="0"/>
        <w:rPr>
          <w:rFonts w:asciiTheme="majorHAnsi" w:hAnsiTheme="majorHAnsi" w:cs="Arial"/>
          <w:b/>
          <w:color w:val="C00000"/>
          <w:sz w:val="18"/>
          <w:szCs w:val="18"/>
          <w:shd w:val="clear" w:color="auto" w:fill="FFFFFF"/>
        </w:rPr>
      </w:pPr>
      <w:r w:rsidRPr="005974D5">
        <w:rPr>
          <w:rFonts w:asciiTheme="majorHAnsi" w:hAnsiTheme="majorHAnsi" w:cs="Arial"/>
          <w:b/>
          <w:color w:val="C00000"/>
          <w:sz w:val="18"/>
          <w:szCs w:val="18"/>
        </w:rPr>
        <w:t xml:space="preserve">UZNESENIE: </w:t>
      </w:r>
      <w:r w:rsidR="002707CC">
        <w:rPr>
          <w:rFonts w:asciiTheme="majorHAnsi" w:hAnsiTheme="majorHAnsi" w:cs="Arial"/>
          <w:b/>
          <w:color w:val="C00000"/>
          <w:sz w:val="18"/>
          <w:szCs w:val="18"/>
        </w:rPr>
        <w:t>1</w:t>
      </w:r>
      <w:r w:rsidR="000D173F">
        <w:rPr>
          <w:rFonts w:asciiTheme="majorHAnsi" w:hAnsiTheme="majorHAnsi" w:cs="Arial"/>
          <w:b/>
          <w:color w:val="C00000"/>
          <w:sz w:val="18"/>
          <w:szCs w:val="18"/>
        </w:rPr>
        <w:t>4</w:t>
      </w:r>
      <w:r w:rsidRPr="005974D5">
        <w:rPr>
          <w:rFonts w:asciiTheme="majorHAnsi" w:hAnsiTheme="majorHAnsi" w:cs="Arial"/>
          <w:b/>
          <w:color w:val="C00000"/>
          <w:sz w:val="18"/>
          <w:szCs w:val="18"/>
        </w:rPr>
        <w:t>.</w:t>
      </w:r>
      <w:r>
        <w:rPr>
          <w:rFonts w:asciiTheme="majorHAnsi" w:hAnsiTheme="majorHAnsi" w:cs="Arial"/>
          <w:b/>
          <w:color w:val="C00000"/>
          <w:sz w:val="18"/>
          <w:szCs w:val="18"/>
        </w:rPr>
        <w:t>2</w:t>
      </w:r>
      <w:r w:rsidRPr="005974D5">
        <w:rPr>
          <w:rFonts w:asciiTheme="majorHAnsi" w:hAnsiTheme="majorHAnsi" w:cs="Arial"/>
          <w:b/>
          <w:color w:val="C00000"/>
          <w:sz w:val="18"/>
          <w:szCs w:val="18"/>
        </w:rPr>
        <w:t>/</w:t>
      </w:r>
      <w:r w:rsidRPr="005974D5">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7</w:t>
      </w:r>
      <w:r w:rsidRPr="005974D5">
        <w:rPr>
          <w:rFonts w:asciiTheme="majorHAnsi" w:hAnsiTheme="majorHAnsi" w:cs="Arial"/>
          <w:b/>
          <w:color w:val="C00000"/>
          <w:sz w:val="18"/>
          <w:szCs w:val="18"/>
          <w:shd w:val="clear" w:color="auto" w:fill="FFFFFF"/>
        </w:rPr>
        <w:t>-V</w:t>
      </w:r>
    </w:p>
    <w:p w:rsidR="00503BE7" w:rsidRPr="00532772" w:rsidRDefault="00503BE7" w:rsidP="00503BE7">
      <w:pPr>
        <w:tabs>
          <w:tab w:val="left" w:pos="1985"/>
        </w:tabs>
        <w:rPr>
          <w:rFonts w:asciiTheme="majorHAnsi" w:hAnsiTheme="majorHAnsi" w:cstheme="majorHAnsi"/>
          <w:sz w:val="18"/>
          <w:szCs w:val="18"/>
        </w:rPr>
      </w:pPr>
      <w:r w:rsidRPr="00532772">
        <w:rPr>
          <w:rFonts w:asciiTheme="majorHAnsi" w:hAnsiTheme="majorHAnsi"/>
          <w:sz w:val="18"/>
          <w:szCs w:val="18"/>
        </w:rPr>
        <w:t xml:space="preserve">Vedenie STU </w:t>
      </w:r>
      <w:r w:rsidR="000D173F">
        <w:rPr>
          <w:rFonts w:asciiTheme="majorHAnsi" w:hAnsiTheme="majorHAnsi"/>
          <w:sz w:val="18"/>
          <w:szCs w:val="18"/>
        </w:rPr>
        <w:t>b</w:t>
      </w:r>
      <w:r w:rsidR="00561679">
        <w:rPr>
          <w:rFonts w:asciiTheme="majorHAnsi" w:hAnsiTheme="majorHAnsi"/>
          <w:sz w:val="18"/>
          <w:szCs w:val="18"/>
        </w:rPr>
        <w:t xml:space="preserve">erie na vedomie realizáciu </w:t>
      </w:r>
      <w:r w:rsidR="007648BB">
        <w:rPr>
          <w:rFonts w:asciiTheme="majorHAnsi" w:hAnsiTheme="majorHAnsi"/>
          <w:sz w:val="18"/>
          <w:szCs w:val="18"/>
        </w:rPr>
        <w:t xml:space="preserve">publikácií, </w:t>
      </w:r>
      <w:r w:rsidR="00561679">
        <w:rPr>
          <w:rFonts w:asciiTheme="majorHAnsi" w:hAnsiTheme="majorHAnsi"/>
          <w:sz w:val="18"/>
          <w:szCs w:val="18"/>
        </w:rPr>
        <w:t>z ktorých jedna bude</w:t>
      </w:r>
      <w:r w:rsidR="007648BB">
        <w:rPr>
          <w:rFonts w:asciiTheme="majorHAnsi" w:hAnsiTheme="majorHAnsi"/>
          <w:sz w:val="18"/>
          <w:szCs w:val="18"/>
        </w:rPr>
        <w:t xml:space="preserve"> </w:t>
      </w:r>
      <w:r w:rsidR="00561679">
        <w:rPr>
          <w:rFonts w:asciiTheme="majorHAnsi" w:hAnsiTheme="majorHAnsi"/>
          <w:sz w:val="18"/>
          <w:szCs w:val="18"/>
        </w:rPr>
        <w:t>slávnostne po</w:t>
      </w:r>
      <w:r w:rsidR="007648BB">
        <w:rPr>
          <w:rFonts w:asciiTheme="majorHAnsi" w:hAnsiTheme="majorHAnsi"/>
          <w:sz w:val="18"/>
          <w:szCs w:val="18"/>
        </w:rPr>
        <w:t>krsten</w:t>
      </w:r>
      <w:r w:rsidR="00561679">
        <w:rPr>
          <w:rFonts w:asciiTheme="majorHAnsi" w:hAnsiTheme="majorHAnsi"/>
          <w:sz w:val="18"/>
          <w:szCs w:val="18"/>
        </w:rPr>
        <w:t>á</w:t>
      </w:r>
      <w:r w:rsidR="007648BB">
        <w:rPr>
          <w:rFonts w:asciiTheme="majorHAnsi" w:hAnsiTheme="majorHAnsi"/>
          <w:sz w:val="18"/>
          <w:szCs w:val="18"/>
        </w:rPr>
        <w:t xml:space="preserve"> pri príležitosti 80. výročia založenia STU</w:t>
      </w:r>
      <w:r w:rsidRPr="00532772">
        <w:rPr>
          <w:rFonts w:asciiTheme="majorHAnsi" w:hAnsiTheme="majorHAnsi" w:cstheme="majorHAnsi"/>
          <w:sz w:val="18"/>
          <w:szCs w:val="18"/>
        </w:rPr>
        <w:t>.</w:t>
      </w:r>
    </w:p>
    <w:p w:rsidR="00685939" w:rsidRDefault="00685939" w:rsidP="0092626A">
      <w:pPr>
        <w:ind w:left="1410" w:hanging="1410"/>
        <w:rPr>
          <w:rFonts w:ascii="Cambria" w:hAnsi="Cambria" w:cs="Arial"/>
          <w:b/>
          <w:sz w:val="18"/>
          <w:szCs w:val="18"/>
          <w:u w:val="single"/>
        </w:rPr>
      </w:pPr>
    </w:p>
    <w:p w:rsidR="00BD09FC" w:rsidRPr="00BD09FC" w:rsidRDefault="00BD09FC" w:rsidP="0092626A">
      <w:pPr>
        <w:ind w:left="1410" w:hanging="1410"/>
        <w:rPr>
          <w:rFonts w:asciiTheme="majorHAnsi" w:hAnsiTheme="majorHAnsi"/>
          <w:sz w:val="18"/>
          <w:szCs w:val="18"/>
        </w:rPr>
      </w:pPr>
      <w:r w:rsidRPr="00BD09FC">
        <w:rPr>
          <w:rFonts w:ascii="Cambria" w:hAnsi="Cambria" w:cs="Arial"/>
          <w:b/>
          <w:sz w:val="18"/>
          <w:szCs w:val="18"/>
          <w:u w:val="single"/>
        </w:rPr>
        <w:t xml:space="preserve">K BODU </w:t>
      </w:r>
      <w:r w:rsidR="00685939">
        <w:rPr>
          <w:rFonts w:ascii="Cambria" w:hAnsi="Cambria" w:cs="Arial"/>
          <w:b/>
          <w:sz w:val="18"/>
          <w:szCs w:val="18"/>
          <w:u w:val="single"/>
        </w:rPr>
        <w:t>3</w:t>
      </w:r>
      <w:r w:rsidRPr="00BD09FC">
        <w:rPr>
          <w:rFonts w:ascii="Cambria" w:hAnsi="Cambria" w:cs="Arial"/>
          <w:b/>
          <w:sz w:val="18"/>
          <w:szCs w:val="18"/>
          <w:u w:val="single"/>
        </w:rPr>
        <w:t>:</w:t>
      </w:r>
      <w:r w:rsidRPr="00BD09FC">
        <w:rPr>
          <w:rFonts w:ascii="Cambria" w:hAnsi="Cambria" w:cs="Arial"/>
          <w:b/>
          <w:sz w:val="18"/>
          <w:szCs w:val="18"/>
        </w:rPr>
        <w:tab/>
      </w:r>
      <w:r w:rsidR="0042208E" w:rsidRPr="0042208E">
        <w:rPr>
          <w:rFonts w:asciiTheme="majorHAnsi" w:hAnsiTheme="majorHAnsi"/>
          <w:b/>
          <w:sz w:val="18"/>
          <w:szCs w:val="18"/>
          <w:u w:val="single"/>
        </w:rPr>
        <w:t>Organizačný poriadok CVT STU</w:t>
      </w:r>
    </w:p>
    <w:p w:rsidR="00BD09FC" w:rsidRDefault="00BD09FC" w:rsidP="00BD09FC">
      <w:pPr>
        <w:jc w:val="both"/>
        <w:rPr>
          <w:rFonts w:asciiTheme="majorHAnsi" w:hAnsiTheme="majorHAnsi"/>
          <w:b/>
          <w:sz w:val="18"/>
          <w:szCs w:val="18"/>
          <w:u w:val="single"/>
        </w:rPr>
      </w:pPr>
    </w:p>
    <w:p w:rsidR="00532772" w:rsidRDefault="005544D8" w:rsidP="005544D8">
      <w:pPr>
        <w:ind w:left="1410" w:hanging="1410"/>
        <w:rPr>
          <w:rFonts w:asciiTheme="majorHAnsi" w:hAnsiTheme="majorHAnsi" w:cs="Calibri"/>
          <w:sz w:val="18"/>
          <w:szCs w:val="18"/>
        </w:rPr>
      </w:pPr>
      <w:r w:rsidRPr="002D23CE">
        <w:rPr>
          <w:rFonts w:asciiTheme="majorHAnsi" w:hAnsiTheme="majorHAnsi" w:cs="Calibri"/>
          <w:sz w:val="18"/>
          <w:szCs w:val="18"/>
        </w:rPr>
        <w:t xml:space="preserve">Materiál uviedol </w:t>
      </w:r>
      <w:r>
        <w:rPr>
          <w:rFonts w:asciiTheme="majorHAnsi" w:hAnsiTheme="majorHAnsi" w:cs="Calibri"/>
          <w:sz w:val="18"/>
          <w:szCs w:val="18"/>
        </w:rPr>
        <w:t xml:space="preserve">prorektor </w:t>
      </w:r>
      <w:r w:rsidR="0042208E">
        <w:rPr>
          <w:rFonts w:asciiTheme="majorHAnsi" w:hAnsiTheme="majorHAnsi" w:cs="Calibri"/>
          <w:sz w:val="18"/>
          <w:szCs w:val="18"/>
        </w:rPr>
        <w:t>Čičák. Prizvaný: Ing. Ďurkovič</w:t>
      </w:r>
      <w:r>
        <w:rPr>
          <w:rFonts w:asciiTheme="majorHAnsi" w:hAnsiTheme="majorHAnsi" w:cs="Calibri"/>
          <w:sz w:val="18"/>
          <w:szCs w:val="18"/>
        </w:rPr>
        <w:t>.</w:t>
      </w:r>
    </w:p>
    <w:p w:rsidR="0042208E" w:rsidRDefault="0042208E" w:rsidP="00A253CB">
      <w:pPr>
        <w:pStyle w:val="Odsekzoznamu"/>
        <w:ind w:left="1412" w:right="284" w:hanging="1412"/>
        <w:contextualSpacing w:val="0"/>
        <w:rPr>
          <w:rFonts w:asciiTheme="majorHAnsi" w:eastAsia="MS Mincho" w:hAnsiTheme="majorHAnsi" w:cs="Calibri"/>
          <w:color w:val="000000"/>
          <w:sz w:val="18"/>
          <w:szCs w:val="18"/>
          <w:lang w:eastAsia="en-US"/>
        </w:rPr>
      </w:pPr>
      <w:r>
        <w:rPr>
          <w:rFonts w:asciiTheme="majorHAnsi" w:eastAsia="MS Mincho" w:hAnsiTheme="majorHAnsi" w:cs="Calibri"/>
          <w:color w:val="000000"/>
          <w:sz w:val="18"/>
          <w:szCs w:val="18"/>
          <w:lang w:eastAsia="en-US"/>
        </w:rPr>
        <w:t xml:space="preserve">Pripomienky k materiálu predložil kvestor vo forme revízie. Tie spolu s ďalšími detailmi boli jednotlivo diskutované priamo na </w:t>
      </w:r>
    </w:p>
    <w:p w:rsidR="007B7BD3" w:rsidRPr="005544D8" w:rsidRDefault="0042208E" w:rsidP="00A253CB">
      <w:pPr>
        <w:pStyle w:val="Odsekzoznamu"/>
        <w:ind w:left="1412" w:right="284" w:hanging="1412"/>
        <w:contextualSpacing w:val="0"/>
        <w:rPr>
          <w:rFonts w:asciiTheme="majorHAnsi" w:eastAsia="MS Mincho" w:hAnsiTheme="majorHAnsi" w:cs="Calibri"/>
          <w:color w:val="000000"/>
          <w:sz w:val="18"/>
          <w:szCs w:val="18"/>
          <w:lang w:eastAsia="en-US"/>
        </w:rPr>
      </w:pPr>
      <w:r>
        <w:rPr>
          <w:rFonts w:asciiTheme="majorHAnsi" w:eastAsia="MS Mincho" w:hAnsiTheme="majorHAnsi" w:cs="Calibri"/>
          <w:color w:val="000000"/>
          <w:sz w:val="18"/>
          <w:szCs w:val="18"/>
          <w:lang w:eastAsia="en-US"/>
        </w:rPr>
        <w:t xml:space="preserve">zasadnutí. </w:t>
      </w:r>
    </w:p>
    <w:p w:rsidR="00722660" w:rsidRPr="005974D5" w:rsidRDefault="00722660" w:rsidP="00722660">
      <w:pPr>
        <w:pStyle w:val="Odsekzoznamu"/>
        <w:ind w:left="1412" w:right="284" w:hanging="1412"/>
        <w:contextualSpacing w:val="0"/>
        <w:rPr>
          <w:rFonts w:asciiTheme="majorHAnsi" w:hAnsiTheme="majorHAnsi" w:cs="Arial"/>
          <w:b/>
          <w:color w:val="C00000"/>
          <w:sz w:val="18"/>
          <w:szCs w:val="18"/>
          <w:shd w:val="clear" w:color="auto" w:fill="FFFFFF"/>
        </w:rPr>
      </w:pPr>
      <w:r w:rsidRPr="005974D5">
        <w:rPr>
          <w:rFonts w:asciiTheme="majorHAnsi" w:hAnsiTheme="majorHAnsi" w:cs="Arial"/>
          <w:b/>
          <w:color w:val="C00000"/>
          <w:sz w:val="18"/>
          <w:szCs w:val="18"/>
        </w:rPr>
        <w:t xml:space="preserve">UZNESENIE: </w:t>
      </w:r>
      <w:r w:rsidR="007274B4">
        <w:rPr>
          <w:rFonts w:asciiTheme="majorHAnsi" w:hAnsiTheme="majorHAnsi" w:cs="Arial"/>
          <w:b/>
          <w:color w:val="C00000"/>
          <w:sz w:val="18"/>
          <w:szCs w:val="18"/>
        </w:rPr>
        <w:t>1</w:t>
      </w:r>
      <w:r w:rsidR="0042208E">
        <w:rPr>
          <w:rFonts w:asciiTheme="majorHAnsi" w:hAnsiTheme="majorHAnsi" w:cs="Arial"/>
          <w:b/>
          <w:color w:val="C00000"/>
          <w:sz w:val="18"/>
          <w:szCs w:val="18"/>
        </w:rPr>
        <w:t>4</w:t>
      </w:r>
      <w:r w:rsidRPr="005974D5">
        <w:rPr>
          <w:rFonts w:asciiTheme="majorHAnsi" w:hAnsiTheme="majorHAnsi" w:cs="Arial"/>
          <w:b/>
          <w:color w:val="C00000"/>
          <w:sz w:val="18"/>
          <w:szCs w:val="18"/>
        </w:rPr>
        <w:t>.</w:t>
      </w:r>
      <w:r w:rsidR="00685939">
        <w:rPr>
          <w:rFonts w:asciiTheme="majorHAnsi" w:hAnsiTheme="majorHAnsi" w:cs="Arial"/>
          <w:b/>
          <w:color w:val="C00000"/>
          <w:sz w:val="18"/>
          <w:szCs w:val="18"/>
        </w:rPr>
        <w:t>3</w:t>
      </w:r>
      <w:r w:rsidRPr="005974D5">
        <w:rPr>
          <w:rFonts w:asciiTheme="majorHAnsi" w:hAnsiTheme="majorHAnsi" w:cs="Arial"/>
          <w:b/>
          <w:color w:val="C00000"/>
          <w:sz w:val="18"/>
          <w:szCs w:val="18"/>
        </w:rPr>
        <w:t>/</w:t>
      </w:r>
      <w:r w:rsidRPr="005974D5">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7</w:t>
      </w:r>
      <w:r w:rsidRPr="005974D5">
        <w:rPr>
          <w:rFonts w:asciiTheme="majorHAnsi" w:hAnsiTheme="majorHAnsi" w:cs="Arial"/>
          <w:b/>
          <w:color w:val="C00000"/>
          <w:sz w:val="18"/>
          <w:szCs w:val="18"/>
          <w:shd w:val="clear" w:color="auto" w:fill="FFFFFF"/>
        </w:rPr>
        <w:t>-V</w:t>
      </w:r>
    </w:p>
    <w:p w:rsidR="00A253CB" w:rsidRPr="00532772" w:rsidRDefault="00EC2CF4" w:rsidP="00A253CB">
      <w:pPr>
        <w:tabs>
          <w:tab w:val="left" w:pos="1985"/>
        </w:tabs>
        <w:rPr>
          <w:rFonts w:asciiTheme="majorHAnsi" w:hAnsiTheme="majorHAnsi" w:cstheme="majorHAnsi"/>
          <w:sz w:val="18"/>
          <w:szCs w:val="18"/>
        </w:rPr>
      </w:pPr>
      <w:r w:rsidRPr="00532772">
        <w:rPr>
          <w:rFonts w:asciiTheme="majorHAnsi" w:hAnsiTheme="majorHAnsi"/>
          <w:sz w:val="18"/>
          <w:szCs w:val="18"/>
        </w:rPr>
        <w:t xml:space="preserve">Vedenie STU </w:t>
      </w:r>
      <w:r w:rsidR="00A253CB">
        <w:rPr>
          <w:rFonts w:asciiTheme="majorHAnsi" w:hAnsiTheme="majorHAnsi"/>
          <w:sz w:val="18"/>
          <w:szCs w:val="18"/>
        </w:rPr>
        <w:t xml:space="preserve">prerokovalo </w:t>
      </w:r>
      <w:r w:rsidR="0042208E" w:rsidRPr="004A1669">
        <w:rPr>
          <w:rFonts w:asciiTheme="majorHAnsi" w:hAnsiTheme="majorHAnsi"/>
          <w:sz w:val="18"/>
          <w:szCs w:val="18"/>
        </w:rPr>
        <w:t>Organizač</w:t>
      </w:r>
      <w:r w:rsidR="0042208E">
        <w:rPr>
          <w:rFonts w:asciiTheme="majorHAnsi" w:hAnsiTheme="majorHAnsi"/>
          <w:sz w:val="18"/>
          <w:szCs w:val="18"/>
        </w:rPr>
        <w:t xml:space="preserve">ný poriadok CVT STU </w:t>
      </w:r>
      <w:r w:rsidR="00A253CB">
        <w:rPr>
          <w:rFonts w:asciiTheme="majorHAnsi" w:hAnsiTheme="majorHAnsi"/>
          <w:sz w:val="18"/>
          <w:szCs w:val="18"/>
        </w:rPr>
        <w:t>s</w:t>
      </w:r>
      <w:r w:rsidR="0042208E">
        <w:rPr>
          <w:rFonts w:asciiTheme="majorHAnsi" w:hAnsiTheme="majorHAnsi"/>
          <w:sz w:val="18"/>
          <w:szCs w:val="18"/>
        </w:rPr>
        <w:t> </w:t>
      </w:r>
      <w:r w:rsidR="00A253CB">
        <w:rPr>
          <w:rFonts w:asciiTheme="majorHAnsi" w:hAnsiTheme="majorHAnsi"/>
          <w:sz w:val="18"/>
          <w:szCs w:val="18"/>
        </w:rPr>
        <w:t>pripomienkami</w:t>
      </w:r>
      <w:r w:rsidR="0042208E">
        <w:rPr>
          <w:rFonts w:asciiTheme="majorHAnsi" w:hAnsiTheme="majorHAnsi"/>
          <w:sz w:val="18"/>
          <w:szCs w:val="18"/>
        </w:rPr>
        <w:t xml:space="preserve"> a odporúča sa vrátiť k nedoriešeným záležitostiam v priebehu týždňa</w:t>
      </w:r>
      <w:r w:rsidR="00A253CB">
        <w:rPr>
          <w:rFonts w:asciiTheme="majorHAnsi" w:hAnsiTheme="majorHAnsi"/>
          <w:sz w:val="18"/>
          <w:szCs w:val="18"/>
        </w:rPr>
        <w:t xml:space="preserve">. </w:t>
      </w:r>
    </w:p>
    <w:p w:rsidR="007274B4" w:rsidRDefault="007274B4" w:rsidP="00A253CB">
      <w:pPr>
        <w:pStyle w:val="Default"/>
        <w:tabs>
          <w:tab w:val="left" w:pos="1985"/>
        </w:tabs>
        <w:rPr>
          <w:rFonts w:asciiTheme="majorHAnsi" w:hAnsiTheme="majorHAnsi" w:cs="Arial"/>
          <w:b/>
          <w:sz w:val="18"/>
          <w:szCs w:val="18"/>
          <w:u w:val="single"/>
        </w:rPr>
      </w:pPr>
    </w:p>
    <w:p w:rsidR="009425B2" w:rsidRPr="00532772" w:rsidRDefault="004C316A" w:rsidP="009425B2">
      <w:pPr>
        <w:ind w:left="1410" w:hanging="1410"/>
        <w:rPr>
          <w:rFonts w:asciiTheme="majorHAnsi" w:hAnsiTheme="majorHAnsi"/>
          <w:b/>
          <w:sz w:val="18"/>
          <w:szCs w:val="18"/>
          <w:u w:val="single"/>
        </w:rPr>
      </w:pPr>
      <w:r w:rsidRPr="009425B2">
        <w:rPr>
          <w:rFonts w:asciiTheme="majorHAnsi" w:hAnsiTheme="majorHAnsi" w:cs="Arial"/>
          <w:b/>
          <w:sz w:val="18"/>
          <w:szCs w:val="18"/>
          <w:u w:val="single"/>
        </w:rPr>
        <w:t xml:space="preserve">K BODU </w:t>
      </w:r>
      <w:r w:rsidR="00685939" w:rsidRPr="009425B2">
        <w:rPr>
          <w:rFonts w:asciiTheme="majorHAnsi" w:hAnsiTheme="majorHAnsi" w:cs="Arial"/>
          <w:b/>
          <w:sz w:val="18"/>
          <w:szCs w:val="18"/>
          <w:u w:val="single"/>
        </w:rPr>
        <w:t>4</w:t>
      </w:r>
      <w:r w:rsidRPr="009425B2">
        <w:rPr>
          <w:rFonts w:asciiTheme="majorHAnsi" w:hAnsiTheme="majorHAnsi" w:cs="Arial"/>
          <w:b/>
          <w:sz w:val="18"/>
          <w:szCs w:val="18"/>
          <w:u w:val="single"/>
        </w:rPr>
        <w:t>:</w:t>
      </w:r>
      <w:r w:rsidRPr="009425B2">
        <w:rPr>
          <w:rFonts w:asciiTheme="majorHAnsi" w:hAnsiTheme="majorHAnsi" w:cs="Arial"/>
          <w:b/>
          <w:sz w:val="18"/>
          <w:szCs w:val="18"/>
        </w:rPr>
        <w:tab/>
      </w:r>
      <w:r w:rsidR="0042208E" w:rsidRPr="0042208E">
        <w:rPr>
          <w:rFonts w:asciiTheme="majorHAnsi" w:hAnsiTheme="majorHAnsi"/>
          <w:b/>
          <w:sz w:val="18"/>
          <w:szCs w:val="18"/>
          <w:u w:val="single"/>
        </w:rPr>
        <w:t>Rozpočet STU - valorizácia platov VŠ učiteľov a nepedagogických zamestnancov - informácia</w:t>
      </w:r>
    </w:p>
    <w:p w:rsidR="007A6436" w:rsidRPr="00532772" w:rsidRDefault="007A6436" w:rsidP="007A6436">
      <w:pPr>
        <w:rPr>
          <w:rFonts w:asciiTheme="majorHAnsi" w:hAnsiTheme="majorHAnsi"/>
          <w:b/>
          <w:sz w:val="18"/>
          <w:szCs w:val="18"/>
          <w:u w:val="single"/>
        </w:rPr>
      </w:pPr>
    </w:p>
    <w:p w:rsidR="0042208E" w:rsidRDefault="00A253CB" w:rsidP="00A253CB">
      <w:pPr>
        <w:ind w:left="1410" w:hanging="1410"/>
        <w:rPr>
          <w:rFonts w:asciiTheme="majorHAnsi" w:hAnsiTheme="majorHAnsi" w:cs="Calibri"/>
          <w:sz w:val="18"/>
          <w:szCs w:val="18"/>
        </w:rPr>
      </w:pPr>
      <w:r w:rsidRPr="002D23CE">
        <w:rPr>
          <w:rFonts w:asciiTheme="majorHAnsi" w:hAnsiTheme="majorHAnsi" w:cs="Calibri"/>
          <w:sz w:val="18"/>
          <w:szCs w:val="18"/>
        </w:rPr>
        <w:t xml:space="preserve">Materiál uviedol </w:t>
      </w:r>
      <w:r w:rsidR="0042208E">
        <w:rPr>
          <w:rFonts w:asciiTheme="majorHAnsi" w:hAnsiTheme="majorHAnsi" w:cs="Calibri"/>
          <w:sz w:val="18"/>
          <w:szCs w:val="18"/>
        </w:rPr>
        <w:t>kvestor.</w:t>
      </w:r>
    </w:p>
    <w:p w:rsidR="0042208E" w:rsidRDefault="0042208E" w:rsidP="00A253CB">
      <w:pPr>
        <w:ind w:left="1410" w:hanging="1410"/>
        <w:rPr>
          <w:rFonts w:asciiTheme="majorHAnsi" w:hAnsiTheme="majorHAnsi"/>
          <w:sz w:val="18"/>
          <w:szCs w:val="18"/>
        </w:rPr>
      </w:pPr>
      <w:r w:rsidRPr="0042208E">
        <w:rPr>
          <w:rFonts w:asciiTheme="majorHAnsi" w:hAnsiTheme="majorHAnsi" w:cs="Calibri"/>
          <w:sz w:val="18"/>
          <w:szCs w:val="18"/>
        </w:rPr>
        <w:t>Ide o ú</w:t>
      </w:r>
      <w:r w:rsidRPr="0042208E">
        <w:rPr>
          <w:rFonts w:asciiTheme="majorHAnsi" w:hAnsiTheme="majorHAnsi"/>
          <w:sz w:val="18"/>
          <w:szCs w:val="18"/>
        </w:rPr>
        <w:t xml:space="preserve">pravu dotácie z dôvodu zvýšenia tarifných platov učiteľov vysokých škôl o 6% od 1.9.2017 a zvýšenia na úrovni 2% </w:t>
      </w:r>
    </w:p>
    <w:p w:rsidR="00A253CB" w:rsidRPr="0042208E" w:rsidRDefault="0042208E" w:rsidP="00A253CB">
      <w:pPr>
        <w:ind w:left="1410" w:hanging="1410"/>
        <w:rPr>
          <w:rFonts w:asciiTheme="majorHAnsi" w:hAnsiTheme="majorHAnsi" w:cs="Calibri"/>
          <w:sz w:val="18"/>
          <w:szCs w:val="18"/>
        </w:rPr>
      </w:pPr>
      <w:r w:rsidRPr="0042208E">
        <w:rPr>
          <w:rFonts w:asciiTheme="majorHAnsi" w:hAnsiTheme="majorHAnsi"/>
          <w:sz w:val="18"/>
          <w:szCs w:val="18"/>
        </w:rPr>
        <w:t>funkčných platov nepedagogických zamestnancov od 1.9.2017 do 31.12.2017</w:t>
      </w:r>
      <w:r w:rsidR="00A253CB" w:rsidRPr="0042208E">
        <w:rPr>
          <w:rFonts w:asciiTheme="majorHAnsi" w:hAnsiTheme="majorHAnsi" w:cs="Calibri"/>
          <w:sz w:val="18"/>
          <w:szCs w:val="18"/>
        </w:rPr>
        <w:t>.</w:t>
      </w:r>
    </w:p>
    <w:p w:rsidR="000D7FA1" w:rsidRDefault="009F2586" w:rsidP="000D7FA1">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sidR="00A25E1F">
        <w:rPr>
          <w:rFonts w:asciiTheme="majorHAnsi" w:hAnsiTheme="majorHAnsi" w:cs="Arial"/>
          <w:b/>
          <w:color w:val="C00000"/>
          <w:sz w:val="18"/>
          <w:szCs w:val="18"/>
        </w:rPr>
        <w:t>1</w:t>
      </w:r>
      <w:r w:rsidR="0042208E">
        <w:rPr>
          <w:rFonts w:asciiTheme="majorHAnsi" w:hAnsiTheme="majorHAnsi" w:cs="Arial"/>
          <w:b/>
          <w:color w:val="C00000"/>
          <w:sz w:val="18"/>
          <w:szCs w:val="18"/>
        </w:rPr>
        <w:t>4</w:t>
      </w:r>
      <w:r w:rsidRPr="007427E4">
        <w:rPr>
          <w:rFonts w:asciiTheme="majorHAnsi" w:hAnsiTheme="majorHAnsi" w:cs="Arial"/>
          <w:b/>
          <w:color w:val="C00000"/>
          <w:sz w:val="18"/>
          <w:szCs w:val="18"/>
        </w:rPr>
        <w:t>.</w:t>
      </w:r>
      <w:r w:rsidR="00685939">
        <w:rPr>
          <w:rFonts w:asciiTheme="majorHAnsi" w:hAnsiTheme="majorHAnsi" w:cs="Arial"/>
          <w:b/>
          <w:color w:val="C00000"/>
          <w:sz w:val="18"/>
          <w:szCs w:val="18"/>
        </w:rPr>
        <w:t>4</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w:t>
      </w:r>
      <w:r w:rsidR="003C0A34">
        <w:rPr>
          <w:rFonts w:asciiTheme="majorHAnsi" w:hAnsiTheme="majorHAnsi" w:cs="Arial"/>
          <w:b/>
          <w:color w:val="C00000"/>
          <w:sz w:val="18"/>
          <w:szCs w:val="18"/>
          <w:shd w:val="clear" w:color="auto" w:fill="FFFFFF"/>
        </w:rPr>
        <w:t>7</w:t>
      </w:r>
      <w:r w:rsidRPr="007427E4">
        <w:rPr>
          <w:rFonts w:asciiTheme="majorHAnsi" w:hAnsiTheme="majorHAnsi" w:cs="Arial"/>
          <w:b/>
          <w:color w:val="C00000"/>
          <w:sz w:val="18"/>
          <w:szCs w:val="18"/>
          <w:shd w:val="clear" w:color="auto" w:fill="FFFFFF"/>
        </w:rPr>
        <w:t>-V</w:t>
      </w:r>
    </w:p>
    <w:p w:rsidR="00FF58D0" w:rsidRPr="0042208E" w:rsidRDefault="00FF58D0" w:rsidP="00FF58D0">
      <w:pPr>
        <w:tabs>
          <w:tab w:val="left" w:pos="1985"/>
        </w:tabs>
        <w:rPr>
          <w:rFonts w:asciiTheme="majorHAnsi" w:hAnsiTheme="majorHAnsi" w:cstheme="majorHAnsi"/>
          <w:sz w:val="18"/>
          <w:szCs w:val="18"/>
        </w:rPr>
      </w:pPr>
      <w:r w:rsidRPr="0042208E">
        <w:rPr>
          <w:rFonts w:asciiTheme="majorHAnsi" w:hAnsiTheme="majorHAnsi"/>
          <w:sz w:val="18"/>
          <w:szCs w:val="18"/>
        </w:rPr>
        <w:t xml:space="preserve">Vedenie STU </w:t>
      </w:r>
      <w:r w:rsidR="0042208E" w:rsidRPr="0042208E">
        <w:rPr>
          <w:rFonts w:asciiTheme="majorHAnsi" w:hAnsiTheme="majorHAnsi"/>
          <w:sz w:val="18"/>
          <w:szCs w:val="18"/>
        </w:rPr>
        <w:t>berie na vedomie informáciu o zvýšení tarifných platov učiteľov vysokých škôl o 6% od 1.9.2017 a zvýšení na úrovni 2% funkčných platov nepedagogických zamestnancov od 1.9.2017 do 31.12.2017</w:t>
      </w:r>
      <w:r w:rsidRPr="0042208E">
        <w:rPr>
          <w:rFonts w:asciiTheme="majorHAnsi" w:hAnsiTheme="majorHAnsi" w:cstheme="majorHAnsi"/>
          <w:sz w:val="18"/>
          <w:szCs w:val="18"/>
        </w:rPr>
        <w:t>.</w:t>
      </w:r>
    </w:p>
    <w:p w:rsidR="005261E1" w:rsidRDefault="005261E1" w:rsidP="005261E1">
      <w:pPr>
        <w:pStyle w:val="Default"/>
        <w:tabs>
          <w:tab w:val="left" w:pos="1560"/>
          <w:tab w:val="left" w:pos="1985"/>
        </w:tabs>
        <w:rPr>
          <w:rFonts w:asciiTheme="majorHAnsi" w:hAnsiTheme="majorHAnsi"/>
          <w:b/>
          <w:sz w:val="18"/>
          <w:szCs w:val="18"/>
          <w:u w:val="single"/>
        </w:rPr>
      </w:pPr>
    </w:p>
    <w:p w:rsidR="001F2D46" w:rsidRPr="001F2D46" w:rsidRDefault="00CD2520" w:rsidP="001F2D46">
      <w:pPr>
        <w:ind w:right="-284"/>
        <w:rPr>
          <w:rFonts w:asciiTheme="majorHAnsi" w:hAnsiTheme="majorHAnsi"/>
          <w:sz w:val="18"/>
          <w:szCs w:val="18"/>
        </w:rPr>
      </w:pPr>
      <w:r w:rsidRPr="001F2D46">
        <w:rPr>
          <w:rFonts w:asciiTheme="majorHAnsi" w:hAnsiTheme="majorHAnsi" w:cs="Arial"/>
          <w:b/>
          <w:sz w:val="18"/>
          <w:szCs w:val="18"/>
          <w:u w:val="single"/>
        </w:rPr>
        <w:t xml:space="preserve">K BODU </w:t>
      </w:r>
      <w:r w:rsidR="00685939" w:rsidRPr="001F2D46">
        <w:rPr>
          <w:rFonts w:asciiTheme="majorHAnsi" w:hAnsiTheme="majorHAnsi" w:cs="Arial"/>
          <w:b/>
          <w:sz w:val="18"/>
          <w:szCs w:val="18"/>
          <w:u w:val="single"/>
        </w:rPr>
        <w:t>5</w:t>
      </w:r>
      <w:r w:rsidRPr="001F2D46">
        <w:rPr>
          <w:rFonts w:asciiTheme="majorHAnsi" w:hAnsiTheme="majorHAnsi" w:cs="Arial"/>
          <w:b/>
          <w:sz w:val="18"/>
          <w:szCs w:val="18"/>
          <w:u w:val="single"/>
        </w:rPr>
        <w:t>:</w:t>
      </w:r>
      <w:r w:rsidRPr="001F2D46">
        <w:rPr>
          <w:rFonts w:asciiTheme="majorHAnsi" w:hAnsiTheme="majorHAnsi" w:cs="Arial"/>
          <w:b/>
          <w:sz w:val="18"/>
          <w:szCs w:val="18"/>
        </w:rPr>
        <w:tab/>
      </w:r>
      <w:r w:rsidR="0042208E" w:rsidRPr="0042208E">
        <w:rPr>
          <w:rFonts w:asciiTheme="majorHAnsi" w:hAnsiTheme="majorHAnsi" w:cs="Arial"/>
          <w:b/>
          <w:sz w:val="18"/>
          <w:szCs w:val="18"/>
          <w:u w:val="single"/>
        </w:rPr>
        <w:t xml:space="preserve">Smernica rektora - </w:t>
      </w:r>
      <w:r w:rsidR="0042208E" w:rsidRPr="0042208E">
        <w:rPr>
          <w:rFonts w:asciiTheme="majorHAnsi" w:hAnsiTheme="majorHAnsi"/>
          <w:b/>
          <w:sz w:val="18"/>
          <w:szCs w:val="18"/>
          <w:u w:val="single"/>
        </w:rPr>
        <w:t>Inventarizácia majetku, záväzkov, rozdielu majetku a záväzkov STU v Bratislave</w:t>
      </w:r>
    </w:p>
    <w:p w:rsidR="00FE3184" w:rsidRPr="000D7FA1" w:rsidRDefault="00FE3184" w:rsidP="00364AF2">
      <w:pPr>
        <w:ind w:left="1410" w:hanging="1410"/>
        <w:rPr>
          <w:rFonts w:asciiTheme="majorHAnsi" w:hAnsiTheme="majorHAnsi"/>
          <w:b/>
          <w:sz w:val="18"/>
          <w:szCs w:val="18"/>
          <w:u w:val="single"/>
        </w:rPr>
      </w:pPr>
    </w:p>
    <w:p w:rsidR="00763B3A" w:rsidRDefault="0042208E" w:rsidP="0042208E">
      <w:pPr>
        <w:ind w:left="1410" w:hanging="1410"/>
        <w:rPr>
          <w:rFonts w:asciiTheme="majorHAnsi" w:hAnsiTheme="majorHAnsi"/>
          <w:sz w:val="18"/>
          <w:szCs w:val="18"/>
        </w:rPr>
      </w:pPr>
      <w:r w:rsidRPr="0042208E">
        <w:rPr>
          <w:rFonts w:asciiTheme="majorHAnsi" w:hAnsiTheme="majorHAnsi" w:cs="Calibri"/>
          <w:sz w:val="18"/>
          <w:szCs w:val="18"/>
        </w:rPr>
        <w:t>Materiál uviedol kvestor ako a</w:t>
      </w:r>
      <w:r w:rsidRPr="0042208E">
        <w:rPr>
          <w:rFonts w:asciiTheme="majorHAnsi" w:hAnsiTheme="majorHAnsi"/>
          <w:sz w:val="18"/>
          <w:szCs w:val="18"/>
        </w:rPr>
        <w:t xml:space="preserve">ktualizáciu smernice v súlade s novelami všeobecne platných právnych predpisov viažucich sa </w:t>
      </w:r>
    </w:p>
    <w:p w:rsidR="0042208E" w:rsidRPr="0042208E" w:rsidRDefault="0042208E" w:rsidP="0042208E">
      <w:pPr>
        <w:ind w:left="1410" w:hanging="1410"/>
        <w:rPr>
          <w:rFonts w:asciiTheme="majorHAnsi" w:hAnsiTheme="majorHAnsi" w:cs="Calibri"/>
          <w:sz w:val="18"/>
          <w:szCs w:val="18"/>
        </w:rPr>
      </w:pPr>
      <w:r w:rsidRPr="0042208E">
        <w:rPr>
          <w:rFonts w:asciiTheme="majorHAnsi" w:hAnsiTheme="majorHAnsi"/>
          <w:sz w:val="18"/>
          <w:szCs w:val="18"/>
        </w:rPr>
        <w:t>k účtovaniu, evidencii a inventarizácii majetku</w:t>
      </w:r>
      <w:r w:rsidRPr="0042208E">
        <w:rPr>
          <w:rFonts w:asciiTheme="majorHAnsi" w:hAnsiTheme="majorHAnsi" w:cs="Calibri"/>
          <w:sz w:val="18"/>
          <w:szCs w:val="18"/>
        </w:rPr>
        <w:t>.</w:t>
      </w:r>
    </w:p>
    <w:p w:rsidR="00CD2520" w:rsidRPr="006A02C4" w:rsidRDefault="00CD2520" w:rsidP="00CD2520">
      <w:pPr>
        <w:rPr>
          <w:rFonts w:asciiTheme="majorHAnsi" w:hAnsiTheme="majorHAnsi" w:cs="Arial"/>
          <w:b/>
          <w:color w:val="C00000"/>
          <w:sz w:val="18"/>
          <w:szCs w:val="18"/>
          <w:shd w:val="clear" w:color="auto" w:fill="FFFFFF"/>
        </w:rPr>
      </w:pPr>
      <w:r w:rsidRPr="006A02C4">
        <w:rPr>
          <w:rFonts w:asciiTheme="majorHAnsi" w:hAnsiTheme="majorHAnsi" w:cs="Arial"/>
          <w:b/>
          <w:color w:val="C00000"/>
          <w:sz w:val="18"/>
          <w:szCs w:val="18"/>
        </w:rPr>
        <w:t xml:space="preserve">UZNESENIE: </w:t>
      </w:r>
      <w:r w:rsidR="00AE2A85" w:rsidRPr="006A02C4">
        <w:rPr>
          <w:rFonts w:asciiTheme="majorHAnsi" w:hAnsiTheme="majorHAnsi" w:cs="Arial"/>
          <w:b/>
          <w:color w:val="C00000"/>
          <w:sz w:val="18"/>
          <w:szCs w:val="18"/>
        </w:rPr>
        <w:t>1</w:t>
      </w:r>
      <w:r w:rsidR="00763B3A">
        <w:rPr>
          <w:rFonts w:asciiTheme="majorHAnsi" w:hAnsiTheme="majorHAnsi" w:cs="Arial"/>
          <w:b/>
          <w:color w:val="C00000"/>
          <w:sz w:val="18"/>
          <w:szCs w:val="18"/>
        </w:rPr>
        <w:t>4</w:t>
      </w:r>
      <w:r w:rsidRPr="006A02C4">
        <w:rPr>
          <w:rFonts w:asciiTheme="majorHAnsi" w:hAnsiTheme="majorHAnsi" w:cs="Arial"/>
          <w:b/>
          <w:color w:val="C00000"/>
          <w:sz w:val="18"/>
          <w:szCs w:val="18"/>
        </w:rPr>
        <w:t>.</w:t>
      </w:r>
      <w:r w:rsidR="00685939" w:rsidRPr="006A02C4">
        <w:rPr>
          <w:rFonts w:asciiTheme="majorHAnsi" w:hAnsiTheme="majorHAnsi" w:cs="Arial"/>
          <w:b/>
          <w:color w:val="C00000"/>
          <w:sz w:val="18"/>
          <w:szCs w:val="18"/>
        </w:rPr>
        <w:t>5</w:t>
      </w:r>
      <w:r w:rsidRPr="006A02C4">
        <w:rPr>
          <w:rFonts w:asciiTheme="majorHAnsi" w:hAnsiTheme="majorHAnsi" w:cs="Arial"/>
          <w:b/>
          <w:color w:val="C00000"/>
          <w:sz w:val="18"/>
          <w:szCs w:val="18"/>
        </w:rPr>
        <w:t>/</w:t>
      </w:r>
      <w:r w:rsidRPr="006A02C4">
        <w:rPr>
          <w:rFonts w:asciiTheme="majorHAnsi" w:hAnsiTheme="majorHAnsi" w:cs="Arial"/>
          <w:b/>
          <w:color w:val="C00000"/>
          <w:sz w:val="18"/>
          <w:szCs w:val="18"/>
          <w:shd w:val="clear" w:color="auto" w:fill="FFFFFF"/>
        </w:rPr>
        <w:t>201</w:t>
      </w:r>
      <w:r w:rsidR="004008DA" w:rsidRPr="006A02C4">
        <w:rPr>
          <w:rFonts w:asciiTheme="majorHAnsi" w:hAnsiTheme="majorHAnsi" w:cs="Arial"/>
          <w:b/>
          <w:color w:val="C00000"/>
          <w:sz w:val="18"/>
          <w:szCs w:val="18"/>
          <w:shd w:val="clear" w:color="auto" w:fill="FFFFFF"/>
        </w:rPr>
        <w:t>7</w:t>
      </w:r>
      <w:r w:rsidRPr="006A02C4">
        <w:rPr>
          <w:rFonts w:asciiTheme="majorHAnsi" w:hAnsiTheme="majorHAnsi" w:cs="Arial"/>
          <w:b/>
          <w:color w:val="C00000"/>
          <w:sz w:val="18"/>
          <w:szCs w:val="18"/>
          <w:shd w:val="clear" w:color="auto" w:fill="FFFFFF"/>
        </w:rPr>
        <w:t>-V</w:t>
      </w:r>
    </w:p>
    <w:p w:rsidR="00FF58D0" w:rsidRDefault="00CD2520" w:rsidP="006A02C4">
      <w:pPr>
        <w:ind w:right="-284"/>
        <w:rPr>
          <w:rFonts w:asciiTheme="majorHAnsi" w:hAnsiTheme="majorHAnsi"/>
          <w:sz w:val="18"/>
          <w:szCs w:val="18"/>
        </w:rPr>
      </w:pPr>
      <w:r w:rsidRPr="00AE2A85">
        <w:rPr>
          <w:rFonts w:asciiTheme="majorHAnsi" w:hAnsiTheme="majorHAnsi"/>
          <w:sz w:val="18"/>
          <w:szCs w:val="18"/>
        </w:rPr>
        <w:t xml:space="preserve">Vedenie STU </w:t>
      </w:r>
      <w:r w:rsidR="00763B3A">
        <w:rPr>
          <w:rFonts w:asciiTheme="majorHAnsi" w:hAnsiTheme="majorHAnsi"/>
          <w:sz w:val="18"/>
          <w:szCs w:val="18"/>
        </w:rPr>
        <w:t xml:space="preserve">schvaľuje smernicu rektora </w:t>
      </w:r>
      <w:r w:rsidR="00763B3A" w:rsidRPr="00763B3A">
        <w:rPr>
          <w:rFonts w:asciiTheme="majorHAnsi" w:hAnsiTheme="majorHAnsi" w:cs="Arial"/>
          <w:sz w:val="18"/>
          <w:szCs w:val="18"/>
        </w:rPr>
        <w:t xml:space="preserve">- </w:t>
      </w:r>
      <w:r w:rsidR="00763B3A" w:rsidRPr="00763B3A">
        <w:rPr>
          <w:rFonts w:asciiTheme="majorHAnsi" w:hAnsiTheme="majorHAnsi"/>
          <w:sz w:val="18"/>
          <w:szCs w:val="18"/>
        </w:rPr>
        <w:t>Inventarizácia majetku, záväzkov, rozdielu majetku a záväzkov STU v</w:t>
      </w:r>
      <w:r w:rsidR="00763B3A">
        <w:rPr>
          <w:rFonts w:asciiTheme="majorHAnsi" w:hAnsiTheme="majorHAnsi"/>
          <w:sz w:val="18"/>
          <w:szCs w:val="18"/>
        </w:rPr>
        <w:t> </w:t>
      </w:r>
      <w:r w:rsidR="00763B3A" w:rsidRPr="00763B3A">
        <w:rPr>
          <w:rFonts w:asciiTheme="majorHAnsi" w:hAnsiTheme="majorHAnsi"/>
          <w:sz w:val="18"/>
          <w:szCs w:val="18"/>
        </w:rPr>
        <w:t>Bratislave</w:t>
      </w:r>
      <w:r w:rsidR="00763B3A">
        <w:rPr>
          <w:rFonts w:asciiTheme="majorHAnsi" w:hAnsiTheme="majorHAnsi"/>
          <w:sz w:val="18"/>
          <w:szCs w:val="18"/>
        </w:rPr>
        <w:t xml:space="preserve"> a odporúča predložiť materiál na zasadnutie Kolégia rektora STU.</w:t>
      </w:r>
    </w:p>
    <w:p w:rsidR="00A51970" w:rsidRDefault="00A51970" w:rsidP="00AE2A85">
      <w:pPr>
        <w:ind w:left="1410" w:hanging="1410"/>
        <w:rPr>
          <w:rFonts w:asciiTheme="majorHAnsi" w:hAnsiTheme="majorHAnsi" w:cs="Arial"/>
          <w:b/>
          <w:sz w:val="18"/>
          <w:szCs w:val="18"/>
          <w:u w:val="single"/>
        </w:rPr>
      </w:pPr>
    </w:p>
    <w:p w:rsidR="000C2FA2" w:rsidRDefault="000C2FA2" w:rsidP="000C2FA2">
      <w:pPr>
        <w:ind w:left="1410" w:hanging="1410"/>
        <w:rPr>
          <w:rFonts w:asciiTheme="majorHAnsi" w:hAnsiTheme="majorHAnsi"/>
          <w:b/>
          <w:sz w:val="18"/>
          <w:szCs w:val="18"/>
          <w:u w:val="single"/>
        </w:rPr>
      </w:pPr>
      <w:r w:rsidRPr="00CD7501">
        <w:rPr>
          <w:rFonts w:asciiTheme="majorHAnsi" w:hAnsiTheme="majorHAnsi" w:cs="Arial"/>
          <w:b/>
          <w:sz w:val="18"/>
          <w:szCs w:val="18"/>
          <w:u w:val="single"/>
        </w:rPr>
        <w:t xml:space="preserve">K BODU </w:t>
      </w:r>
      <w:r>
        <w:rPr>
          <w:rFonts w:asciiTheme="majorHAnsi" w:hAnsiTheme="majorHAnsi" w:cs="Arial"/>
          <w:b/>
          <w:sz w:val="18"/>
          <w:szCs w:val="18"/>
          <w:u w:val="single"/>
        </w:rPr>
        <w:t>6</w:t>
      </w:r>
      <w:r w:rsidRPr="00CD7501">
        <w:rPr>
          <w:rFonts w:asciiTheme="majorHAnsi" w:hAnsiTheme="majorHAnsi" w:cs="Arial"/>
          <w:b/>
          <w:sz w:val="18"/>
          <w:szCs w:val="18"/>
          <w:u w:val="single"/>
        </w:rPr>
        <w:t>:</w:t>
      </w:r>
      <w:r w:rsidRPr="00CD7501">
        <w:rPr>
          <w:rFonts w:asciiTheme="majorHAnsi" w:hAnsiTheme="majorHAnsi" w:cs="Arial"/>
          <w:b/>
          <w:sz w:val="18"/>
          <w:szCs w:val="18"/>
        </w:rPr>
        <w:tab/>
      </w:r>
      <w:r w:rsidR="00B31D79" w:rsidRPr="006A02C4">
        <w:rPr>
          <w:rFonts w:asciiTheme="majorHAnsi" w:hAnsiTheme="majorHAnsi"/>
          <w:b/>
          <w:sz w:val="18"/>
          <w:szCs w:val="18"/>
          <w:u w:val="single"/>
        </w:rPr>
        <w:t xml:space="preserve">Návrh na odsúhlasenie </w:t>
      </w:r>
      <w:r w:rsidR="00FF389D">
        <w:rPr>
          <w:rFonts w:asciiTheme="majorHAnsi" w:hAnsiTheme="majorHAnsi"/>
          <w:b/>
          <w:sz w:val="18"/>
          <w:szCs w:val="18"/>
          <w:u w:val="single"/>
        </w:rPr>
        <w:t xml:space="preserve">dodatkov k </w:t>
      </w:r>
      <w:r w:rsidR="00B31D79" w:rsidRPr="006A02C4">
        <w:rPr>
          <w:rFonts w:asciiTheme="majorHAnsi" w:hAnsiTheme="majorHAnsi"/>
          <w:b/>
          <w:sz w:val="18"/>
          <w:szCs w:val="18"/>
          <w:u w:val="single"/>
        </w:rPr>
        <w:t>NZ</w:t>
      </w:r>
    </w:p>
    <w:p w:rsidR="000C2FA2" w:rsidRDefault="000C2FA2" w:rsidP="00AE2A85">
      <w:pPr>
        <w:ind w:left="1410" w:hanging="1410"/>
        <w:rPr>
          <w:rFonts w:asciiTheme="majorHAnsi" w:hAnsiTheme="majorHAnsi" w:cs="Arial"/>
          <w:b/>
          <w:sz w:val="18"/>
          <w:szCs w:val="18"/>
          <w:u w:val="single"/>
        </w:rPr>
      </w:pPr>
    </w:p>
    <w:p w:rsidR="00B31D79" w:rsidRDefault="00B31D79" w:rsidP="00B31D79">
      <w:pPr>
        <w:rPr>
          <w:rFonts w:asciiTheme="majorHAnsi" w:hAnsiTheme="majorHAnsi" w:cs="Calibri"/>
          <w:sz w:val="18"/>
          <w:szCs w:val="18"/>
        </w:rPr>
      </w:pPr>
      <w:r w:rsidRPr="007A6436">
        <w:rPr>
          <w:rFonts w:asciiTheme="majorHAnsi" w:hAnsiTheme="majorHAnsi" w:cs="Calibri"/>
          <w:sz w:val="18"/>
          <w:szCs w:val="18"/>
        </w:rPr>
        <w:t xml:space="preserve">Materiál uviedol </w:t>
      </w:r>
      <w:r>
        <w:rPr>
          <w:rFonts w:asciiTheme="majorHAnsi" w:hAnsiTheme="majorHAnsi" w:cs="Calibri"/>
          <w:sz w:val="18"/>
          <w:szCs w:val="18"/>
        </w:rPr>
        <w:t>kvesto</w:t>
      </w:r>
      <w:r w:rsidRPr="007A6436">
        <w:rPr>
          <w:rFonts w:asciiTheme="majorHAnsi" w:hAnsiTheme="majorHAnsi" w:cs="Calibri"/>
          <w:sz w:val="18"/>
          <w:szCs w:val="18"/>
        </w:rPr>
        <w:t xml:space="preserve">r. </w:t>
      </w:r>
    </w:p>
    <w:p w:rsidR="00B31D79" w:rsidRPr="00CD7501" w:rsidRDefault="00B31D79" w:rsidP="00B31D79">
      <w:pPr>
        <w:ind w:left="1412" w:hanging="1412"/>
        <w:rPr>
          <w:rFonts w:asciiTheme="majorHAnsi" w:hAnsiTheme="majorHAnsi" w:cs="Arial"/>
          <w:b/>
          <w:color w:val="C00000"/>
          <w:sz w:val="18"/>
          <w:szCs w:val="18"/>
          <w:shd w:val="clear" w:color="auto" w:fill="FFFFFF"/>
        </w:rPr>
      </w:pPr>
      <w:r w:rsidRPr="00CD7501">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FF389D">
        <w:rPr>
          <w:rFonts w:asciiTheme="majorHAnsi" w:hAnsiTheme="majorHAnsi" w:cs="Arial"/>
          <w:b/>
          <w:color w:val="C00000"/>
          <w:sz w:val="18"/>
          <w:szCs w:val="18"/>
        </w:rPr>
        <w:t>4</w:t>
      </w:r>
      <w:r w:rsidRPr="00CD7501">
        <w:rPr>
          <w:rFonts w:asciiTheme="majorHAnsi" w:hAnsiTheme="majorHAnsi" w:cs="Arial"/>
          <w:b/>
          <w:color w:val="C00000"/>
          <w:sz w:val="18"/>
          <w:szCs w:val="18"/>
        </w:rPr>
        <w:t>.</w:t>
      </w:r>
      <w:r w:rsidR="00F22B90">
        <w:rPr>
          <w:rFonts w:asciiTheme="majorHAnsi" w:hAnsiTheme="majorHAnsi" w:cs="Arial"/>
          <w:b/>
          <w:color w:val="C00000"/>
          <w:sz w:val="18"/>
          <w:szCs w:val="18"/>
        </w:rPr>
        <w:t>6</w:t>
      </w:r>
      <w:r w:rsidRPr="00CD7501">
        <w:rPr>
          <w:rFonts w:asciiTheme="majorHAnsi" w:hAnsiTheme="majorHAnsi" w:cs="Arial"/>
          <w:b/>
          <w:color w:val="C00000"/>
          <w:sz w:val="18"/>
          <w:szCs w:val="18"/>
        </w:rPr>
        <w:t>/</w:t>
      </w:r>
      <w:r w:rsidRPr="00CD7501">
        <w:rPr>
          <w:rFonts w:asciiTheme="majorHAnsi" w:hAnsiTheme="majorHAnsi" w:cs="Arial"/>
          <w:b/>
          <w:color w:val="C00000"/>
          <w:sz w:val="18"/>
          <w:szCs w:val="18"/>
          <w:shd w:val="clear" w:color="auto" w:fill="FFFFFF"/>
        </w:rPr>
        <w:t>2017-V</w:t>
      </w:r>
    </w:p>
    <w:p w:rsidR="00FF389D" w:rsidRPr="00FF389D" w:rsidRDefault="00B31D79" w:rsidP="00FF389D">
      <w:pPr>
        <w:tabs>
          <w:tab w:val="left" w:pos="1985"/>
        </w:tabs>
        <w:jc w:val="both"/>
        <w:rPr>
          <w:rFonts w:asciiTheme="majorHAnsi" w:hAnsiTheme="majorHAnsi"/>
          <w:sz w:val="18"/>
          <w:szCs w:val="18"/>
        </w:rPr>
      </w:pPr>
      <w:r w:rsidRPr="00FF389D">
        <w:rPr>
          <w:rFonts w:asciiTheme="majorHAnsi" w:hAnsiTheme="majorHAnsi"/>
          <w:sz w:val="18"/>
          <w:szCs w:val="18"/>
        </w:rPr>
        <w:t xml:space="preserve">Vedenie STU prerokovalo </w:t>
      </w:r>
      <w:r w:rsidR="00FF389D" w:rsidRPr="00FF389D">
        <w:rPr>
          <w:rFonts w:asciiTheme="majorHAnsi" w:hAnsiTheme="majorHAnsi"/>
          <w:sz w:val="18"/>
          <w:szCs w:val="18"/>
        </w:rPr>
        <w:t>žiadosti  ÚZ ŠD a J STU a FCHPT STU o nájom nehnuteľného majetku STU uvedeného v bodoch 1 až  6</w:t>
      </w:r>
      <w:r w:rsidR="00FF389D">
        <w:rPr>
          <w:rFonts w:asciiTheme="majorHAnsi" w:hAnsiTheme="majorHAnsi"/>
          <w:sz w:val="18"/>
          <w:szCs w:val="18"/>
        </w:rPr>
        <w:t xml:space="preserve">  tohto </w:t>
      </w:r>
      <w:r w:rsidR="00FF389D" w:rsidRPr="00FF389D">
        <w:rPr>
          <w:rFonts w:asciiTheme="majorHAnsi" w:hAnsiTheme="majorHAnsi"/>
          <w:sz w:val="18"/>
          <w:szCs w:val="18"/>
        </w:rPr>
        <w:t xml:space="preserve">materiálu a odporúča rektorovi žiadosti uvedené v bodoch 1 až 6 tohto  materiálu v zmysle článku 3 bod 3 smernice rektora číslo 9/0213-SR predložiť na vyjadrenie predchádzajúceho písomného súhlasu do Akademického senátu STU. </w:t>
      </w:r>
    </w:p>
    <w:p w:rsidR="00B31D79" w:rsidRDefault="00B31D79" w:rsidP="00B31D79">
      <w:pPr>
        <w:tabs>
          <w:tab w:val="left" w:pos="1985"/>
        </w:tabs>
        <w:rPr>
          <w:rFonts w:asciiTheme="majorHAnsi" w:hAnsiTheme="majorHAnsi" w:cs="Arial"/>
          <w:b/>
          <w:sz w:val="18"/>
          <w:szCs w:val="18"/>
          <w:u w:val="single"/>
        </w:rPr>
      </w:pPr>
    </w:p>
    <w:tbl>
      <w:tblPr>
        <w:tblStyle w:val="Mriekatabuky"/>
        <w:tblW w:w="10206" w:type="dxa"/>
        <w:tblInd w:w="108" w:type="dxa"/>
        <w:tblLook w:val="04A0" w:firstRow="1" w:lastRow="0" w:firstColumn="1" w:lastColumn="0" w:noHBand="0" w:noVBand="1"/>
      </w:tblPr>
      <w:tblGrid>
        <w:gridCol w:w="436"/>
        <w:gridCol w:w="1842"/>
        <w:gridCol w:w="7928"/>
      </w:tblGrid>
      <w:tr w:rsidR="00FF389D" w:rsidRPr="001B501C" w:rsidTr="00FF389D">
        <w:tc>
          <w:tcPr>
            <w:tcW w:w="436" w:type="dxa"/>
          </w:tcPr>
          <w:p w:rsidR="00FF389D" w:rsidRPr="001B501C" w:rsidRDefault="00FF389D" w:rsidP="00FF389D">
            <w:pPr>
              <w:ind w:left="360" w:hanging="326"/>
              <w:rPr>
                <w:rFonts w:asciiTheme="majorHAnsi" w:hAnsiTheme="majorHAnsi"/>
                <w:b/>
                <w:sz w:val="18"/>
                <w:szCs w:val="18"/>
              </w:rPr>
            </w:pPr>
            <w:r w:rsidRPr="001B501C">
              <w:rPr>
                <w:rFonts w:asciiTheme="majorHAnsi" w:hAnsiTheme="majorHAnsi"/>
                <w:b/>
                <w:sz w:val="18"/>
                <w:szCs w:val="18"/>
              </w:rPr>
              <w:t>1.</w:t>
            </w:r>
          </w:p>
        </w:tc>
        <w:tc>
          <w:tcPr>
            <w:tcW w:w="1842" w:type="dxa"/>
          </w:tcPr>
          <w:p w:rsidR="00FF389D" w:rsidRPr="001B501C" w:rsidRDefault="00FF389D" w:rsidP="00FF389D">
            <w:pPr>
              <w:jc w:val="both"/>
              <w:rPr>
                <w:rFonts w:asciiTheme="majorHAnsi" w:hAnsiTheme="majorHAnsi"/>
                <w:b/>
                <w:sz w:val="18"/>
                <w:szCs w:val="18"/>
              </w:rPr>
            </w:pPr>
            <w:r w:rsidRPr="001B501C">
              <w:rPr>
                <w:rFonts w:asciiTheme="majorHAnsi" w:hAnsiTheme="majorHAnsi"/>
                <w:b/>
                <w:sz w:val="18"/>
                <w:szCs w:val="18"/>
              </w:rPr>
              <w:t>Nájomca:</w:t>
            </w:r>
          </w:p>
        </w:tc>
        <w:tc>
          <w:tcPr>
            <w:tcW w:w="7928" w:type="dxa"/>
          </w:tcPr>
          <w:p w:rsidR="00FF389D" w:rsidRPr="001B501C" w:rsidRDefault="00FF389D" w:rsidP="00FF389D">
            <w:pPr>
              <w:pStyle w:val="Default"/>
              <w:rPr>
                <w:rFonts w:asciiTheme="majorHAnsi" w:hAnsiTheme="majorHAnsi"/>
                <w:sz w:val="18"/>
                <w:szCs w:val="18"/>
              </w:rPr>
            </w:pPr>
            <w:r w:rsidRPr="001B501C">
              <w:rPr>
                <w:rFonts w:asciiTheme="majorHAnsi" w:hAnsiTheme="majorHAnsi"/>
                <w:b/>
                <w:bCs/>
                <w:sz w:val="18"/>
                <w:szCs w:val="18"/>
              </w:rPr>
              <w:t xml:space="preserve">Občianske združenie YNET, </w:t>
            </w:r>
            <w:r w:rsidRPr="001B501C">
              <w:rPr>
                <w:rFonts w:asciiTheme="majorHAnsi" w:hAnsiTheme="majorHAnsi"/>
                <w:sz w:val="18"/>
                <w:szCs w:val="18"/>
              </w:rPr>
              <w:t xml:space="preserve">ŠD a J Mladosť, Staré grunty 53, 842 47 Bratislava, </w:t>
            </w:r>
          </w:p>
          <w:p w:rsidR="00FF389D" w:rsidRPr="001B501C" w:rsidRDefault="00FF389D" w:rsidP="00FF389D">
            <w:pPr>
              <w:pStyle w:val="Default"/>
              <w:rPr>
                <w:rFonts w:asciiTheme="majorHAnsi" w:hAnsiTheme="majorHAnsi"/>
                <w:sz w:val="18"/>
                <w:szCs w:val="18"/>
              </w:rPr>
            </w:pPr>
            <w:r w:rsidRPr="001B501C">
              <w:rPr>
                <w:rFonts w:asciiTheme="majorHAnsi" w:hAnsiTheme="majorHAnsi"/>
                <w:sz w:val="18"/>
                <w:szCs w:val="18"/>
              </w:rPr>
              <w:t xml:space="preserve">nájomca je občianske združenie registrované na MV SR – č. VVS/1- </w:t>
            </w:r>
          </w:p>
          <w:p w:rsidR="00FF389D" w:rsidRPr="001B501C" w:rsidRDefault="00FF389D" w:rsidP="00FF389D">
            <w:pPr>
              <w:pStyle w:val="Odsekzoznamu"/>
              <w:ind w:left="644" w:hanging="611"/>
              <w:rPr>
                <w:rFonts w:asciiTheme="majorHAnsi" w:hAnsiTheme="majorHAnsi"/>
                <w:sz w:val="18"/>
                <w:szCs w:val="18"/>
              </w:rPr>
            </w:pPr>
            <w:r w:rsidRPr="001B501C">
              <w:rPr>
                <w:rFonts w:asciiTheme="majorHAnsi" w:hAnsiTheme="majorHAnsi"/>
                <w:sz w:val="18"/>
                <w:szCs w:val="18"/>
              </w:rPr>
              <w:t xml:space="preserve">900/90-17701. </w:t>
            </w:r>
          </w:p>
        </w:tc>
      </w:tr>
      <w:tr w:rsidR="00FF389D" w:rsidRPr="001B501C" w:rsidTr="00FF389D">
        <w:tc>
          <w:tcPr>
            <w:tcW w:w="436" w:type="dxa"/>
          </w:tcPr>
          <w:p w:rsidR="00FF389D" w:rsidRPr="001B501C" w:rsidRDefault="00FF389D" w:rsidP="00FF389D">
            <w:pPr>
              <w:jc w:val="both"/>
              <w:rPr>
                <w:rFonts w:asciiTheme="majorHAnsi" w:hAnsiTheme="majorHAnsi"/>
                <w:sz w:val="18"/>
                <w:szCs w:val="18"/>
              </w:rPr>
            </w:pPr>
          </w:p>
        </w:tc>
        <w:tc>
          <w:tcPr>
            <w:tcW w:w="1842"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Predmet nájmu:</w:t>
            </w:r>
          </w:p>
        </w:tc>
        <w:tc>
          <w:tcPr>
            <w:tcW w:w="7928" w:type="dxa"/>
          </w:tcPr>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b/>
                <w:sz w:val="18"/>
                <w:szCs w:val="18"/>
              </w:rPr>
              <w:t>dodatok č. 1</w:t>
            </w:r>
            <w:r w:rsidRPr="001B501C">
              <w:rPr>
                <w:rFonts w:asciiTheme="majorHAnsi" w:hAnsiTheme="majorHAnsi"/>
                <w:sz w:val="18"/>
                <w:szCs w:val="18"/>
              </w:rPr>
              <w:t xml:space="preserve"> k NZ č, 9707/0008/15; č. 77/2015 R-STU; dočasne nepotrebný majetok, nebytový priestor (NP) o výmere 185,36m</w:t>
            </w:r>
            <w:r w:rsidRPr="001B501C">
              <w:rPr>
                <w:rFonts w:asciiTheme="majorHAnsi" w:hAnsiTheme="majorHAnsi"/>
                <w:sz w:val="18"/>
                <w:szCs w:val="18"/>
                <w:vertAlign w:val="superscript"/>
              </w:rPr>
              <w:t xml:space="preserve">2 </w:t>
            </w:r>
            <w:r w:rsidRPr="001B501C">
              <w:rPr>
                <w:rFonts w:asciiTheme="majorHAnsi" w:hAnsiTheme="majorHAnsi"/>
                <w:sz w:val="18"/>
                <w:szCs w:val="18"/>
              </w:rPr>
              <w:t xml:space="preserve"> nachádzajúci sa v: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b/>
                <w:bCs/>
                <w:sz w:val="18"/>
                <w:szCs w:val="18"/>
              </w:rPr>
              <w:t>A - ŠD Mladosť</w:t>
            </w:r>
            <w:r w:rsidRPr="001B501C">
              <w:rPr>
                <w:rFonts w:asciiTheme="majorHAnsi" w:hAnsiTheme="majorHAnsi"/>
                <w:sz w:val="18"/>
                <w:szCs w:val="18"/>
              </w:rPr>
              <w:t xml:space="preserve">, Staré grunty 53, Bratislava na: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sz w:val="18"/>
                <w:szCs w:val="18"/>
              </w:rPr>
              <w:t>blokoch A1 – 4, B1 – 4, C 14 – 4, D1 - 4</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sz w:val="18"/>
                <w:szCs w:val="18"/>
              </w:rPr>
              <w:t xml:space="preserve">Prenajímateľ súhlasí s umiestnením kabeláže v spoločných priestorov ŠD a technologických skríň potrebných na chod internátnej siete v miestnostiach </w:t>
            </w:r>
            <w:r w:rsidRPr="001B501C">
              <w:rPr>
                <w:rFonts w:asciiTheme="majorHAnsi" w:hAnsiTheme="majorHAnsi"/>
                <w:b/>
                <w:bCs/>
                <w:sz w:val="18"/>
                <w:szCs w:val="18"/>
              </w:rPr>
              <w:t xml:space="preserve">B </w:t>
            </w:r>
            <w:r w:rsidRPr="001B501C">
              <w:rPr>
                <w:rFonts w:asciiTheme="majorHAnsi" w:hAnsiTheme="majorHAnsi"/>
                <w:sz w:val="18"/>
                <w:szCs w:val="18"/>
              </w:rPr>
              <w:t xml:space="preserve">- </w:t>
            </w:r>
            <w:r w:rsidRPr="001B501C">
              <w:rPr>
                <w:rFonts w:asciiTheme="majorHAnsi" w:hAnsiTheme="majorHAnsi"/>
                <w:b/>
                <w:bCs/>
                <w:sz w:val="18"/>
                <w:szCs w:val="18"/>
              </w:rPr>
              <w:t>ŠD Dobrovičova</w:t>
            </w:r>
            <w:r w:rsidRPr="001B501C">
              <w:rPr>
                <w:rFonts w:asciiTheme="majorHAnsi" w:hAnsiTheme="majorHAnsi"/>
                <w:sz w:val="18"/>
                <w:szCs w:val="18"/>
              </w:rPr>
              <w:t>, Dobrovičova č. 14 v Bratislave nachádzajúci sa na 6.poschodí, miestnosť č. 647A o výmere 29,50 m</w:t>
            </w:r>
            <w:r w:rsidRPr="001B501C">
              <w:rPr>
                <w:rFonts w:asciiTheme="majorHAnsi" w:hAnsiTheme="majorHAnsi"/>
                <w:sz w:val="18"/>
                <w:szCs w:val="18"/>
                <w:vertAlign w:val="superscript"/>
              </w:rPr>
              <w:t xml:space="preserve">2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sz w:val="18"/>
                <w:szCs w:val="18"/>
              </w:rPr>
              <w:t xml:space="preserve">Prenajímateľ súhlasí s umiestnením kabeláže a technologických skríň potrebných na chod internetovej siete na spoločných priestorov ŠD, a to na 1., 2., 3., 4., 5. a 6. poschodí.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b/>
                <w:bCs/>
                <w:sz w:val="18"/>
                <w:szCs w:val="18"/>
              </w:rPr>
              <w:t xml:space="preserve">C </w:t>
            </w:r>
            <w:r w:rsidRPr="001B501C">
              <w:rPr>
                <w:rFonts w:asciiTheme="majorHAnsi" w:hAnsiTheme="majorHAnsi"/>
                <w:sz w:val="18"/>
                <w:szCs w:val="18"/>
              </w:rPr>
              <w:t xml:space="preserve">- </w:t>
            </w:r>
            <w:r w:rsidRPr="001B501C">
              <w:rPr>
                <w:rFonts w:asciiTheme="majorHAnsi" w:hAnsiTheme="majorHAnsi"/>
                <w:b/>
                <w:bCs/>
                <w:sz w:val="18"/>
                <w:szCs w:val="18"/>
              </w:rPr>
              <w:t>ŠD Nikosa Belojanisa</w:t>
            </w:r>
            <w:r w:rsidRPr="001B501C">
              <w:rPr>
                <w:rFonts w:asciiTheme="majorHAnsi" w:hAnsiTheme="majorHAnsi"/>
                <w:sz w:val="18"/>
                <w:szCs w:val="18"/>
              </w:rPr>
              <w:t xml:space="preserve">, Wilsonova č. 6 v Bratislave nachádzajúci sa: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sz w:val="18"/>
                <w:szCs w:val="18"/>
              </w:rPr>
              <w:t>na 2. poschodí, miestnosť č. 02NB 03 236 o výmere 6,27 m</w:t>
            </w:r>
            <w:r w:rsidRPr="001B501C">
              <w:rPr>
                <w:rFonts w:asciiTheme="majorHAnsi" w:hAnsiTheme="majorHAnsi"/>
                <w:sz w:val="18"/>
                <w:szCs w:val="18"/>
                <w:vertAlign w:val="superscript"/>
              </w:rPr>
              <w:t>2</w:t>
            </w:r>
            <w:r w:rsidRPr="001B501C">
              <w:rPr>
                <w:rFonts w:asciiTheme="majorHAnsi" w:hAnsiTheme="majorHAnsi"/>
                <w:sz w:val="18"/>
                <w:szCs w:val="18"/>
              </w:rPr>
              <w:t xml:space="preserve"> a 3. poschodí, miestnosť č. 02NB 04 336 o výmere 7,30 m</w:t>
            </w:r>
            <w:r w:rsidRPr="001B501C">
              <w:rPr>
                <w:rFonts w:asciiTheme="majorHAnsi" w:hAnsiTheme="majorHAnsi"/>
                <w:sz w:val="18"/>
                <w:szCs w:val="18"/>
                <w:vertAlign w:val="superscript"/>
              </w:rPr>
              <w:t xml:space="preserve">2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sz w:val="18"/>
                <w:szCs w:val="18"/>
              </w:rPr>
              <w:t xml:space="preserve">Prenajímateľ súhlasí s umiestnením kabeláže a technologických skríň potrebných na chod internátnej siete na spoločných chodbách ŠD, a to na 1., 2., 3., 4. a 5. poschodí.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b/>
                <w:bCs/>
                <w:sz w:val="18"/>
                <w:szCs w:val="18"/>
              </w:rPr>
              <w:t xml:space="preserve">D </w:t>
            </w:r>
            <w:r w:rsidRPr="001B501C">
              <w:rPr>
                <w:rFonts w:asciiTheme="majorHAnsi" w:hAnsiTheme="majorHAnsi"/>
                <w:sz w:val="18"/>
                <w:szCs w:val="18"/>
              </w:rPr>
              <w:t xml:space="preserve">- </w:t>
            </w:r>
            <w:r w:rsidRPr="001B501C">
              <w:rPr>
                <w:rFonts w:asciiTheme="majorHAnsi" w:hAnsiTheme="majorHAnsi"/>
                <w:b/>
                <w:bCs/>
                <w:sz w:val="18"/>
                <w:szCs w:val="18"/>
              </w:rPr>
              <w:t>ŠD Jura Hronca</w:t>
            </w:r>
            <w:r w:rsidRPr="001B501C">
              <w:rPr>
                <w:rFonts w:asciiTheme="majorHAnsi" w:hAnsiTheme="majorHAnsi"/>
                <w:sz w:val="18"/>
                <w:szCs w:val="18"/>
              </w:rPr>
              <w:t xml:space="preserve">, Bernolákova ulica č. 1 v Bratislave nachádzajúci sa: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sz w:val="18"/>
                <w:szCs w:val="18"/>
              </w:rPr>
              <w:t>a/ na bloku B - miestnosť č. 02HB 03 222 o výmere 15,20 m</w:t>
            </w:r>
            <w:r w:rsidRPr="001B501C">
              <w:rPr>
                <w:rFonts w:asciiTheme="majorHAnsi" w:hAnsiTheme="majorHAnsi"/>
                <w:sz w:val="18"/>
                <w:szCs w:val="18"/>
                <w:vertAlign w:val="superscript"/>
              </w:rPr>
              <w:t>2</w:t>
            </w:r>
            <w:r w:rsidRPr="001B501C">
              <w:rPr>
                <w:rFonts w:asciiTheme="majorHAnsi" w:hAnsiTheme="majorHAnsi"/>
                <w:sz w:val="18"/>
                <w:szCs w:val="18"/>
              </w:rPr>
              <w:t xml:space="preserve">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sz w:val="18"/>
                <w:szCs w:val="18"/>
              </w:rPr>
              <w:t>b/ na bloku A – miestnosť č. 02HA 04 3006 o výmere 14,44 m</w:t>
            </w:r>
            <w:r w:rsidRPr="001B501C">
              <w:rPr>
                <w:rFonts w:asciiTheme="majorHAnsi" w:hAnsiTheme="majorHAnsi"/>
                <w:sz w:val="18"/>
                <w:szCs w:val="18"/>
                <w:vertAlign w:val="superscript"/>
              </w:rPr>
              <w:t xml:space="preserve">2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sz w:val="18"/>
                <w:szCs w:val="18"/>
              </w:rPr>
              <w:t>c/ na bloku B – miestnosť č. 02HB 12 1122 o výmere 15,20 m</w:t>
            </w:r>
            <w:r w:rsidRPr="001B501C">
              <w:rPr>
                <w:rFonts w:asciiTheme="majorHAnsi" w:hAnsiTheme="majorHAnsi"/>
                <w:sz w:val="18"/>
                <w:szCs w:val="18"/>
                <w:vertAlign w:val="superscript"/>
              </w:rPr>
              <w:t xml:space="preserve">2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sz w:val="18"/>
                <w:szCs w:val="18"/>
              </w:rPr>
              <w:t>Prenajímateľ súhlasí s umiestnením kabeláže v spoločných priestoroch ŠD a technologických skríň potrebných na chod internátnej siete spolu s príslušenstvom nebytového priestoru, ktorý nájomca užíva, a to spoločné priestory – chodba a WC (pomerná časť),</w:t>
            </w:r>
          </w:p>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 xml:space="preserve">predmet nájmu spolu o výmere </w:t>
            </w:r>
            <w:r w:rsidRPr="001B501C">
              <w:rPr>
                <w:rFonts w:asciiTheme="majorHAnsi" w:hAnsiTheme="majorHAnsi"/>
                <w:b/>
                <w:sz w:val="18"/>
                <w:szCs w:val="18"/>
              </w:rPr>
              <w:t>273,27m</w:t>
            </w:r>
            <w:r w:rsidRPr="001B501C">
              <w:rPr>
                <w:rFonts w:asciiTheme="majorHAnsi" w:hAnsiTheme="majorHAnsi"/>
                <w:b/>
                <w:sz w:val="18"/>
                <w:szCs w:val="18"/>
                <w:vertAlign w:val="superscript"/>
              </w:rPr>
              <w:t>2</w:t>
            </w:r>
          </w:p>
        </w:tc>
      </w:tr>
      <w:tr w:rsidR="00FF389D" w:rsidRPr="001B501C" w:rsidTr="00FF389D">
        <w:tc>
          <w:tcPr>
            <w:tcW w:w="436" w:type="dxa"/>
          </w:tcPr>
          <w:p w:rsidR="00FF389D" w:rsidRPr="001B501C" w:rsidRDefault="00FF389D" w:rsidP="00FF389D">
            <w:pPr>
              <w:jc w:val="both"/>
              <w:rPr>
                <w:rFonts w:asciiTheme="majorHAnsi" w:hAnsiTheme="majorHAnsi"/>
                <w:sz w:val="18"/>
                <w:szCs w:val="18"/>
              </w:rPr>
            </w:pPr>
          </w:p>
        </w:tc>
        <w:tc>
          <w:tcPr>
            <w:tcW w:w="1842"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Účel nájmu:</w:t>
            </w:r>
          </w:p>
        </w:tc>
        <w:tc>
          <w:tcPr>
            <w:tcW w:w="7928" w:type="dxa"/>
          </w:tcPr>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sz w:val="18"/>
                <w:szCs w:val="18"/>
              </w:rPr>
              <w:t xml:space="preserve">užívanie pre potreby zabezpečenia chodu internátnej </w:t>
            </w:r>
          </w:p>
        </w:tc>
      </w:tr>
      <w:tr w:rsidR="00FF389D" w:rsidRPr="001B501C" w:rsidTr="00FF389D">
        <w:trPr>
          <w:trHeight w:val="259"/>
        </w:trPr>
        <w:tc>
          <w:tcPr>
            <w:tcW w:w="436" w:type="dxa"/>
          </w:tcPr>
          <w:p w:rsidR="00FF389D" w:rsidRPr="001B501C" w:rsidRDefault="00FF389D" w:rsidP="00FF389D">
            <w:pPr>
              <w:jc w:val="both"/>
              <w:rPr>
                <w:rFonts w:asciiTheme="majorHAnsi" w:hAnsiTheme="majorHAnsi"/>
                <w:sz w:val="18"/>
                <w:szCs w:val="18"/>
              </w:rPr>
            </w:pPr>
          </w:p>
        </w:tc>
        <w:tc>
          <w:tcPr>
            <w:tcW w:w="1842" w:type="dxa"/>
            <w:tcBorders>
              <w:bottom w:val="single" w:sz="4" w:space="0" w:color="auto"/>
            </w:tcBorders>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Doba nájmu:</w:t>
            </w:r>
          </w:p>
        </w:tc>
        <w:tc>
          <w:tcPr>
            <w:tcW w:w="7928" w:type="dxa"/>
            <w:tcBorders>
              <w:bottom w:val="single" w:sz="4" w:space="0" w:color="auto"/>
            </w:tcBorders>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od 01.11.2017 do 30.06.2018</w:t>
            </w:r>
          </w:p>
        </w:tc>
      </w:tr>
      <w:tr w:rsidR="00FF389D" w:rsidRPr="001B501C" w:rsidTr="00FF389D">
        <w:trPr>
          <w:trHeight w:val="816"/>
        </w:trPr>
        <w:tc>
          <w:tcPr>
            <w:tcW w:w="436" w:type="dxa"/>
            <w:tcBorders>
              <w:right w:val="single" w:sz="4" w:space="0" w:color="auto"/>
            </w:tcBorders>
          </w:tcPr>
          <w:p w:rsidR="00FF389D" w:rsidRPr="001B501C" w:rsidRDefault="00FF389D" w:rsidP="00FF389D">
            <w:pPr>
              <w:jc w:val="both"/>
              <w:rPr>
                <w:rFonts w:asciiTheme="majorHAnsi" w:hAnsiTheme="majorHAnsi"/>
                <w:sz w:val="18"/>
                <w:szCs w:val="18"/>
              </w:rPr>
            </w:pPr>
          </w:p>
        </w:tc>
        <w:tc>
          <w:tcPr>
            <w:tcW w:w="1842" w:type="dxa"/>
            <w:tcBorders>
              <w:left w:val="single" w:sz="4" w:space="0" w:color="auto"/>
              <w:right w:val="single" w:sz="4" w:space="0" w:color="auto"/>
            </w:tcBorders>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 xml:space="preserve">Nájomné:             </w:t>
            </w:r>
          </w:p>
          <w:p w:rsidR="00FF389D" w:rsidRPr="001B501C" w:rsidRDefault="00FF389D" w:rsidP="00FF389D">
            <w:pPr>
              <w:jc w:val="both"/>
              <w:rPr>
                <w:rFonts w:asciiTheme="majorHAnsi" w:hAnsiTheme="majorHAnsi"/>
                <w:sz w:val="18"/>
                <w:szCs w:val="18"/>
              </w:rPr>
            </w:pPr>
          </w:p>
        </w:tc>
        <w:tc>
          <w:tcPr>
            <w:tcW w:w="7928" w:type="dxa"/>
            <w:tcBorders>
              <w:left w:val="single" w:sz="4" w:space="0" w:color="auto"/>
              <w:right w:val="single" w:sz="4" w:space="0" w:color="auto"/>
            </w:tcBorders>
          </w:tcPr>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b/>
                <w:bCs/>
                <w:sz w:val="18"/>
                <w:szCs w:val="18"/>
              </w:rPr>
              <w:t xml:space="preserve">ŠD Mladosť </w:t>
            </w:r>
            <w:r w:rsidRPr="001B501C">
              <w:rPr>
                <w:rFonts w:asciiTheme="majorHAnsi" w:hAnsiTheme="majorHAnsi"/>
                <w:sz w:val="18"/>
                <w:szCs w:val="18"/>
              </w:rPr>
              <w:t xml:space="preserve">7,00 € / m2/ rok (185,36m2) = </w:t>
            </w:r>
            <w:r w:rsidRPr="001B501C">
              <w:rPr>
                <w:rFonts w:asciiTheme="majorHAnsi" w:hAnsiTheme="majorHAnsi"/>
                <w:i/>
                <w:iCs/>
                <w:sz w:val="18"/>
                <w:szCs w:val="18"/>
              </w:rPr>
              <w:t>1.297,52 € ročne</w:t>
            </w:r>
            <w:r w:rsidRPr="001B501C">
              <w:rPr>
                <w:rFonts w:asciiTheme="majorHAnsi" w:hAnsiTheme="majorHAnsi"/>
                <w:b/>
                <w:bCs/>
                <w:sz w:val="18"/>
                <w:szCs w:val="18"/>
              </w:rPr>
              <w:t xml:space="preserve">, </w:t>
            </w:r>
            <w:r w:rsidRPr="001B501C">
              <w:rPr>
                <w:rFonts w:asciiTheme="majorHAnsi" w:hAnsiTheme="majorHAnsi"/>
                <w:sz w:val="18"/>
                <w:szCs w:val="18"/>
              </w:rPr>
              <w:t xml:space="preserve">využitie spoločných priestorov na inštaláciu kabeláže pre ubytovaných študentov v ŠD Mladosť 0,55 € / ubytovaný študent / rok (1768 počet ubytovaných študentov) = </w:t>
            </w:r>
            <w:r w:rsidRPr="001B501C">
              <w:rPr>
                <w:rFonts w:asciiTheme="majorHAnsi" w:hAnsiTheme="majorHAnsi"/>
                <w:i/>
                <w:iCs/>
                <w:sz w:val="18"/>
                <w:szCs w:val="18"/>
              </w:rPr>
              <w:t xml:space="preserve">972,40 € ročne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b/>
                <w:bCs/>
                <w:sz w:val="18"/>
                <w:szCs w:val="18"/>
              </w:rPr>
              <w:t xml:space="preserve">ŠD Dobrovičova </w:t>
            </w:r>
            <w:r w:rsidRPr="001B501C">
              <w:rPr>
                <w:rFonts w:asciiTheme="majorHAnsi" w:hAnsiTheme="majorHAnsi"/>
                <w:sz w:val="18"/>
                <w:szCs w:val="18"/>
              </w:rPr>
              <w:t xml:space="preserve">7,00 € / m2/ rok (29,50 m2) = </w:t>
            </w:r>
            <w:r w:rsidRPr="001B501C">
              <w:rPr>
                <w:rFonts w:asciiTheme="majorHAnsi" w:hAnsiTheme="majorHAnsi"/>
                <w:i/>
                <w:iCs/>
                <w:sz w:val="18"/>
                <w:szCs w:val="18"/>
              </w:rPr>
              <w:t>206,50 € ročne</w:t>
            </w:r>
            <w:r w:rsidRPr="001B501C">
              <w:rPr>
                <w:rFonts w:asciiTheme="majorHAnsi" w:hAnsiTheme="majorHAnsi"/>
                <w:b/>
                <w:bCs/>
                <w:sz w:val="18"/>
                <w:szCs w:val="18"/>
              </w:rPr>
              <w:t xml:space="preserve">, </w:t>
            </w:r>
            <w:r w:rsidRPr="001B501C">
              <w:rPr>
                <w:rFonts w:asciiTheme="majorHAnsi" w:hAnsiTheme="majorHAnsi"/>
                <w:sz w:val="18"/>
                <w:szCs w:val="18"/>
              </w:rPr>
              <w:t xml:space="preserve">využitie spoločných priestorov na inštaláciu kabeláže pre ubytovaných študentov v ŠD Dobrovičova 0,55 € / ubytovaný študent / rok (555 počet ubytovaných študentov) = </w:t>
            </w:r>
            <w:r w:rsidRPr="001B501C">
              <w:rPr>
                <w:rFonts w:asciiTheme="majorHAnsi" w:hAnsiTheme="majorHAnsi"/>
                <w:i/>
                <w:iCs/>
                <w:sz w:val="18"/>
                <w:szCs w:val="18"/>
              </w:rPr>
              <w:t xml:space="preserve">305,25 € ročne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b/>
                <w:bCs/>
                <w:sz w:val="18"/>
                <w:szCs w:val="18"/>
              </w:rPr>
              <w:t>ŠD Nikosa Belojanisa</w:t>
            </w:r>
            <w:r w:rsidRPr="001B501C">
              <w:rPr>
                <w:rFonts w:asciiTheme="majorHAnsi" w:hAnsiTheme="majorHAnsi"/>
                <w:sz w:val="18"/>
                <w:szCs w:val="18"/>
              </w:rPr>
              <w:t xml:space="preserve">, Wilsonova 7,00 € / m2/ rok (13,57 m2) = </w:t>
            </w:r>
            <w:r w:rsidRPr="001B501C">
              <w:rPr>
                <w:rFonts w:asciiTheme="majorHAnsi" w:hAnsiTheme="majorHAnsi"/>
                <w:i/>
                <w:iCs/>
                <w:sz w:val="18"/>
                <w:szCs w:val="18"/>
              </w:rPr>
              <w:t>94,99 € ročne</w:t>
            </w:r>
            <w:r w:rsidRPr="001B501C">
              <w:rPr>
                <w:rFonts w:asciiTheme="majorHAnsi" w:hAnsiTheme="majorHAnsi"/>
                <w:b/>
                <w:bCs/>
                <w:sz w:val="18"/>
                <w:szCs w:val="18"/>
              </w:rPr>
              <w:t xml:space="preserve">, </w:t>
            </w:r>
            <w:r w:rsidRPr="001B501C">
              <w:rPr>
                <w:rFonts w:asciiTheme="majorHAnsi" w:hAnsiTheme="majorHAnsi"/>
                <w:sz w:val="18"/>
                <w:szCs w:val="18"/>
              </w:rPr>
              <w:t xml:space="preserve">využitie spoločných priestorov na inštaláciu kabeláže pre ubytovaných študentov v ŠD Nikosa Belojanisa 0,55 € / ubytovaný študent / rok (205 počet ubytovaných študentov) = </w:t>
            </w:r>
            <w:r w:rsidRPr="001B501C">
              <w:rPr>
                <w:rFonts w:asciiTheme="majorHAnsi" w:hAnsiTheme="majorHAnsi"/>
                <w:i/>
                <w:iCs/>
                <w:sz w:val="18"/>
                <w:szCs w:val="18"/>
              </w:rPr>
              <w:t xml:space="preserve">112,75 € ročne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b/>
                <w:bCs/>
                <w:sz w:val="18"/>
                <w:szCs w:val="18"/>
              </w:rPr>
              <w:t xml:space="preserve">ŠD Jura Hronca </w:t>
            </w:r>
            <w:r w:rsidRPr="001B501C">
              <w:rPr>
                <w:rFonts w:asciiTheme="majorHAnsi" w:hAnsiTheme="majorHAnsi"/>
                <w:sz w:val="18"/>
                <w:szCs w:val="18"/>
              </w:rPr>
              <w:t xml:space="preserve">7,00 € / m2/ rok (44,84 m2) = </w:t>
            </w:r>
            <w:r w:rsidRPr="001B501C">
              <w:rPr>
                <w:rFonts w:asciiTheme="majorHAnsi" w:hAnsiTheme="majorHAnsi"/>
                <w:i/>
                <w:iCs/>
                <w:sz w:val="18"/>
                <w:szCs w:val="18"/>
              </w:rPr>
              <w:t>313,88 € ročne</w:t>
            </w:r>
            <w:r w:rsidRPr="001B501C">
              <w:rPr>
                <w:rFonts w:asciiTheme="majorHAnsi" w:hAnsiTheme="majorHAnsi"/>
                <w:b/>
                <w:bCs/>
                <w:sz w:val="18"/>
                <w:szCs w:val="18"/>
              </w:rPr>
              <w:t xml:space="preserve">, </w:t>
            </w:r>
            <w:r w:rsidRPr="001B501C">
              <w:rPr>
                <w:rFonts w:asciiTheme="majorHAnsi" w:hAnsiTheme="majorHAnsi"/>
                <w:sz w:val="18"/>
                <w:szCs w:val="18"/>
              </w:rPr>
              <w:t xml:space="preserve">využitie spoločných priestorov na inštaláciu kabeláže pre ubytovaných študentov v ŠD Jura Hronca 0,55 € / ubytovaný študent / rok (808 počet ubytovaných študentov) </w:t>
            </w:r>
            <w:r w:rsidRPr="001B501C">
              <w:rPr>
                <w:rFonts w:asciiTheme="majorHAnsi" w:hAnsiTheme="majorHAnsi"/>
                <w:b/>
                <w:bCs/>
                <w:i/>
                <w:iCs/>
                <w:sz w:val="18"/>
                <w:szCs w:val="18"/>
              </w:rPr>
              <w:t xml:space="preserve">= </w:t>
            </w:r>
            <w:r w:rsidRPr="001B501C">
              <w:rPr>
                <w:rFonts w:asciiTheme="majorHAnsi" w:hAnsiTheme="majorHAnsi"/>
                <w:i/>
                <w:iCs/>
                <w:sz w:val="18"/>
                <w:szCs w:val="18"/>
              </w:rPr>
              <w:t>444,40 € ročne</w:t>
            </w:r>
            <w:r w:rsidRPr="001B501C">
              <w:rPr>
                <w:rFonts w:asciiTheme="majorHAnsi" w:hAnsiTheme="majorHAnsi"/>
                <w:b/>
                <w:bCs/>
                <w:sz w:val="18"/>
                <w:szCs w:val="18"/>
              </w:rPr>
              <w:t xml:space="preserve">,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b/>
                <w:bCs/>
                <w:sz w:val="18"/>
                <w:szCs w:val="18"/>
              </w:rPr>
              <w:t xml:space="preserve">výška nájomného ročne je 3 747,69 €. </w:t>
            </w:r>
          </w:p>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sz w:val="18"/>
                <w:szCs w:val="18"/>
              </w:rPr>
              <w:t xml:space="preserve">Nájomné hradí nájomca štvrťročne vopred vždy k 15. dňu prvého mesiaca daného štvrťroka vo výške 936,92 €, </w:t>
            </w:r>
          </w:p>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nájomné je v súlade s čl. 5 bod 3 písm. d) a bod 4 smernice</w:t>
            </w:r>
            <w:r w:rsidRPr="001B501C">
              <w:rPr>
                <w:rFonts w:asciiTheme="majorHAnsi" w:hAnsiTheme="majorHAnsi"/>
                <w:sz w:val="18"/>
                <w:szCs w:val="18"/>
                <w:vertAlign w:val="superscript"/>
              </w:rPr>
              <w:t xml:space="preserve">1 </w:t>
            </w:r>
            <w:r w:rsidRPr="001B501C">
              <w:rPr>
                <w:rFonts w:asciiTheme="majorHAnsi" w:hAnsiTheme="majorHAnsi"/>
                <w:sz w:val="18"/>
                <w:szCs w:val="18"/>
              </w:rPr>
              <w:t xml:space="preserve">. </w:t>
            </w:r>
          </w:p>
        </w:tc>
      </w:tr>
      <w:tr w:rsidR="00FF389D" w:rsidRPr="001B501C" w:rsidTr="00FF389D">
        <w:trPr>
          <w:trHeight w:val="50"/>
        </w:trPr>
        <w:tc>
          <w:tcPr>
            <w:tcW w:w="436" w:type="dxa"/>
          </w:tcPr>
          <w:p w:rsidR="00FF389D" w:rsidRPr="001B501C" w:rsidRDefault="00FF389D" w:rsidP="00FF389D">
            <w:pPr>
              <w:jc w:val="both"/>
              <w:rPr>
                <w:rFonts w:asciiTheme="majorHAnsi" w:hAnsiTheme="majorHAnsi"/>
                <w:sz w:val="18"/>
                <w:szCs w:val="18"/>
              </w:rPr>
            </w:pPr>
          </w:p>
        </w:tc>
        <w:tc>
          <w:tcPr>
            <w:tcW w:w="1842"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Náklady za služby a energie</w:t>
            </w:r>
          </w:p>
        </w:tc>
        <w:tc>
          <w:tcPr>
            <w:tcW w:w="7928" w:type="dxa"/>
          </w:tcPr>
          <w:p w:rsidR="00FF389D" w:rsidRPr="001B501C" w:rsidRDefault="00FF389D" w:rsidP="00FF389D">
            <w:pPr>
              <w:pStyle w:val="Default"/>
              <w:jc w:val="both"/>
              <w:rPr>
                <w:rFonts w:asciiTheme="majorHAnsi" w:hAnsiTheme="majorHAnsi"/>
                <w:sz w:val="18"/>
                <w:szCs w:val="18"/>
              </w:rPr>
            </w:pPr>
            <w:r w:rsidRPr="001B501C">
              <w:rPr>
                <w:rFonts w:asciiTheme="majorHAnsi" w:hAnsiTheme="majorHAnsi"/>
                <w:sz w:val="18"/>
                <w:szCs w:val="18"/>
              </w:rPr>
              <w:t xml:space="preserve">dodávku energií hradí nájomca štvrťročne na základe vystavených zálohových faktúr. Energie sa vyúčtujú po skončení kalendárneho roka na základe skutočnej spotreby energií. Dodávku služieb uhradí nájomca štvrťročne na základe vystavených faktúr paušálnou sumou, ktorá sa ďalej nezúčtováva. </w:t>
            </w:r>
          </w:p>
        </w:tc>
      </w:tr>
      <w:tr w:rsidR="00FF389D" w:rsidRPr="001B501C" w:rsidTr="00FF389D">
        <w:tc>
          <w:tcPr>
            <w:tcW w:w="436" w:type="dxa"/>
          </w:tcPr>
          <w:p w:rsidR="00FF389D" w:rsidRPr="001B501C" w:rsidRDefault="00FF389D" w:rsidP="00FF389D">
            <w:pPr>
              <w:jc w:val="both"/>
              <w:rPr>
                <w:rFonts w:asciiTheme="majorHAnsi" w:hAnsiTheme="majorHAnsi"/>
                <w:sz w:val="18"/>
                <w:szCs w:val="18"/>
              </w:rPr>
            </w:pPr>
          </w:p>
        </w:tc>
        <w:tc>
          <w:tcPr>
            <w:tcW w:w="1842"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Predkladá:</w:t>
            </w:r>
          </w:p>
        </w:tc>
        <w:tc>
          <w:tcPr>
            <w:tcW w:w="7928" w:type="dxa"/>
          </w:tcPr>
          <w:p w:rsidR="00FF389D" w:rsidRPr="001B501C" w:rsidRDefault="00FF389D" w:rsidP="00FF389D">
            <w:pPr>
              <w:pStyle w:val="Default"/>
              <w:rPr>
                <w:rFonts w:asciiTheme="majorHAnsi" w:hAnsiTheme="majorHAnsi"/>
                <w:sz w:val="18"/>
                <w:szCs w:val="18"/>
              </w:rPr>
            </w:pPr>
            <w:r w:rsidRPr="001B501C">
              <w:rPr>
                <w:rFonts w:asciiTheme="majorHAnsi" w:hAnsiTheme="majorHAnsi"/>
                <w:sz w:val="18"/>
                <w:szCs w:val="18"/>
              </w:rPr>
              <w:t xml:space="preserve">riaditeľ ÚZ ŠD a J STU </w:t>
            </w:r>
          </w:p>
          <w:p w:rsidR="00FF389D" w:rsidRPr="001B501C" w:rsidRDefault="00FF389D" w:rsidP="00FF389D">
            <w:pPr>
              <w:rPr>
                <w:rFonts w:asciiTheme="majorHAnsi" w:hAnsiTheme="majorHAnsi"/>
                <w:sz w:val="18"/>
                <w:szCs w:val="18"/>
              </w:rPr>
            </w:pPr>
          </w:p>
        </w:tc>
      </w:tr>
    </w:tbl>
    <w:p w:rsidR="00FF389D" w:rsidRPr="001B501C" w:rsidRDefault="00FF389D" w:rsidP="00FF389D">
      <w:pPr>
        <w:jc w:val="both"/>
        <w:rPr>
          <w:rFonts w:asciiTheme="majorHAnsi" w:hAnsiTheme="majorHAnsi"/>
          <w:sz w:val="18"/>
          <w:szCs w:val="18"/>
        </w:rPr>
      </w:pPr>
    </w:p>
    <w:tbl>
      <w:tblPr>
        <w:tblStyle w:val="Mriekatabuky"/>
        <w:tblW w:w="10206" w:type="dxa"/>
        <w:tblInd w:w="108" w:type="dxa"/>
        <w:tblLook w:val="04A0" w:firstRow="1" w:lastRow="0" w:firstColumn="1" w:lastColumn="0" w:noHBand="0" w:noVBand="1"/>
      </w:tblPr>
      <w:tblGrid>
        <w:gridCol w:w="436"/>
        <w:gridCol w:w="1843"/>
        <w:gridCol w:w="7927"/>
      </w:tblGrid>
      <w:tr w:rsidR="00FF389D" w:rsidRPr="001B501C" w:rsidTr="001B501C">
        <w:tc>
          <w:tcPr>
            <w:tcW w:w="436" w:type="dxa"/>
          </w:tcPr>
          <w:p w:rsidR="00FF389D" w:rsidRPr="001B501C" w:rsidRDefault="00FF389D" w:rsidP="00FF389D">
            <w:pPr>
              <w:ind w:left="360" w:hanging="326"/>
              <w:rPr>
                <w:rFonts w:asciiTheme="majorHAnsi" w:hAnsiTheme="majorHAnsi"/>
                <w:b/>
                <w:sz w:val="18"/>
                <w:szCs w:val="18"/>
              </w:rPr>
            </w:pPr>
            <w:r w:rsidRPr="001B501C">
              <w:rPr>
                <w:rFonts w:asciiTheme="majorHAnsi" w:hAnsiTheme="majorHAnsi"/>
                <w:b/>
                <w:sz w:val="18"/>
                <w:szCs w:val="18"/>
              </w:rPr>
              <w:t>2.</w:t>
            </w:r>
          </w:p>
        </w:tc>
        <w:tc>
          <w:tcPr>
            <w:tcW w:w="1843" w:type="dxa"/>
          </w:tcPr>
          <w:p w:rsidR="00FF389D" w:rsidRPr="001B501C" w:rsidRDefault="00FF389D" w:rsidP="00FF389D">
            <w:pPr>
              <w:jc w:val="both"/>
              <w:rPr>
                <w:rFonts w:asciiTheme="majorHAnsi" w:hAnsiTheme="majorHAnsi"/>
                <w:b/>
                <w:sz w:val="18"/>
                <w:szCs w:val="18"/>
              </w:rPr>
            </w:pPr>
            <w:r w:rsidRPr="001B501C">
              <w:rPr>
                <w:rFonts w:asciiTheme="majorHAnsi" w:hAnsiTheme="majorHAnsi"/>
                <w:b/>
                <w:sz w:val="18"/>
                <w:szCs w:val="18"/>
              </w:rPr>
              <w:t>Nájomca:</w:t>
            </w:r>
          </w:p>
        </w:tc>
        <w:tc>
          <w:tcPr>
            <w:tcW w:w="7927" w:type="dxa"/>
          </w:tcPr>
          <w:p w:rsidR="00FF389D" w:rsidRPr="001B501C" w:rsidRDefault="00FF389D" w:rsidP="00FF389D">
            <w:pPr>
              <w:rPr>
                <w:rFonts w:asciiTheme="majorHAnsi" w:hAnsiTheme="majorHAnsi"/>
                <w:sz w:val="18"/>
                <w:szCs w:val="18"/>
              </w:rPr>
            </w:pPr>
            <w:r w:rsidRPr="001B501C">
              <w:rPr>
                <w:rFonts w:asciiTheme="majorHAnsi" w:hAnsiTheme="majorHAnsi"/>
                <w:b/>
                <w:sz w:val="18"/>
                <w:szCs w:val="18"/>
              </w:rPr>
              <w:t xml:space="preserve">Roman Hergovits.,  </w:t>
            </w:r>
            <w:r w:rsidRPr="001B501C">
              <w:rPr>
                <w:rFonts w:asciiTheme="majorHAnsi" w:hAnsiTheme="majorHAnsi"/>
                <w:sz w:val="18"/>
                <w:szCs w:val="18"/>
              </w:rPr>
              <w:t>ul. kapt. Rašu 29 ,  841 02 Bratislava.</w:t>
            </w:r>
          </w:p>
          <w:p w:rsidR="00FF389D" w:rsidRPr="001B501C" w:rsidRDefault="00FF389D" w:rsidP="00FF389D">
            <w:pPr>
              <w:rPr>
                <w:rFonts w:asciiTheme="majorHAnsi" w:hAnsiTheme="majorHAnsi"/>
                <w:sz w:val="18"/>
                <w:szCs w:val="18"/>
              </w:rPr>
            </w:pPr>
            <w:r w:rsidRPr="001B501C">
              <w:rPr>
                <w:rFonts w:asciiTheme="majorHAnsi" w:hAnsiTheme="majorHAnsi"/>
                <w:sz w:val="18"/>
                <w:szCs w:val="18"/>
              </w:rPr>
              <w:t>nájomca  je zapísaný na OÚ Bratislave, živn. reg. č. 104-8827.</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Predmet nájmu:</w:t>
            </w:r>
          </w:p>
        </w:tc>
        <w:tc>
          <w:tcPr>
            <w:tcW w:w="7927" w:type="dxa"/>
          </w:tcPr>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b/>
                <w:sz w:val="18"/>
                <w:szCs w:val="18"/>
              </w:rPr>
              <w:t xml:space="preserve">dodatkom č. 5 sa predlžuje </w:t>
            </w:r>
            <w:r w:rsidRPr="001B501C">
              <w:rPr>
                <w:rFonts w:asciiTheme="majorHAnsi" w:hAnsiTheme="majorHAnsi"/>
                <w:sz w:val="18"/>
                <w:szCs w:val="18"/>
              </w:rPr>
              <w:t xml:space="preserve"> doba nájmu Zmluvy o nájme nebytových</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priestorov č. FCHPT č. 06/2011;  č.  2/2011  R  – STU spolu s dodatkami  č. 1</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 xml:space="preserve">až 5; dočasne nepotrebný majetok, nebytový priestor (NP) nachádzajúci sa </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 xml:space="preserve">na FCHPT STU, Radlinského 9, Bratislava–  nová budova:  sklad č. S-124b) </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o výmere 16,00m</w:t>
            </w:r>
            <w:r w:rsidRPr="001B501C">
              <w:rPr>
                <w:rFonts w:asciiTheme="majorHAnsi" w:hAnsiTheme="majorHAnsi"/>
                <w:sz w:val="18"/>
                <w:szCs w:val="18"/>
                <w:vertAlign w:val="superscript"/>
              </w:rPr>
              <w:t xml:space="preserve">2  </w:t>
            </w:r>
            <w:r w:rsidRPr="001B501C">
              <w:rPr>
                <w:rFonts w:asciiTheme="majorHAnsi" w:hAnsiTheme="majorHAnsi"/>
                <w:b/>
                <w:sz w:val="18"/>
                <w:szCs w:val="18"/>
              </w:rPr>
              <w:t>do 31.12.2019</w:t>
            </w:r>
            <w:r w:rsidRPr="001B501C">
              <w:rPr>
                <w:rFonts w:asciiTheme="majorHAnsi" w:hAnsiTheme="majorHAnsi"/>
                <w:sz w:val="18"/>
                <w:szCs w:val="18"/>
              </w:rPr>
              <w:t xml:space="preserve">, </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predmet nájmu spolu vo výmere</w:t>
            </w:r>
            <w:r w:rsidRPr="001B501C">
              <w:rPr>
                <w:rFonts w:asciiTheme="majorHAnsi" w:hAnsiTheme="majorHAnsi"/>
                <w:b/>
                <w:sz w:val="18"/>
                <w:szCs w:val="18"/>
              </w:rPr>
              <w:t xml:space="preserve"> 16,00m</w:t>
            </w:r>
            <w:r w:rsidRPr="001B501C">
              <w:rPr>
                <w:rFonts w:asciiTheme="majorHAnsi" w:hAnsiTheme="majorHAnsi"/>
                <w:b/>
                <w:sz w:val="18"/>
                <w:szCs w:val="18"/>
                <w:vertAlign w:val="superscript"/>
              </w:rPr>
              <w:t>2</w:t>
            </w:r>
            <w:r w:rsidRPr="001B501C">
              <w:rPr>
                <w:rFonts w:asciiTheme="majorHAnsi" w:hAnsiTheme="majorHAnsi"/>
                <w:b/>
                <w:sz w:val="18"/>
                <w:szCs w:val="18"/>
              </w:rPr>
              <w:t>.</w:t>
            </w:r>
            <w:r w:rsidRPr="001B501C">
              <w:rPr>
                <w:rFonts w:asciiTheme="majorHAnsi" w:hAnsiTheme="majorHAnsi"/>
                <w:sz w:val="18"/>
                <w:szCs w:val="18"/>
              </w:rPr>
              <w:t xml:space="preserve">  </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Účel nájmu:</w:t>
            </w:r>
          </w:p>
        </w:tc>
        <w:tc>
          <w:tcPr>
            <w:tcW w:w="7927" w:type="dxa"/>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skladové priestory</w:t>
            </w:r>
          </w:p>
        </w:tc>
      </w:tr>
      <w:tr w:rsidR="00FF389D" w:rsidRPr="001B501C" w:rsidTr="001B501C">
        <w:trPr>
          <w:trHeight w:val="178"/>
        </w:trPr>
        <w:tc>
          <w:tcPr>
            <w:tcW w:w="436" w:type="dxa"/>
          </w:tcPr>
          <w:p w:rsidR="00FF389D" w:rsidRPr="001B501C" w:rsidRDefault="00FF389D" w:rsidP="00FF389D">
            <w:pPr>
              <w:jc w:val="both"/>
              <w:rPr>
                <w:rFonts w:asciiTheme="majorHAnsi" w:hAnsiTheme="majorHAnsi"/>
                <w:sz w:val="18"/>
                <w:szCs w:val="18"/>
              </w:rPr>
            </w:pPr>
          </w:p>
        </w:tc>
        <w:tc>
          <w:tcPr>
            <w:tcW w:w="1843" w:type="dxa"/>
            <w:tcBorders>
              <w:bottom w:val="single" w:sz="4" w:space="0" w:color="auto"/>
            </w:tcBorders>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Doba nájmu:</w:t>
            </w:r>
          </w:p>
        </w:tc>
        <w:tc>
          <w:tcPr>
            <w:tcW w:w="7927" w:type="dxa"/>
            <w:tcBorders>
              <w:bottom w:val="single" w:sz="4" w:space="0" w:color="auto"/>
            </w:tcBorders>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od 01.01.2018 do 31.12.2019</w:t>
            </w:r>
          </w:p>
        </w:tc>
      </w:tr>
      <w:tr w:rsidR="00FF389D" w:rsidRPr="001B501C" w:rsidTr="001B501C">
        <w:trPr>
          <w:trHeight w:val="770"/>
        </w:trPr>
        <w:tc>
          <w:tcPr>
            <w:tcW w:w="436" w:type="dxa"/>
            <w:tcBorders>
              <w:right w:val="single" w:sz="4" w:space="0" w:color="auto"/>
            </w:tcBorders>
          </w:tcPr>
          <w:p w:rsidR="00FF389D" w:rsidRPr="001B501C" w:rsidRDefault="00FF389D" w:rsidP="00FF389D">
            <w:pPr>
              <w:jc w:val="both"/>
              <w:rPr>
                <w:rFonts w:asciiTheme="majorHAnsi" w:hAnsiTheme="majorHAnsi"/>
                <w:sz w:val="18"/>
                <w:szCs w:val="18"/>
              </w:rPr>
            </w:pPr>
          </w:p>
        </w:tc>
        <w:tc>
          <w:tcPr>
            <w:tcW w:w="1843" w:type="dxa"/>
            <w:tcBorders>
              <w:left w:val="single" w:sz="4" w:space="0" w:color="auto"/>
              <w:right w:val="single" w:sz="4" w:space="0" w:color="auto"/>
            </w:tcBorders>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 xml:space="preserve">Nájomné:             </w:t>
            </w:r>
          </w:p>
          <w:p w:rsidR="00FF389D" w:rsidRPr="001B501C" w:rsidRDefault="00FF389D" w:rsidP="00FF389D">
            <w:pPr>
              <w:jc w:val="both"/>
              <w:rPr>
                <w:rFonts w:asciiTheme="majorHAnsi" w:hAnsiTheme="majorHAnsi"/>
                <w:sz w:val="18"/>
                <w:szCs w:val="18"/>
              </w:rPr>
            </w:pPr>
          </w:p>
        </w:tc>
        <w:tc>
          <w:tcPr>
            <w:tcW w:w="7927" w:type="dxa"/>
            <w:tcBorders>
              <w:left w:val="single" w:sz="4" w:space="0" w:color="auto"/>
              <w:right w:val="single" w:sz="4" w:space="0" w:color="auto"/>
            </w:tcBorders>
          </w:tcPr>
          <w:p w:rsidR="00FF389D" w:rsidRPr="001B501C" w:rsidRDefault="00FF389D" w:rsidP="00FF389D">
            <w:pPr>
              <w:pStyle w:val="Odsekzoznamu"/>
              <w:ind w:left="644" w:hanging="644"/>
              <w:rPr>
                <w:rFonts w:asciiTheme="majorHAnsi" w:hAnsiTheme="majorHAnsi"/>
                <w:sz w:val="18"/>
                <w:szCs w:val="18"/>
              </w:rPr>
            </w:pPr>
            <w:r w:rsidRPr="001B501C">
              <w:rPr>
                <w:rFonts w:asciiTheme="majorHAnsi" w:hAnsiTheme="majorHAnsi"/>
                <w:sz w:val="18"/>
                <w:szCs w:val="18"/>
              </w:rPr>
              <w:t>sklad 20,00€/m</w:t>
            </w:r>
            <w:r w:rsidRPr="001B501C">
              <w:rPr>
                <w:rFonts w:asciiTheme="majorHAnsi" w:hAnsiTheme="majorHAnsi"/>
                <w:sz w:val="18"/>
                <w:szCs w:val="18"/>
                <w:vertAlign w:val="superscript"/>
              </w:rPr>
              <w:t>2</w:t>
            </w:r>
            <w:r w:rsidRPr="001B501C">
              <w:rPr>
                <w:rFonts w:asciiTheme="majorHAnsi" w:hAnsiTheme="majorHAnsi"/>
                <w:sz w:val="18"/>
                <w:szCs w:val="18"/>
              </w:rPr>
              <w:t xml:space="preserve">/rok – t. j. </w:t>
            </w:r>
            <w:r w:rsidRPr="001B501C">
              <w:rPr>
                <w:rFonts w:asciiTheme="majorHAnsi" w:hAnsiTheme="majorHAnsi"/>
                <w:b/>
                <w:sz w:val="18"/>
                <w:szCs w:val="18"/>
              </w:rPr>
              <w:t xml:space="preserve">ročné nájomné je  320,00 €,  </w:t>
            </w:r>
            <w:r w:rsidRPr="001B501C">
              <w:rPr>
                <w:rFonts w:asciiTheme="majorHAnsi" w:hAnsiTheme="majorHAnsi"/>
                <w:sz w:val="18"/>
                <w:szCs w:val="18"/>
              </w:rPr>
              <w:t>štvrťročná úhrada</w:t>
            </w:r>
          </w:p>
          <w:p w:rsidR="00FF389D" w:rsidRPr="001B501C" w:rsidRDefault="00FF389D" w:rsidP="00FF389D">
            <w:pPr>
              <w:pStyle w:val="Odsekzoznamu"/>
              <w:ind w:left="644" w:hanging="644"/>
              <w:rPr>
                <w:rFonts w:asciiTheme="majorHAnsi" w:hAnsiTheme="majorHAnsi"/>
                <w:b/>
                <w:sz w:val="18"/>
                <w:szCs w:val="18"/>
              </w:rPr>
            </w:pPr>
            <w:r w:rsidRPr="001B501C">
              <w:rPr>
                <w:rFonts w:asciiTheme="majorHAnsi" w:hAnsiTheme="majorHAnsi"/>
                <w:sz w:val="18"/>
                <w:szCs w:val="18"/>
              </w:rPr>
              <w:t>nájomného je 80,00 €,</w:t>
            </w:r>
          </w:p>
          <w:p w:rsidR="00FF389D" w:rsidRPr="001B501C" w:rsidRDefault="00FF389D" w:rsidP="00FF389D">
            <w:pPr>
              <w:rPr>
                <w:rFonts w:asciiTheme="majorHAnsi" w:hAnsiTheme="majorHAnsi"/>
                <w:sz w:val="18"/>
                <w:szCs w:val="18"/>
              </w:rPr>
            </w:pPr>
            <w:r w:rsidRPr="001B501C">
              <w:rPr>
                <w:rFonts w:asciiTheme="majorHAnsi" w:hAnsiTheme="majorHAnsi"/>
                <w:sz w:val="18"/>
                <w:szCs w:val="18"/>
              </w:rPr>
              <w:t>nájomné je v súlade so smernicou</w:t>
            </w:r>
            <w:r w:rsidRPr="001B501C">
              <w:rPr>
                <w:rFonts w:asciiTheme="majorHAnsi" w:hAnsiTheme="majorHAnsi"/>
                <w:sz w:val="18"/>
                <w:szCs w:val="18"/>
                <w:vertAlign w:val="superscript"/>
              </w:rPr>
              <w:t>1</w:t>
            </w:r>
          </w:p>
        </w:tc>
      </w:tr>
      <w:tr w:rsidR="00FF389D" w:rsidRPr="001B501C" w:rsidTr="001B501C">
        <w:trPr>
          <w:trHeight w:val="50"/>
        </w:trPr>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Náklady za služby a energie</w:t>
            </w:r>
          </w:p>
        </w:tc>
        <w:tc>
          <w:tcPr>
            <w:tcW w:w="7927" w:type="dxa"/>
          </w:tcPr>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preddavky na náklady za opakované dodávanie energií a služieb bude</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prenajímateľ fakturovať štvrťročne; za dodanie energií vyfakturuje</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 xml:space="preserve">prenajímateľ  </w:t>
            </w:r>
            <w:r w:rsidRPr="001B501C">
              <w:rPr>
                <w:rFonts w:asciiTheme="majorHAnsi" w:hAnsiTheme="majorHAnsi"/>
                <w:sz w:val="18"/>
                <w:szCs w:val="18"/>
                <w:u w:val="single"/>
              </w:rPr>
              <w:t>zálohovo</w:t>
            </w:r>
            <w:r w:rsidRPr="001B501C">
              <w:rPr>
                <w:rFonts w:asciiTheme="majorHAnsi" w:hAnsiTheme="majorHAnsi"/>
                <w:sz w:val="18"/>
                <w:szCs w:val="18"/>
              </w:rPr>
              <w:t xml:space="preserve"> do 15 dní po uplynutí daného štvrťroka.  Náklady za</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 xml:space="preserve">dodanie služieb budú fakturované paušálnou sumou do 15 dní po uplynutí </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lastRenderedPageBreak/>
              <w:t>príslušného štvrťroka. Prenajímateľ po obdržaní zúčtovacích faktúr od</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 xml:space="preserve">dodávateľov energií vyhotoví nájomcovi vyúčtovaciu  faktúru za príslušný </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kalendárny rok. Splatnosť nedoplatku alebo preplatku zo zúčtovacej faktúry</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je 14 kalendárnych dní odo dňa doručenia vyúčtovania nájomcovi.</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Predkladá:</w:t>
            </w:r>
          </w:p>
        </w:tc>
        <w:tc>
          <w:tcPr>
            <w:tcW w:w="7927" w:type="dxa"/>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dekan FCHPT</w:t>
            </w:r>
          </w:p>
        </w:tc>
      </w:tr>
    </w:tbl>
    <w:p w:rsidR="00FF389D" w:rsidRPr="001B501C" w:rsidRDefault="00FF389D" w:rsidP="00FF389D">
      <w:pPr>
        <w:jc w:val="both"/>
        <w:rPr>
          <w:rFonts w:asciiTheme="majorHAnsi" w:hAnsiTheme="majorHAnsi"/>
          <w:sz w:val="18"/>
          <w:szCs w:val="18"/>
        </w:rPr>
      </w:pPr>
    </w:p>
    <w:tbl>
      <w:tblPr>
        <w:tblStyle w:val="Mriekatabuky"/>
        <w:tblW w:w="10206" w:type="dxa"/>
        <w:tblInd w:w="108" w:type="dxa"/>
        <w:tblLook w:val="04A0" w:firstRow="1" w:lastRow="0" w:firstColumn="1" w:lastColumn="0" w:noHBand="0" w:noVBand="1"/>
      </w:tblPr>
      <w:tblGrid>
        <w:gridCol w:w="436"/>
        <w:gridCol w:w="1843"/>
        <w:gridCol w:w="7927"/>
      </w:tblGrid>
      <w:tr w:rsidR="00FF389D" w:rsidRPr="001B501C" w:rsidTr="001B501C">
        <w:tc>
          <w:tcPr>
            <w:tcW w:w="436" w:type="dxa"/>
          </w:tcPr>
          <w:p w:rsidR="00FF389D" w:rsidRPr="001B501C" w:rsidRDefault="00FF389D" w:rsidP="00FF389D">
            <w:pPr>
              <w:ind w:left="360" w:hanging="326"/>
              <w:rPr>
                <w:rFonts w:asciiTheme="majorHAnsi" w:hAnsiTheme="majorHAnsi"/>
                <w:b/>
                <w:sz w:val="18"/>
                <w:szCs w:val="18"/>
              </w:rPr>
            </w:pPr>
            <w:r w:rsidRPr="001B501C">
              <w:rPr>
                <w:rFonts w:asciiTheme="majorHAnsi" w:hAnsiTheme="majorHAnsi"/>
                <w:b/>
                <w:sz w:val="18"/>
                <w:szCs w:val="18"/>
              </w:rPr>
              <w:t>3.</w:t>
            </w:r>
          </w:p>
        </w:tc>
        <w:tc>
          <w:tcPr>
            <w:tcW w:w="1843" w:type="dxa"/>
          </w:tcPr>
          <w:p w:rsidR="00FF389D" w:rsidRPr="001B501C" w:rsidRDefault="00FF389D" w:rsidP="00FF389D">
            <w:pPr>
              <w:jc w:val="both"/>
              <w:rPr>
                <w:rFonts w:asciiTheme="majorHAnsi" w:hAnsiTheme="majorHAnsi"/>
                <w:b/>
                <w:sz w:val="18"/>
                <w:szCs w:val="18"/>
              </w:rPr>
            </w:pPr>
            <w:r w:rsidRPr="001B501C">
              <w:rPr>
                <w:rFonts w:asciiTheme="majorHAnsi" w:hAnsiTheme="majorHAnsi"/>
                <w:b/>
                <w:sz w:val="18"/>
                <w:szCs w:val="18"/>
              </w:rPr>
              <w:t>Nájomca:</w:t>
            </w:r>
          </w:p>
        </w:tc>
        <w:tc>
          <w:tcPr>
            <w:tcW w:w="7927" w:type="dxa"/>
          </w:tcPr>
          <w:p w:rsidR="00FF389D" w:rsidRPr="001B501C" w:rsidRDefault="00FF389D" w:rsidP="00FF389D">
            <w:pPr>
              <w:rPr>
                <w:rFonts w:asciiTheme="majorHAnsi" w:hAnsiTheme="majorHAnsi"/>
                <w:sz w:val="18"/>
                <w:szCs w:val="18"/>
              </w:rPr>
            </w:pPr>
            <w:r w:rsidRPr="001B501C">
              <w:rPr>
                <w:rFonts w:asciiTheme="majorHAnsi" w:hAnsiTheme="majorHAnsi"/>
                <w:b/>
                <w:sz w:val="18"/>
                <w:szCs w:val="18"/>
              </w:rPr>
              <w:t xml:space="preserve">Ing. Peter Šimurka.,  </w:t>
            </w:r>
            <w:r w:rsidRPr="001B501C">
              <w:rPr>
                <w:rFonts w:asciiTheme="majorHAnsi" w:hAnsiTheme="majorHAnsi"/>
                <w:sz w:val="18"/>
                <w:szCs w:val="18"/>
              </w:rPr>
              <w:t>Vajnorská 82 ,  831 03 Bratislava.</w:t>
            </w:r>
          </w:p>
          <w:p w:rsidR="00FF389D" w:rsidRPr="001B501C" w:rsidRDefault="00FF389D" w:rsidP="00FF389D">
            <w:pPr>
              <w:ind w:left="360" w:hanging="326"/>
              <w:rPr>
                <w:rFonts w:asciiTheme="majorHAnsi" w:hAnsiTheme="majorHAnsi"/>
                <w:sz w:val="18"/>
                <w:szCs w:val="18"/>
              </w:rPr>
            </w:pPr>
            <w:r w:rsidRPr="001B501C">
              <w:rPr>
                <w:rFonts w:asciiTheme="majorHAnsi" w:hAnsiTheme="majorHAnsi"/>
                <w:sz w:val="18"/>
                <w:szCs w:val="18"/>
              </w:rPr>
              <w:t>nájomca  je zapísaný na OÚ Bratislave, živn. reg. č. 104-4611.</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Predmet nájmu:</w:t>
            </w:r>
          </w:p>
        </w:tc>
        <w:tc>
          <w:tcPr>
            <w:tcW w:w="7927" w:type="dxa"/>
          </w:tcPr>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b/>
                <w:sz w:val="18"/>
                <w:szCs w:val="18"/>
              </w:rPr>
              <w:t>dodatkom č. 6</w:t>
            </w:r>
            <w:r w:rsidRPr="001B501C">
              <w:rPr>
                <w:rFonts w:asciiTheme="majorHAnsi" w:hAnsiTheme="majorHAnsi"/>
                <w:sz w:val="18"/>
                <w:szCs w:val="18"/>
              </w:rPr>
              <w:t xml:space="preserve"> </w:t>
            </w:r>
            <w:r w:rsidRPr="001B501C">
              <w:rPr>
                <w:rFonts w:asciiTheme="majorHAnsi" w:hAnsiTheme="majorHAnsi"/>
                <w:b/>
                <w:sz w:val="18"/>
                <w:szCs w:val="18"/>
              </w:rPr>
              <w:t xml:space="preserve">sa predlžuje </w:t>
            </w:r>
            <w:r w:rsidRPr="001B501C">
              <w:rPr>
                <w:rFonts w:asciiTheme="majorHAnsi" w:hAnsiTheme="majorHAnsi"/>
                <w:sz w:val="18"/>
                <w:szCs w:val="18"/>
              </w:rPr>
              <w:t xml:space="preserve"> doba nájmu Zmluvy o nájme nebytových</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priestorov č. FCHPT č. 06/2011;  č.  2/2011  R  – STU spolu s dodatkami  č. 1</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 xml:space="preserve">až 5; dočasne nepotrebný majetok, nebytový priestor (NP) nachádzajúci sa </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 xml:space="preserve">na FCHPT STU, Radlinského 9, Bratislava–  nová budova:  sklad č. S-124a) </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o výmere 16,00m</w:t>
            </w:r>
            <w:r w:rsidRPr="001B501C">
              <w:rPr>
                <w:rFonts w:asciiTheme="majorHAnsi" w:hAnsiTheme="majorHAnsi"/>
                <w:sz w:val="18"/>
                <w:szCs w:val="18"/>
                <w:vertAlign w:val="superscript"/>
              </w:rPr>
              <w:t xml:space="preserve">2  </w:t>
            </w:r>
            <w:r w:rsidRPr="001B501C">
              <w:rPr>
                <w:rFonts w:asciiTheme="majorHAnsi" w:hAnsiTheme="majorHAnsi"/>
                <w:b/>
                <w:sz w:val="18"/>
                <w:szCs w:val="18"/>
              </w:rPr>
              <w:t>do 31.12.2019</w:t>
            </w:r>
            <w:r w:rsidRPr="001B501C">
              <w:rPr>
                <w:rFonts w:asciiTheme="majorHAnsi" w:hAnsiTheme="majorHAnsi"/>
                <w:sz w:val="18"/>
                <w:szCs w:val="18"/>
              </w:rPr>
              <w:t>,</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predmet nájmu spolu vo výmere</w:t>
            </w:r>
            <w:r w:rsidRPr="001B501C">
              <w:rPr>
                <w:rFonts w:asciiTheme="majorHAnsi" w:hAnsiTheme="majorHAnsi"/>
                <w:b/>
                <w:sz w:val="18"/>
                <w:szCs w:val="18"/>
              </w:rPr>
              <w:t xml:space="preserve"> 16,00m</w:t>
            </w:r>
            <w:r w:rsidRPr="001B501C">
              <w:rPr>
                <w:rFonts w:asciiTheme="majorHAnsi" w:hAnsiTheme="majorHAnsi"/>
                <w:b/>
                <w:sz w:val="18"/>
                <w:szCs w:val="18"/>
                <w:vertAlign w:val="superscript"/>
              </w:rPr>
              <w:t>2</w:t>
            </w:r>
            <w:r w:rsidRPr="001B501C">
              <w:rPr>
                <w:rFonts w:asciiTheme="majorHAnsi" w:hAnsiTheme="majorHAnsi"/>
                <w:b/>
                <w:sz w:val="18"/>
                <w:szCs w:val="18"/>
              </w:rPr>
              <w:t>.</w:t>
            </w:r>
            <w:r w:rsidRPr="001B501C">
              <w:rPr>
                <w:rFonts w:asciiTheme="majorHAnsi" w:hAnsiTheme="majorHAnsi"/>
                <w:sz w:val="18"/>
                <w:szCs w:val="18"/>
              </w:rPr>
              <w:t xml:space="preserve">  </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Účel nájmu:</w:t>
            </w:r>
          </w:p>
        </w:tc>
        <w:tc>
          <w:tcPr>
            <w:tcW w:w="7927" w:type="dxa"/>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využitie na sklad a  administratívu nájomcu</w:t>
            </w:r>
          </w:p>
        </w:tc>
      </w:tr>
      <w:tr w:rsidR="00FF389D" w:rsidRPr="001B501C" w:rsidTr="001B501C">
        <w:trPr>
          <w:trHeight w:val="178"/>
        </w:trPr>
        <w:tc>
          <w:tcPr>
            <w:tcW w:w="436" w:type="dxa"/>
          </w:tcPr>
          <w:p w:rsidR="00FF389D" w:rsidRPr="001B501C" w:rsidRDefault="00FF389D" w:rsidP="00FF389D">
            <w:pPr>
              <w:jc w:val="both"/>
              <w:rPr>
                <w:rFonts w:asciiTheme="majorHAnsi" w:hAnsiTheme="majorHAnsi"/>
                <w:sz w:val="18"/>
                <w:szCs w:val="18"/>
              </w:rPr>
            </w:pPr>
          </w:p>
        </w:tc>
        <w:tc>
          <w:tcPr>
            <w:tcW w:w="1843" w:type="dxa"/>
            <w:tcBorders>
              <w:bottom w:val="single" w:sz="4" w:space="0" w:color="auto"/>
            </w:tcBorders>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Doba nájmu:</w:t>
            </w:r>
          </w:p>
        </w:tc>
        <w:tc>
          <w:tcPr>
            <w:tcW w:w="7927" w:type="dxa"/>
            <w:tcBorders>
              <w:bottom w:val="single" w:sz="4" w:space="0" w:color="auto"/>
            </w:tcBorders>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od 01.01.2018 do 31.12.2019</w:t>
            </w:r>
          </w:p>
        </w:tc>
      </w:tr>
      <w:tr w:rsidR="00FF389D" w:rsidRPr="001B501C" w:rsidTr="001B501C">
        <w:trPr>
          <w:trHeight w:val="770"/>
        </w:trPr>
        <w:tc>
          <w:tcPr>
            <w:tcW w:w="436" w:type="dxa"/>
            <w:tcBorders>
              <w:right w:val="single" w:sz="4" w:space="0" w:color="auto"/>
            </w:tcBorders>
          </w:tcPr>
          <w:p w:rsidR="00FF389D" w:rsidRPr="001B501C" w:rsidRDefault="00FF389D" w:rsidP="00FF389D">
            <w:pPr>
              <w:jc w:val="both"/>
              <w:rPr>
                <w:rFonts w:asciiTheme="majorHAnsi" w:hAnsiTheme="majorHAnsi"/>
                <w:sz w:val="18"/>
                <w:szCs w:val="18"/>
              </w:rPr>
            </w:pPr>
          </w:p>
        </w:tc>
        <w:tc>
          <w:tcPr>
            <w:tcW w:w="1843" w:type="dxa"/>
            <w:tcBorders>
              <w:left w:val="single" w:sz="4" w:space="0" w:color="auto"/>
              <w:right w:val="single" w:sz="4" w:space="0" w:color="auto"/>
            </w:tcBorders>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 xml:space="preserve">Nájomné:             </w:t>
            </w:r>
          </w:p>
          <w:p w:rsidR="00FF389D" w:rsidRPr="001B501C" w:rsidRDefault="00FF389D" w:rsidP="00FF389D">
            <w:pPr>
              <w:jc w:val="both"/>
              <w:rPr>
                <w:rFonts w:asciiTheme="majorHAnsi" w:hAnsiTheme="majorHAnsi"/>
                <w:sz w:val="18"/>
                <w:szCs w:val="18"/>
              </w:rPr>
            </w:pPr>
          </w:p>
        </w:tc>
        <w:tc>
          <w:tcPr>
            <w:tcW w:w="7927" w:type="dxa"/>
            <w:tcBorders>
              <w:left w:val="single" w:sz="4" w:space="0" w:color="auto"/>
              <w:right w:val="single" w:sz="4" w:space="0" w:color="auto"/>
            </w:tcBorders>
          </w:tcPr>
          <w:p w:rsidR="00FF389D" w:rsidRPr="001B501C" w:rsidRDefault="00FF389D" w:rsidP="00FF389D">
            <w:pPr>
              <w:pStyle w:val="Odsekzoznamu"/>
              <w:ind w:left="644" w:hanging="644"/>
              <w:rPr>
                <w:rFonts w:asciiTheme="majorHAnsi" w:hAnsiTheme="majorHAnsi"/>
                <w:b/>
                <w:sz w:val="18"/>
                <w:szCs w:val="18"/>
              </w:rPr>
            </w:pPr>
            <w:r w:rsidRPr="001B501C">
              <w:rPr>
                <w:rFonts w:asciiTheme="majorHAnsi" w:hAnsiTheme="majorHAnsi"/>
                <w:sz w:val="18"/>
                <w:szCs w:val="18"/>
              </w:rPr>
              <w:t>sklad 20,00€/m</w:t>
            </w:r>
            <w:r w:rsidRPr="001B501C">
              <w:rPr>
                <w:rFonts w:asciiTheme="majorHAnsi" w:hAnsiTheme="majorHAnsi"/>
                <w:sz w:val="18"/>
                <w:szCs w:val="18"/>
                <w:vertAlign w:val="superscript"/>
              </w:rPr>
              <w:t>2</w:t>
            </w:r>
            <w:r w:rsidRPr="001B501C">
              <w:rPr>
                <w:rFonts w:asciiTheme="majorHAnsi" w:hAnsiTheme="majorHAnsi"/>
                <w:sz w:val="18"/>
                <w:szCs w:val="18"/>
              </w:rPr>
              <w:t xml:space="preserve">/rok – t. j. </w:t>
            </w:r>
            <w:r w:rsidRPr="001B501C">
              <w:rPr>
                <w:rFonts w:asciiTheme="majorHAnsi" w:hAnsiTheme="majorHAnsi"/>
                <w:b/>
                <w:sz w:val="18"/>
                <w:szCs w:val="18"/>
              </w:rPr>
              <w:t xml:space="preserve">ročné nájomné je  320,00 € </w:t>
            </w:r>
          </w:p>
          <w:p w:rsidR="00FF389D" w:rsidRPr="001B501C" w:rsidRDefault="00FF389D" w:rsidP="00FF389D">
            <w:pPr>
              <w:pStyle w:val="Odsekzoznamu"/>
              <w:ind w:left="644" w:hanging="644"/>
              <w:rPr>
                <w:rFonts w:asciiTheme="majorHAnsi" w:hAnsiTheme="majorHAnsi"/>
                <w:b/>
                <w:sz w:val="18"/>
                <w:szCs w:val="18"/>
              </w:rPr>
            </w:pPr>
            <w:r w:rsidRPr="001B501C">
              <w:rPr>
                <w:rFonts w:asciiTheme="majorHAnsi" w:hAnsiTheme="majorHAnsi"/>
                <w:sz w:val="18"/>
                <w:szCs w:val="18"/>
              </w:rPr>
              <w:t>štvrťročná úhrada nájomného je 80,00 €,</w:t>
            </w:r>
          </w:p>
          <w:p w:rsidR="00FF389D" w:rsidRPr="001B501C" w:rsidRDefault="00FF389D" w:rsidP="00FF389D">
            <w:pPr>
              <w:rPr>
                <w:rFonts w:asciiTheme="majorHAnsi" w:hAnsiTheme="majorHAnsi"/>
                <w:sz w:val="18"/>
                <w:szCs w:val="18"/>
              </w:rPr>
            </w:pPr>
            <w:r w:rsidRPr="001B501C">
              <w:rPr>
                <w:rFonts w:asciiTheme="majorHAnsi" w:hAnsiTheme="majorHAnsi"/>
                <w:sz w:val="18"/>
                <w:szCs w:val="18"/>
              </w:rPr>
              <w:t>nájomné je v súlade so smernicou</w:t>
            </w:r>
          </w:p>
        </w:tc>
      </w:tr>
      <w:tr w:rsidR="00FF389D" w:rsidRPr="001B501C" w:rsidTr="001B501C">
        <w:trPr>
          <w:trHeight w:val="50"/>
        </w:trPr>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Náklady za služby a energie:</w:t>
            </w:r>
          </w:p>
        </w:tc>
        <w:tc>
          <w:tcPr>
            <w:tcW w:w="7927" w:type="dxa"/>
          </w:tcPr>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preddavky na náklady za opakované dodávanie energií a služieb bude</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prenajímateľ fakturovať štvrťročne; za dodanie energií vyfakturuje</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 xml:space="preserve">prenajímateľ  </w:t>
            </w:r>
            <w:r w:rsidRPr="001B501C">
              <w:rPr>
                <w:rFonts w:asciiTheme="majorHAnsi" w:hAnsiTheme="majorHAnsi"/>
                <w:sz w:val="18"/>
                <w:szCs w:val="18"/>
                <w:u w:val="single"/>
              </w:rPr>
              <w:t>zálohovo</w:t>
            </w:r>
            <w:r w:rsidRPr="001B501C">
              <w:rPr>
                <w:rFonts w:asciiTheme="majorHAnsi" w:hAnsiTheme="majorHAnsi"/>
                <w:sz w:val="18"/>
                <w:szCs w:val="18"/>
              </w:rPr>
              <w:t xml:space="preserve"> do 15 dní po uplynutí daného štvrťroka.  Náklady za</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 xml:space="preserve">dodanie služieb budú fakturované paušálnou sumou do 15 dní po uplynutí </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príslušného štvrťroka. Prenajímateľ po obdržaní zúčtovacích faktúr od</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dodávateľov energií vyhotoví nájomcovi vyúčtovaciu faktúru za príslušný</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kalendárny rok. Splatnosť nedoplatku alebo preplatku zo zúčtovacej faktúry</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je 14 kalendárnych dní odo dňa doručenia vyúčtovania nájomcovi.</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Predkladá:</w:t>
            </w:r>
          </w:p>
        </w:tc>
        <w:tc>
          <w:tcPr>
            <w:tcW w:w="7927" w:type="dxa"/>
          </w:tcPr>
          <w:p w:rsidR="00FF389D" w:rsidRPr="001B501C" w:rsidRDefault="00FF389D" w:rsidP="00FF389D">
            <w:pPr>
              <w:ind w:left="1440" w:hanging="1440"/>
              <w:rPr>
                <w:rFonts w:asciiTheme="majorHAnsi" w:hAnsiTheme="majorHAnsi"/>
                <w:sz w:val="18"/>
                <w:szCs w:val="18"/>
              </w:rPr>
            </w:pPr>
            <w:r w:rsidRPr="001B501C">
              <w:rPr>
                <w:rFonts w:asciiTheme="majorHAnsi" w:hAnsiTheme="majorHAnsi"/>
                <w:sz w:val="18"/>
                <w:szCs w:val="18"/>
              </w:rPr>
              <w:t>dekan FCHP</w:t>
            </w:r>
          </w:p>
        </w:tc>
      </w:tr>
    </w:tbl>
    <w:p w:rsidR="00FF389D" w:rsidRPr="001B501C" w:rsidRDefault="00FF389D" w:rsidP="00FF389D">
      <w:pPr>
        <w:jc w:val="both"/>
        <w:rPr>
          <w:rFonts w:asciiTheme="majorHAnsi" w:hAnsiTheme="majorHAnsi"/>
          <w:sz w:val="18"/>
          <w:szCs w:val="18"/>
        </w:rPr>
      </w:pPr>
    </w:p>
    <w:tbl>
      <w:tblPr>
        <w:tblStyle w:val="Mriekatabuky"/>
        <w:tblW w:w="10206" w:type="dxa"/>
        <w:tblInd w:w="108" w:type="dxa"/>
        <w:tblLook w:val="04A0" w:firstRow="1" w:lastRow="0" w:firstColumn="1" w:lastColumn="0" w:noHBand="0" w:noVBand="1"/>
      </w:tblPr>
      <w:tblGrid>
        <w:gridCol w:w="436"/>
        <w:gridCol w:w="1843"/>
        <w:gridCol w:w="7927"/>
      </w:tblGrid>
      <w:tr w:rsidR="00FF389D" w:rsidRPr="001B501C" w:rsidTr="001B501C">
        <w:tc>
          <w:tcPr>
            <w:tcW w:w="436" w:type="dxa"/>
          </w:tcPr>
          <w:p w:rsidR="00FF389D" w:rsidRPr="001B501C" w:rsidRDefault="00FF389D" w:rsidP="00FF389D">
            <w:pPr>
              <w:ind w:left="360" w:hanging="326"/>
              <w:rPr>
                <w:rFonts w:asciiTheme="majorHAnsi" w:hAnsiTheme="majorHAnsi"/>
                <w:b/>
                <w:sz w:val="18"/>
                <w:szCs w:val="18"/>
              </w:rPr>
            </w:pPr>
            <w:r w:rsidRPr="001B501C">
              <w:rPr>
                <w:rFonts w:asciiTheme="majorHAnsi" w:hAnsiTheme="majorHAnsi"/>
                <w:b/>
                <w:sz w:val="18"/>
                <w:szCs w:val="18"/>
              </w:rPr>
              <w:t>4.</w:t>
            </w:r>
          </w:p>
        </w:tc>
        <w:tc>
          <w:tcPr>
            <w:tcW w:w="1843" w:type="dxa"/>
          </w:tcPr>
          <w:p w:rsidR="00FF389D" w:rsidRPr="001B501C" w:rsidRDefault="00FF389D" w:rsidP="00FF389D">
            <w:pPr>
              <w:jc w:val="both"/>
              <w:rPr>
                <w:rFonts w:asciiTheme="majorHAnsi" w:hAnsiTheme="majorHAnsi"/>
                <w:b/>
                <w:sz w:val="18"/>
                <w:szCs w:val="18"/>
              </w:rPr>
            </w:pPr>
            <w:r w:rsidRPr="001B501C">
              <w:rPr>
                <w:rFonts w:asciiTheme="majorHAnsi" w:hAnsiTheme="majorHAnsi"/>
                <w:b/>
                <w:sz w:val="18"/>
                <w:szCs w:val="18"/>
              </w:rPr>
              <w:t>Nájomca:</w:t>
            </w:r>
          </w:p>
        </w:tc>
        <w:tc>
          <w:tcPr>
            <w:tcW w:w="7927" w:type="dxa"/>
          </w:tcPr>
          <w:p w:rsidR="00FF389D" w:rsidRPr="001B501C" w:rsidRDefault="00FF389D" w:rsidP="00FF389D">
            <w:pPr>
              <w:pStyle w:val="Odsekzoznamu"/>
              <w:ind w:left="644" w:hanging="611"/>
              <w:rPr>
                <w:rFonts w:asciiTheme="majorHAnsi" w:hAnsiTheme="majorHAnsi"/>
                <w:sz w:val="18"/>
                <w:szCs w:val="18"/>
              </w:rPr>
            </w:pPr>
            <w:r w:rsidRPr="001B501C">
              <w:rPr>
                <w:rFonts w:asciiTheme="majorHAnsi" w:hAnsiTheme="majorHAnsi"/>
                <w:b/>
                <w:sz w:val="18"/>
                <w:szCs w:val="18"/>
              </w:rPr>
              <w:t>2PSY, s. r. o.,</w:t>
            </w:r>
            <w:r w:rsidRPr="001B501C">
              <w:rPr>
                <w:rFonts w:asciiTheme="majorHAnsi" w:hAnsiTheme="majorHAnsi"/>
                <w:sz w:val="18"/>
                <w:szCs w:val="18"/>
              </w:rPr>
              <w:t xml:space="preserve"> Na Grunte 12889/7, 831 52  Bratislava</w:t>
            </w:r>
          </w:p>
          <w:p w:rsidR="00FF389D" w:rsidRPr="001B501C" w:rsidRDefault="00FF389D" w:rsidP="00FF389D">
            <w:pPr>
              <w:pStyle w:val="Odsekzoznamu"/>
              <w:ind w:left="644" w:hanging="611"/>
              <w:rPr>
                <w:rFonts w:asciiTheme="majorHAnsi" w:hAnsiTheme="majorHAnsi"/>
                <w:sz w:val="18"/>
                <w:szCs w:val="18"/>
              </w:rPr>
            </w:pPr>
            <w:r w:rsidRPr="001B501C">
              <w:rPr>
                <w:rFonts w:asciiTheme="majorHAnsi" w:hAnsiTheme="majorHAnsi"/>
                <w:sz w:val="18"/>
                <w:szCs w:val="18"/>
              </w:rPr>
              <w:t xml:space="preserve">nájomca je registrovaný v OR OS Ba I, oddiel: Sro, vložka č. 111627/B. </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Predmet nájmu:</w:t>
            </w:r>
          </w:p>
        </w:tc>
        <w:tc>
          <w:tcPr>
            <w:tcW w:w="7927" w:type="dxa"/>
          </w:tcPr>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b/>
                <w:sz w:val="18"/>
                <w:szCs w:val="18"/>
              </w:rPr>
              <w:t>dodatkom č. 1</w:t>
            </w:r>
            <w:r w:rsidRPr="001B501C">
              <w:rPr>
                <w:rFonts w:asciiTheme="majorHAnsi" w:hAnsiTheme="majorHAnsi"/>
                <w:sz w:val="18"/>
                <w:szCs w:val="18"/>
              </w:rPr>
              <w:t xml:space="preserve"> </w:t>
            </w:r>
            <w:r w:rsidRPr="001B501C">
              <w:rPr>
                <w:rFonts w:asciiTheme="majorHAnsi" w:hAnsiTheme="majorHAnsi"/>
                <w:b/>
                <w:sz w:val="18"/>
                <w:szCs w:val="18"/>
              </w:rPr>
              <w:t xml:space="preserve">sa predlžuje </w:t>
            </w:r>
            <w:r w:rsidRPr="001B501C">
              <w:rPr>
                <w:rFonts w:asciiTheme="majorHAnsi" w:hAnsiTheme="majorHAnsi"/>
                <w:sz w:val="18"/>
                <w:szCs w:val="18"/>
              </w:rPr>
              <w:t xml:space="preserve"> doba nájmu Zmluvy o nájme nebytových</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priestorov č. FCHPT č. 10/2016;  č. 85/2016 R  – STU; dočasne nepotrebný</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majetok, nebytový priestor nachádzajúci sa na FCHPT STU, Radlinského 9,</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Bratislava–  nová budova:  sklad č. 111 o výmere 15,00m</w:t>
            </w:r>
            <w:r w:rsidRPr="001B501C">
              <w:rPr>
                <w:rFonts w:asciiTheme="majorHAnsi" w:hAnsiTheme="majorHAnsi"/>
                <w:sz w:val="18"/>
                <w:szCs w:val="18"/>
                <w:vertAlign w:val="superscript"/>
              </w:rPr>
              <w:t xml:space="preserve">2  </w:t>
            </w:r>
          </w:p>
          <w:p w:rsidR="00FF389D" w:rsidRPr="001B501C" w:rsidRDefault="00FF389D" w:rsidP="00FF389D">
            <w:pPr>
              <w:pStyle w:val="Odsekzoznamu"/>
              <w:ind w:left="644" w:hanging="644"/>
              <w:jc w:val="both"/>
              <w:rPr>
                <w:rFonts w:asciiTheme="majorHAnsi" w:hAnsiTheme="majorHAnsi"/>
                <w:color w:val="FF0000"/>
                <w:sz w:val="18"/>
                <w:szCs w:val="18"/>
              </w:rPr>
            </w:pPr>
            <w:r w:rsidRPr="001B501C">
              <w:rPr>
                <w:rFonts w:asciiTheme="majorHAnsi" w:hAnsiTheme="majorHAnsi"/>
                <w:b/>
                <w:sz w:val="18"/>
                <w:szCs w:val="18"/>
              </w:rPr>
              <w:t>do 31.12.2019</w:t>
            </w:r>
            <w:r w:rsidRPr="001B501C">
              <w:rPr>
                <w:rFonts w:asciiTheme="majorHAnsi" w:hAnsiTheme="majorHAnsi"/>
                <w:sz w:val="18"/>
                <w:szCs w:val="18"/>
              </w:rPr>
              <w:t>,</w:t>
            </w:r>
          </w:p>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predmet nájmu spolu vo výmere</w:t>
            </w:r>
            <w:r w:rsidRPr="001B501C">
              <w:rPr>
                <w:rFonts w:asciiTheme="majorHAnsi" w:hAnsiTheme="majorHAnsi"/>
                <w:b/>
                <w:sz w:val="18"/>
                <w:szCs w:val="18"/>
              </w:rPr>
              <w:t xml:space="preserve"> 15,00m</w:t>
            </w:r>
            <w:r w:rsidRPr="001B501C">
              <w:rPr>
                <w:rFonts w:asciiTheme="majorHAnsi" w:hAnsiTheme="majorHAnsi"/>
                <w:b/>
                <w:sz w:val="18"/>
                <w:szCs w:val="18"/>
                <w:vertAlign w:val="superscript"/>
              </w:rPr>
              <w:t>2</w:t>
            </w:r>
            <w:r w:rsidRPr="001B501C">
              <w:rPr>
                <w:rFonts w:asciiTheme="majorHAnsi" w:hAnsiTheme="majorHAnsi"/>
                <w:b/>
                <w:sz w:val="18"/>
                <w:szCs w:val="18"/>
              </w:rPr>
              <w:t>.</w:t>
            </w:r>
            <w:r w:rsidRPr="001B501C">
              <w:rPr>
                <w:rFonts w:asciiTheme="majorHAnsi" w:hAnsiTheme="majorHAnsi"/>
                <w:sz w:val="18"/>
                <w:szCs w:val="18"/>
              </w:rPr>
              <w:t xml:space="preserve">  </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Účel nájmu:</w:t>
            </w:r>
          </w:p>
        </w:tc>
        <w:tc>
          <w:tcPr>
            <w:tcW w:w="7927" w:type="dxa"/>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sklad</w:t>
            </w:r>
          </w:p>
        </w:tc>
      </w:tr>
      <w:tr w:rsidR="00FF389D" w:rsidRPr="001B501C" w:rsidTr="001B501C">
        <w:trPr>
          <w:trHeight w:val="178"/>
        </w:trPr>
        <w:tc>
          <w:tcPr>
            <w:tcW w:w="436" w:type="dxa"/>
          </w:tcPr>
          <w:p w:rsidR="00FF389D" w:rsidRPr="001B501C" w:rsidRDefault="00FF389D" w:rsidP="00FF389D">
            <w:pPr>
              <w:jc w:val="both"/>
              <w:rPr>
                <w:rFonts w:asciiTheme="majorHAnsi" w:hAnsiTheme="majorHAnsi"/>
                <w:sz w:val="18"/>
                <w:szCs w:val="18"/>
              </w:rPr>
            </w:pPr>
          </w:p>
        </w:tc>
        <w:tc>
          <w:tcPr>
            <w:tcW w:w="1843" w:type="dxa"/>
            <w:tcBorders>
              <w:bottom w:val="single" w:sz="4" w:space="0" w:color="auto"/>
            </w:tcBorders>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Doba nájmu:</w:t>
            </w:r>
          </w:p>
        </w:tc>
        <w:tc>
          <w:tcPr>
            <w:tcW w:w="7927" w:type="dxa"/>
            <w:tcBorders>
              <w:bottom w:val="single" w:sz="4" w:space="0" w:color="auto"/>
            </w:tcBorders>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od 01.01.2018 do 31.12.2019</w:t>
            </w:r>
          </w:p>
        </w:tc>
      </w:tr>
      <w:tr w:rsidR="00FF389D" w:rsidRPr="001B501C" w:rsidTr="001B501C">
        <w:trPr>
          <w:trHeight w:val="770"/>
        </w:trPr>
        <w:tc>
          <w:tcPr>
            <w:tcW w:w="436" w:type="dxa"/>
            <w:tcBorders>
              <w:right w:val="single" w:sz="4" w:space="0" w:color="auto"/>
            </w:tcBorders>
          </w:tcPr>
          <w:p w:rsidR="00FF389D" w:rsidRPr="001B501C" w:rsidRDefault="00FF389D" w:rsidP="00FF389D">
            <w:pPr>
              <w:jc w:val="both"/>
              <w:rPr>
                <w:rFonts w:asciiTheme="majorHAnsi" w:hAnsiTheme="majorHAnsi"/>
                <w:sz w:val="18"/>
                <w:szCs w:val="18"/>
              </w:rPr>
            </w:pPr>
          </w:p>
        </w:tc>
        <w:tc>
          <w:tcPr>
            <w:tcW w:w="1843" w:type="dxa"/>
            <w:tcBorders>
              <w:left w:val="single" w:sz="4" w:space="0" w:color="auto"/>
              <w:right w:val="single" w:sz="4" w:space="0" w:color="auto"/>
            </w:tcBorders>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 xml:space="preserve">Nájomné:             </w:t>
            </w:r>
          </w:p>
          <w:p w:rsidR="00FF389D" w:rsidRPr="001B501C" w:rsidRDefault="00FF389D" w:rsidP="00FF389D">
            <w:pPr>
              <w:jc w:val="both"/>
              <w:rPr>
                <w:rFonts w:asciiTheme="majorHAnsi" w:hAnsiTheme="majorHAnsi"/>
                <w:sz w:val="18"/>
                <w:szCs w:val="18"/>
              </w:rPr>
            </w:pPr>
          </w:p>
        </w:tc>
        <w:tc>
          <w:tcPr>
            <w:tcW w:w="7927" w:type="dxa"/>
            <w:tcBorders>
              <w:left w:val="single" w:sz="4" w:space="0" w:color="auto"/>
              <w:right w:val="single" w:sz="4" w:space="0" w:color="auto"/>
            </w:tcBorders>
          </w:tcPr>
          <w:p w:rsidR="00FF389D" w:rsidRPr="001B501C" w:rsidRDefault="00FF389D" w:rsidP="00FF389D">
            <w:pPr>
              <w:pStyle w:val="Odsekzoznamu"/>
              <w:ind w:left="644" w:hanging="644"/>
              <w:rPr>
                <w:rFonts w:asciiTheme="majorHAnsi" w:hAnsiTheme="majorHAnsi"/>
                <w:b/>
                <w:sz w:val="18"/>
                <w:szCs w:val="18"/>
              </w:rPr>
            </w:pPr>
            <w:r w:rsidRPr="001B501C">
              <w:rPr>
                <w:rFonts w:asciiTheme="majorHAnsi" w:hAnsiTheme="majorHAnsi"/>
                <w:sz w:val="18"/>
                <w:szCs w:val="18"/>
              </w:rPr>
              <w:t>sklad 30,00€/m</w:t>
            </w:r>
            <w:r w:rsidRPr="001B501C">
              <w:rPr>
                <w:rFonts w:asciiTheme="majorHAnsi" w:hAnsiTheme="majorHAnsi"/>
                <w:sz w:val="18"/>
                <w:szCs w:val="18"/>
                <w:vertAlign w:val="superscript"/>
              </w:rPr>
              <w:t>2</w:t>
            </w:r>
            <w:r w:rsidRPr="001B501C">
              <w:rPr>
                <w:rFonts w:asciiTheme="majorHAnsi" w:hAnsiTheme="majorHAnsi"/>
                <w:sz w:val="18"/>
                <w:szCs w:val="18"/>
              </w:rPr>
              <w:t xml:space="preserve">/rok – t. j. </w:t>
            </w:r>
            <w:r w:rsidRPr="001B501C">
              <w:rPr>
                <w:rFonts w:asciiTheme="majorHAnsi" w:hAnsiTheme="majorHAnsi"/>
                <w:b/>
                <w:sz w:val="18"/>
                <w:szCs w:val="18"/>
              </w:rPr>
              <w:t xml:space="preserve">ročné nájomné je  450,00 € </w:t>
            </w:r>
          </w:p>
          <w:p w:rsidR="00FF389D" w:rsidRPr="001B501C" w:rsidRDefault="00FF389D" w:rsidP="00FF389D">
            <w:pPr>
              <w:pStyle w:val="Odsekzoznamu"/>
              <w:ind w:left="644" w:hanging="644"/>
              <w:rPr>
                <w:rFonts w:asciiTheme="majorHAnsi" w:hAnsiTheme="majorHAnsi"/>
                <w:b/>
                <w:sz w:val="18"/>
                <w:szCs w:val="18"/>
              </w:rPr>
            </w:pPr>
            <w:r w:rsidRPr="001B501C">
              <w:rPr>
                <w:rFonts w:asciiTheme="majorHAnsi" w:hAnsiTheme="majorHAnsi"/>
                <w:sz w:val="18"/>
                <w:szCs w:val="18"/>
              </w:rPr>
              <w:t>štvrťročná úhrada nájomného je 112,50 €,</w:t>
            </w:r>
          </w:p>
          <w:p w:rsidR="00FF389D" w:rsidRPr="001B501C" w:rsidRDefault="00FF389D" w:rsidP="00FF389D">
            <w:pPr>
              <w:pStyle w:val="Odsekzoznamu"/>
              <w:ind w:left="644" w:hanging="644"/>
              <w:rPr>
                <w:rFonts w:asciiTheme="majorHAnsi" w:hAnsiTheme="majorHAnsi"/>
                <w:sz w:val="18"/>
                <w:szCs w:val="18"/>
                <w:vertAlign w:val="superscript"/>
              </w:rPr>
            </w:pPr>
            <w:r w:rsidRPr="001B501C">
              <w:rPr>
                <w:rFonts w:asciiTheme="majorHAnsi" w:hAnsiTheme="majorHAnsi"/>
                <w:sz w:val="18"/>
                <w:szCs w:val="18"/>
              </w:rPr>
              <w:t>nájomné je v súlade so smernicou</w:t>
            </w:r>
            <w:r w:rsidRPr="001B501C">
              <w:rPr>
                <w:rFonts w:asciiTheme="majorHAnsi" w:hAnsiTheme="majorHAnsi"/>
                <w:sz w:val="18"/>
                <w:szCs w:val="18"/>
                <w:vertAlign w:val="superscript"/>
              </w:rPr>
              <w:t>1</w:t>
            </w:r>
          </w:p>
        </w:tc>
      </w:tr>
      <w:tr w:rsidR="00FF389D" w:rsidRPr="001B501C" w:rsidTr="001B501C">
        <w:trPr>
          <w:trHeight w:val="50"/>
        </w:trPr>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Náklady za služby a energie:</w:t>
            </w:r>
          </w:p>
        </w:tc>
        <w:tc>
          <w:tcPr>
            <w:tcW w:w="7927" w:type="dxa"/>
          </w:tcPr>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preddavky na náklady za opakované dodávanie energií a služieb bude</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prenajímateľ fakturovať štvrťročne; za dodanie energií vyfakturuje</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 xml:space="preserve">prenajímateľ  </w:t>
            </w:r>
            <w:r w:rsidRPr="001B501C">
              <w:rPr>
                <w:rFonts w:asciiTheme="majorHAnsi" w:hAnsiTheme="majorHAnsi"/>
                <w:sz w:val="18"/>
                <w:szCs w:val="18"/>
                <w:u w:val="single"/>
              </w:rPr>
              <w:t>zálohovo</w:t>
            </w:r>
            <w:r w:rsidRPr="001B501C">
              <w:rPr>
                <w:rFonts w:asciiTheme="majorHAnsi" w:hAnsiTheme="majorHAnsi"/>
                <w:sz w:val="18"/>
                <w:szCs w:val="18"/>
              </w:rPr>
              <w:t xml:space="preserve"> do 15 dní po uplynutí daného štvrťroka.  Náklady za</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 xml:space="preserve">dodanie služieb budú fakturované paušálnou sumou do 15 dní po uplynutí </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príslušného štvrťroka. Prenajímateľ po obdržaní zúčtovacích faktúr od</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dodávateľov energií vyhotoví nájomcovi vyúčtovaciu faktúru za príslušný</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kalendárny rok. Splatnosť nedoplatku alebo preplatku zo zúčtovacej faktúry</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je 14 kalendárnych dní odo dňa doručenia vyúčtovania nájomcovi.</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Predkladá:</w:t>
            </w:r>
          </w:p>
        </w:tc>
        <w:tc>
          <w:tcPr>
            <w:tcW w:w="7927" w:type="dxa"/>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dekan FCHPT STU</w:t>
            </w:r>
          </w:p>
        </w:tc>
      </w:tr>
    </w:tbl>
    <w:p w:rsidR="00FF389D" w:rsidRPr="001B501C" w:rsidRDefault="00FF389D" w:rsidP="00FF389D">
      <w:pPr>
        <w:jc w:val="both"/>
        <w:rPr>
          <w:rFonts w:asciiTheme="majorHAnsi" w:hAnsiTheme="majorHAnsi"/>
          <w:sz w:val="18"/>
          <w:szCs w:val="18"/>
        </w:rPr>
      </w:pPr>
    </w:p>
    <w:tbl>
      <w:tblPr>
        <w:tblStyle w:val="Mriekatabuky"/>
        <w:tblW w:w="10206" w:type="dxa"/>
        <w:tblInd w:w="108" w:type="dxa"/>
        <w:tblLook w:val="04A0" w:firstRow="1" w:lastRow="0" w:firstColumn="1" w:lastColumn="0" w:noHBand="0" w:noVBand="1"/>
      </w:tblPr>
      <w:tblGrid>
        <w:gridCol w:w="436"/>
        <w:gridCol w:w="1843"/>
        <w:gridCol w:w="7927"/>
      </w:tblGrid>
      <w:tr w:rsidR="00FF389D" w:rsidRPr="001B501C" w:rsidTr="001B501C">
        <w:tc>
          <w:tcPr>
            <w:tcW w:w="436" w:type="dxa"/>
          </w:tcPr>
          <w:p w:rsidR="00FF389D" w:rsidRPr="001B501C" w:rsidRDefault="00FF389D" w:rsidP="00FF389D">
            <w:pPr>
              <w:ind w:left="360" w:hanging="326"/>
              <w:rPr>
                <w:rFonts w:asciiTheme="majorHAnsi" w:hAnsiTheme="majorHAnsi"/>
                <w:b/>
                <w:sz w:val="18"/>
                <w:szCs w:val="18"/>
              </w:rPr>
            </w:pPr>
            <w:r w:rsidRPr="001B501C">
              <w:rPr>
                <w:rFonts w:asciiTheme="majorHAnsi" w:hAnsiTheme="majorHAnsi"/>
                <w:b/>
                <w:sz w:val="18"/>
                <w:szCs w:val="18"/>
              </w:rPr>
              <w:t>5.</w:t>
            </w:r>
          </w:p>
        </w:tc>
        <w:tc>
          <w:tcPr>
            <w:tcW w:w="1843" w:type="dxa"/>
          </w:tcPr>
          <w:p w:rsidR="00FF389D" w:rsidRPr="001B501C" w:rsidRDefault="00FF389D" w:rsidP="00FF389D">
            <w:pPr>
              <w:jc w:val="both"/>
              <w:rPr>
                <w:rFonts w:asciiTheme="majorHAnsi" w:hAnsiTheme="majorHAnsi"/>
                <w:b/>
                <w:sz w:val="18"/>
                <w:szCs w:val="18"/>
              </w:rPr>
            </w:pPr>
            <w:r w:rsidRPr="001B501C">
              <w:rPr>
                <w:rFonts w:asciiTheme="majorHAnsi" w:hAnsiTheme="majorHAnsi"/>
                <w:b/>
                <w:sz w:val="18"/>
                <w:szCs w:val="18"/>
              </w:rPr>
              <w:t>Nájomca:</w:t>
            </w:r>
          </w:p>
        </w:tc>
        <w:tc>
          <w:tcPr>
            <w:tcW w:w="7927" w:type="dxa"/>
          </w:tcPr>
          <w:p w:rsidR="00FF389D" w:rsidRPr="001B501C" w:rsidRDefault="00FF389D" w:rsidP="00FF389D">
            <w:pPr>
              <w:pStyle w:val="Odsekzoznamu"/>
              <w:ind w:left="644" w:hanging="611"/>
              <w:rPr>
                <w:rFonts w:asciiTheme="majorHAnsi" w:hAnsiTheme="majorHAnsi"/>
                <w:sz w:val="18"/>
                <w:szCs w:val="18"/>
              </w:rPr>
            </w:pPr>
            <w:r w:rsidRPr="001B501C">
              <w:rPr>
                <w:rFonts w:asciiTheme="majorHAnsi" w:hAnsiTheme="majorHAnsi"/>
                <w:b/>
                <w:sz w:val="18"/>
                <w:szCs w:val="18"/>
              </w:rPr>
              <w:t>VeuCon, s. r. o.,</w:t>
            </w:r>
            <w:r w:rsidRPr="001B501C">
              <w:rPr>
                <w:rFonts w:asciiTheme="majorHAnsi" w:hAnsiTheme="majorHAnsi"/>
                <w:sz w:val="18"/>
                <w:szCs w:val="18"/>
              </w:rPr>
              <w:t xml:space="preserve"> Belinského 18, 851 01  Bratislava</w:t>
            </w:r>
          </w:p>
          <w:p w:rsidR="00FF389D" w:rsidRPr="001B501C" w:rsidRDefault="00FF389D" w:rsidP="00FF389D">
            <w:pPr>
              <w:pStyle w:val="Odsekzoznamu"/>
              <w:ind w:left="644" w:hanging="611"/>
              <w:rPr>
                <w:rFonts w:asciiTheme="majorHAnsi" w:hAnsiTheme="majorHAnsi"/>
                <w:sz w:val="18"/>
                <w:szCs w:val="18"/>
              </w:rPr>
            </w:pPr>
            <w:r w:rsidRPr="001B501C">
              <w:rPr>
                <w:rFonts w:asciiTheme="majorHAnsi" w:hAnsiTheme="majorHAnsi"/>
                <w:sz w:val="18"/>
                <w:szCs w:val="18"/>
              </w:rPr>
              <w:t>nájomca je registrovaný v OR OS Ba I, oddiel: Sro, vložka č.: 52860/B</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Predmet nájmu:</w:t>
            </w:r>
          </w:p>
        </w:tc>
        <w:tc>
          <w:tcPr>
            <w:tcW w:w="7927" w:type="dxa"/>
          </w:tcPr>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b/>
                <w:sz w:val="18"/>
                <w:szCs w:val="18"/>
              </w:rPr>
              <w:t>dodatkom č. 2</w:t>
            </w:r>
            <w:r w:rsidRPr="001B501C">
              <w:rPr>
                <w:rFonts w:asciiTheme="majorHAnsi" w:hAnsiTheme="majorHAnsi"/>
                <w:sz w:val="18"/>
                <w:szCs w:val="18"/>
              </w:rPr>
              <w:t xml:space="preserve"> </w:t>
            </w:r>
            <w:r w:rsidRPr="001B501C">
              <w:rPr>
                <w:rFonts w:asciiTheme="majorHAnsi" w:hAnsiTheme="majorHAnsi"/>
                <w:b/>
                <w:sz w:val="18"/>
                <w:szCs w:val="18"/>
              </w:rPr>
              <w:t xml:space="preserve">sa predlžuje </w:t>
            </w:r>
            <w:r w:rsidRPr="001B501C">
              <w:rPr>
                <w:rFonts w:asciiTheme="majorHAnsi" w:hAnsiTheme="majorHAnsi"/>
                <w:sz w:val="18"/>
                <w:szCs w:val="18"/>
              </w:rPr>
              <w:t xml:space="preserve"> doba nájmu Zmluvy o nájme nebytových</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priestorov č. FCHPT č. 14/2014;  č. 74/2014 R  – STU; dočasne nepotrebný</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majetok, nebytový priestor nachádzajúci sa na FCHPT STU, Radlinského 9,</w:t>
            </w:r>
          </w:p>
          <w:p w:rsidR="00FF389D" w:rsidRPr="001B501C" w:rsidRDefault="00FF389D" w:rsidP="00FF389D">
            <w:pPr>
              <w:pStyle w:val="Odsekzoznamu"/>
              <w:ind w:left="644" w:hanging="644"/>
              <w:jc w:val="both"/>
              <w:rPr>
                <w:rFonts w:asciiTheme="majorHAnsi" w:hAnsiTheme="majorHAnsi"/>
                <w:b/>
                <w:sz w:val="18"/>
                <w:szCs w:val="18"/>
              </w:rPr>
            </w:pPr>
            <w:r w:rsidRPr="001B501C">
              <w:rPr>
                <w:rFonts w:asciiTheme="majorHAnsi" w:hAnsiTheme="majorHAnsi"/>
                <w:sz w:val="18"/>
                <w:szCs w:val="18"/>
              </w:rPr>
              <w:t>Bratislava –  nová budova: miestnosť č. P-132 o výmere 10,00m</w:t>
            </w:r>
            <w:r w:rsidRPr="001B501C">
              <w:rPr>
                <w:rFonts w:asciiTheme="majorHAnsi" w:hAnsiTheme="majorHAnsi"/>
                <w:sz w:val="18"/>
                <w:szCs w:val="18"/>
                <w:vertAlign w:val="superscript"/>
              </w:rPr>
              <w:t xml:space="preserve">2  </w:t>
            </w:r>
            <w:r w:rsidRPr="001B501C">
              <w:rPr>
                <w:rFonts w:asciiTheme="majorHAnsi" w:hAnsiTheme="majorHAnsi"/>
                <w:b/>
                <w:sz w:val="18"/>
                <w:szCs w:val="18"/>
              </w:rPr>
              <w:t>do</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b/>
                <w:sz w:val="18"/>
                <w:szCs w:val="18"/>
              </w:rPr>
              <w:t>31.12.2019</w:t>
            </w:r>
            <w:r w:rsidRPr="001B501C">
              <w:rPr>
                <w:rFonts w:asciiTheme="majorHAnsi" w:hAnsiTheme="majorHAnsi"/>
                <w:sz w:val="18"/>
                <w:szCs w:val="18"/>
              </w:rPr>
              <w:t>,</w:t>
            </w:r>
          </w:p>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predmet nájmu spolu vo výmere</w:t>
            </w:r>
            <w:r w:rsidRPr="001B501C">
              <w:rPr>
                <w:rFonts w:asciiTheme="majorHAnsi" w:hAnsiTheme="majorHAnsi"/>
                <w:b/>
                <w:sz w:val="18"/>
                <w:szCs w:val="18"/>
              </w:rPr>
              <w:t xml:space="preserve"> 10,00m</w:t>
            </w:r>
            <w:r w:rsidRPr="001B501C">
              <w:rPr>
                <w:rFonts w:asciiTheme="majorHAnsi" w:hAnsiTheme="majorHAnsi"/>
                <w:b/>
                <w:sz w:val="18"/>
                <w:szCs w:val="18"/>
                <w:vertAlign w:val="superscript"/>
              </w:rPr>
              <w:t>2</w:t>
            </w:r>
            <w:r w:rsidRPr="001B501C">
              <w:rPr>
                <w:rFonts w:asciiTheme="majorHAnsi" w:hAnsiTheme="majorHAnsi"/>
                <w:b/>
                <w:sz w:val="18"/>
                <w:szCs w:val="18"/>
              </w:rPr>
              <w:t>.</w:t>
            </w:r>
            <w:r w:rsidRPr="001B501C">
              <w:rPr>
                <w:rFonts w:asciiTheme="majorHAnsi" w:hAnsiTheme="majorHAnsi"/>
                <w:sz w:val="18"/>
                <w:szCs w:val="18"/>
              </w:rPr>
              <w:t xml:space="preserve">  </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Účel nájmu:</w:t>
            </w:r>
          </w:p>
        </w:tc>
        <w:tc>
          <w:tcPr>
            <w:tcW w:w="7927" w:type="dxa"/>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využitie na administratívu nájomcu</w:t>
            </w:r>
          </w:p>
        </w:tc>
      </w:tr>
      <w:tr w:rsidR="00FF389D" w:rsidRPr="001B501C" w:rsidTr="001B501C">
        <w:trPr>
          <w:trHeight w:val="178"/>
        </w:trPr>
        <w:tc>
          <w:tcPr>
            <w:tcW w:w="436" w:type="dxa"/>
          </w:tcPr>
          <w:p w:rsidR="00FF389D" w:rsidRPr="001B501C" w:rsidRDefault="00FF389D" w:rsidP="00FF389D">
            <w:pPr>
              <w:jc w:val="both"/>
              <w:rPr>
                <w:rFonts w:asciiTheme="majorHAnsi" w:hAnsiTheme="majorHAnsi"/>
                <w:sz w:val="18"/>
                <w:szCs w:val="18"/>
              </w:rPr>
            </w:pPr>
          </w:p>
        </w:tc>
        <w:tc>
          <w:tcPr>
            <w:tcW w:w="1843" w:type="dxa"/>
            <w:tcBorders>
              <w:bottom w:val="single" w:sz="4" w:space="0" w:color="auto"/>
            </w:tcBorders>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Doba nájmu:</w:t>
            </w:r>
          </w:p>
        </w:tc>
        <w:tc>
          <w:tcPr>
            <w:tcW w:w="7927" w:type="dxa"/>
            <w:tcBorders>
              <w:bottom w:val="single" w:sz="4" w:space="0" w:color="auto"/>
            </w:tcBorders>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od 01.01.2018 do 31.12.2019</w:t>
            </w:r>
          </w:p>
        </w:tc>
      </w:tr>
      <w:tr w:rsidR="00FF389D" w:rsidRPr="001B501C" w:rsidTr="001B501C">
        <w:trPr>
          <w:trHeight w:val="770"/>
        </w:trPr>
        <w:tc>
          <w:tcPr>
            <w:tcW w:w="436" w:type="dxa"/>
            <w:tcBorders>
              <w:right w:val="single" w:sz="4" w:space="0" w:color="auto"/>
            </w:tcBorders>
          </w:tcPr>
          <w:p w:rsidR="00FF389D" w:rsidRPr="001B501C" w:rsidRDefault="00FF389D" w:rsidP="00FF389D">
            <w:pPr>
              <w:jc w:val="both"/>
              <w:rPr>
                <w:rFonts w:asciiTheme="majorHAnsi" w:hAnsiTheme="majorHAnsi"/>
                <w:sz w:val="18"/>
                <w:szCs w:val="18"/>
              </w:rPr>
            </w:pPr>
          </w:p>
        </w:tc>
        <w:tc>
          <w:tcPr>
            <w:tcW w:w="1843" w:type="dxa"/>
            <w:tcBorders>
              <w:left w:val="single" w:sz="4" w:space="0" w:color="auto"/>
              <w:right w:val="single" w:sz="4" w:space="0" w:color="auto"/>
            </w:tcBorders>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 xml:space="preserve">Nájomné:             </w:t>
            </w:r>
          </w:p>
          <w:p w:rsidR="00FF389D" w:rsidRPr="001B501C" w:rsidRDefault="00FF389D" w:rsidP="00FF389D">
            <w:pPr>
              <w:jc w:val="both"/>
              <w:rPr>
                <w:rFonts w:asciiTheme="majorHAnsi" w:hAnsiTheme="majorHAnsi"/>
                <w:sz w:val="18"/>
                <w:szCs w:val="18"/>
              </w:rPr>
            </w:pPr>
          </w:p>
        </w:tc>
        <w:tc>
          <w:tcPr>
            <w:tcW w:w="7927" w:type="dxa"/>
            <w:tcBorders>
              <w:left w:val="single" w:sz="4" w:space="0" w:color="auto"/>
              <w:right w:val="single" w:sz="4" w:space="0" w:color="auto"/>
            </w:tcBorders>
          </w:tcPr>
          <w:p w:rsidR="00FF389D" w:rsidRPr="001B501C" w:rsidRDefault="00FF389D" w:rsidP="00FF389D">
            <w:pPr>
              <w:pStyle w:val="Odsekzoznamu"/>
              <w:ind w:left="644" w:hanging="644"/>
              <w:rPr>
                <w:rFonts w:asciiTheme="majorHAnsi" w:hAnsiTheme="majorHAnsi"/>
                <w:b/>
                <w:sz w:val="18"/>
                <w:szCs w:val="18"/>
              </w:rPr>
            </w:pPr>
            <w:r w:rsidRPr="001B501C">
              <w:rPr>
                <w:rFonts w:asciiTheme="majorHAnsi" w:hAnsiTheme="majorHAnsi"/>
                <w:sz w:val="18"/>
                <w:szCs w:val="18"/>
              </w:rPr>
              <w:t>sklad 90,00€/m</w:t>
            </w:r>
            <w:r w:rsidRPr="001B501C">
              <w:rPr>
                <w:rFonts w:asciiTheme="majorHAnsi" w:hAnsiTheme="majorHAnsi"/>
                <w:sz w:val="18"/>
                <w:szCs w:val="18"/>
                <w:vertAlign w:val="superscript"/>
              </w:rPr>
              <w:t>2</w:t>
            </w:r>
            <w:r w:rsidRPr="001B501C">
              <w:rPr>
                <w:rFonts w:asciiTheme="majorHAnsi" w:hAnsiTheme="majorHAnsi"/>
                <w:sz w:val="18"/>
                <w:szCs w:val="18"/>
              </w:rPr>
              <w:t xml:space="preserve">/rok – t. j. </w:t>
            </w:r>
            <w:r w:rsidRPr="001B501C">
              <w:rPr>
                <w:rFonts w:asciiTheme="majorHAnsi" w:hAnsiTheme="majorHAnsi"/>
                <w:b/>
                <w:sz w:val="18"/>
                <w:szCs w:val="18"/>
              </w:rPr>
              <w:t xml:space="preserve">ročné nájomné je  900,00 € </w:t>
            </w:r>
          </w:p>
          <w:p w:rsidR="00FF389D" w:rsidRPr="001B501C" w:rsidRDefault="00FF389D" w:rsidP="00FF389D">
            <w:pPr>
              <w:pStyle w:val="Odsekzoznamu"/>
              <w:ind w:left="644" w:hanging="644"/>
              <w:rPr>
                <w:rFonts w:asciiTheme="majorHAnsi" w:hAnsiTheme="majorHAnsi"/>
                <w:b/>
                <w:sz w:val="18"/>
                <w:szCs w:val="18"/>
              </w:rPr>
            </w:pPr>
            <w:r w:rsidRPr="001B501C">
              <w:rPr>
                <w:rFonts w:asciiTheme="majorHAnsi" w:hAnsiTheme="majorHAnsi"/>
                <w:sz w:val="18"/>
                <w:szCs w:val="18"/>
              </w:rPr>
              <w:t>štvrťročná úhrada nájomného je 225,00 €,</w:t>
            </w:r>
          </w:p>
          <w:p w:rsidR="00FF389D" w:rsidRPr="001B501C" w:rsidRDefault="00FF389D" w:rsidP="00FF389D">
            <w:pPr>
              <w:pStyle w:val="Odsekzoznamu"/>
              <w:ind w:left="644" w:hanging="644"/>
              <w:rPr>
                <w:rFonts w:asciiTheme="majorHAnsi" w:hAnsiTheme="majorHAnsi"/>
                <w:sz w:val="18"/>
                <w:szCs w:val="18"/>
                <w:vertAlign w:val="superscript"/>
              </w:rPr>
            </w:pPr>
            <w:r w:rsidRPr="001B501C">
              <w:rPr>
                <w:rFonts w:asciiTheme="majorHAnsi" w:hAnsiTheme="majorHAnsi"/>
                <w:sz w:val="18"/>
                <w:szCs w:val="18"/>
              </w:rPr>
              <w:t>nájomné je v súlade so smernicou</w:t>
            </w:r>
            <w:r w:rsidRPr="001B501C">
              <w:rPr>
                <w:rFonts w:asciiTheme="majorHAnsi" w:hAnsiTheme="majorHAnsi"/>
                <w:sz w:val="18"/>
                <w:szCs w:val="18"/>
                <w:vertAlign w:val="superscript"/>
              </w:rPr>
              <w:t>1</w:t>
            </w:r>
          </w:p>
        </w:tc>
      </w:tr>
      <w:tr w:rsidR="00FF389D" w:rsidRPr="001B501C" w:rsidTr="001B501C">
        <w:trPr>
          <w:trHeight w:val="50"/>
        </w:trPr>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 xml:space="preserve">Náklady za služby </w:t>
            </w:r>
            <w:r w:rsidRPr="001B501C">
              <w:rPr>
                <w:rFonts w:asciiTheme="majorHAnsi" w:hAnsiTheme="majorHAnsi"/>
                <w:sz w:val="18"/>
                <w:szCs w:val="18"/>
              </w:rPr>
              <w:lastRenderedPageBreak/>
              <w:t>a energie:</w:t>
            </w:r>
          </w:p>
        </w:tc>
        <w:tc>
          <w:tcPr>
            <w:tcW w:w="7927" w:type="dxa"/>
          </w:tcPr>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lastRenderedPageBreak/>
              <w:t>preddavky na náklady za opakované dodávanie energií a služieb bude</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lastRenderedPageBreak/>
              <w:t>prenajímateľ fakturovať štvrťročne; za dodanie energií vyfakturuje</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 xml:space="preserve">prenajímateľ  </w:t>
            </w:r>
            <w:r w:rsidRPr="001B501C">
              <w:rPr>
                <w:rFonts w:asciiTheme="majorHAnsi" w:hAnsiTheme="majorHAnsi"/>
                <w:sz w:val="18"/>
                <w:szCs w:val="18"/>
                <w:u w:val="single"/>
              </w:rPr>
              <w:t>zálohovo</w:t>
            </w:r>
            <w:r w:rsidRPr="001B501C">
              <w:rPr>
                <w:rFonts w:asciiTheme="majorHAnsi" w:hAnsiTheme="majorHAnsi"/>
                <w:sz w:val="18"/>
                <w:szCs w:val="18"/>
              </w:rPr>
              <w:t xml:space="preserve"> do 15 dní po uplynutí daného štvrťroka.  Náklady za</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 xml:space="preserve">dodanie služieb budú fakturované paušálnou sumou do 15 dní po uplynutí </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príslušného štvrťroka. Prenajímateľ po obdržaní zúčtovacích faktúr od</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dodávateľov energií vyhotoví nájomcovi vyúčtovaciu faktúru za príslušný</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kalendárny rok. Splatnosť nedoplatku alebo preplatku zo zúčtovacej faktúry</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je 14 kalendárnych dní odo dňa doručenia vyúčtovania nájomcovi.</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Predkladá:</w:t>
            </w:r>
          </w:p>
        </w:tc>
        <w:tc>
          <w:tcPr>
            <w:tcW w:w="7927" w:type="dxa"/>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dekan FCHPT STU</w:t>
            </w:r>
          </w:p>
        </w:tc>
      </w:tr>
    </w:tbl>
    <w:p w:rsidR="00FF389D" w:rsidRPr="001B501C" w:rsidRDefault="00FF389D" w:rsidP="00FF389D">
      <w:pPr>
        <w:jc w:val="both"/>
        <w:rPr>
          <w:rFonts w:asciiTheme="majorHAnsi" w:hAnsiTheme="majorHAnsi"/>
          <w:sz w:val="18"/>
          <w:szCs w:val="18"/>
        </w:rPr>
      </w:pPr>
    </w:p>
    <w:tbl>
      <w:tblPr>
        <w:tblStyle w:val="Mriekatabuky"/>
        <w:tblW w:w="10206" w:type="dxa"/>
        <w:tblInd w:w="108" w:type="dxa"/>
        <w:tblLook w:val="04A0" w:firstRow="1" w:lastRow="0" w:firstColumn="1" w:lastColumn="0" w:noHBand="0" w:noVBand="1"/>
      </w:tblPr>
      <w:tblGrid>
        <w:gridCol w:w="436"/>
        <w:gridCol w:w="1843"/>
        <w:gridCol w:w="7927"/>
      </w:tblGrid>
      <w:tr w:rsidR="00FF389D" w:rsidRPr="001B501C" w:rsidTr="001B501C">
        <w:tc>
          <w:tcPr>
            <w:tcW w:w="436" w:type="dxa"/>
          </w:tcPr>
          <w:p w:rsidR="00FF389D" w:rsidRPr="001B501C" w:rsidRDefault="00FF389D" w:rsidP="00FF389D">
            <w:pPr>
              <w:ind w:left="360" w:hanging="326"/>
              <w:rPr>
                <w:rFonts w:asciiTheme="majorHAnsi" w:hAnsiTheme="majorHAnsi"/>
                <w:b/>
                <w:sz w:val="18"/>
                <w:szCs w:val="18"/>
              </w:rPr>
            </w:pPr>
            <w:r w:rsidRPr="001B501C">
              <w:rPr>
                <w:rFonts w:asciiTheme="majorHAnsi" w:hAnsiTheme="majorHAnsi"/>
                <w:b/>
                <w:sz w:val="18"/>
                <w:szCs w:val="18"/>
              </w:rPr>
              <w:t>6.</w:t>
            </w:r>
          </w:p>
        </w:tc>
        <w:tc>
          <w:tcPr>
            <w:tcW w:w="1843" w:type="dxa"/>
          </w:tcPr>
          <w:p w:rsidR="00FF389D" w:rsidRPr="001B501C" w:rsidRDefault="00FF389D" w:rsidP="00FF389D">
            <w:pPr>
              <w:jc w:val="both"/>
              <w:rPr>
                <w:rFonts w:asciiTheme="majorHAnsi" w:hAnsiTheme="majorHAnsi"/>
                <w:b/>
                <w:sz w:val="18"/>
                <w:szCs w:val="18"/>
              </w:rPr>
            </w:pPr>
            <w:r w:rsidRPr="001B501C">
              <w:rPr>
                <w:rFonts w:asciiTheme="majorHAnsi" w:hAnsiTheme="majorHAnsi"/>
                <w:b/>
                <w:sz w:val="18"/>
                <w:szCs w:val="18"/>
              </w:rPr>
              <w:t>Nájomca:</w:t>
            </w:r>
          </w:p>
        </w:tc>
        <w:tc>
          <w:tcPr>
            <w:tcW w:w="7927" w:type="dxa"/>
          </w:tcPr>
          <w:p w:rsidR="00FF389D" w:rsidRPr="001B501C" w:rsidRDefault="00FF389D" w:rsidP="00FF389D">
            <w:pPr>
              <w:pStyle w:val="Odsekzoznamu"/>
              <w:ind w:left="644" w:hanging="611"/>
              <w:rPr>
                <w:rFonts w:asciiTheme="majorHAnsi" w:hAnsiTheme="majorHAnsi"/>
                <w:sz w:val="18"/>
                <w:szCs w:val="18"/>
              </w:rPr>
            </w:pPr>
            <w:r w:rsidRPr="001B501C">
              <w:rPr>
                <w:rFonts w:asciiTheme="majorHAnsi" w:hAnsiTheme="majorHAnsi"/>
                <w:b/>
                <w:sz w:val="18"/>
                <w:szCs w:val="18"/>
              </w:rPr>
              <w:t>SANOSIL, s. r. o.,</w:t>
            </w:r>
            <w:r w:rsidRPr="001B501C">
              <w:rPr>
                <w:rFonts w:asciiTheme="majorHAnsi" w:hAnsiTheme="majorHAnsi"/>
                <w:sz w:val="18"/>
                <w:szCs w:val="18"/>
              </w:rPr>
              <w:t xml:space="preserve"> Holekova 1, 811 04  Bratislava</w:t>
            </w:r>
          </w:p>
          <w:p w:rsidR="00FF389D" w:rsidRPr="001B501C" w:rsidRDefault="00FF389D" w:rsidP="00FF389D">
            <w:pPr>
              <w:pStyle w:val="Odsekzoznamu"/>
              <w:ind w:left="644" w:hanging="611"/>
              <w:rPr>
                <w:rFonts w:asciiTheme="majorHAnsi" w:hAnsiTheme="majorHAnsi"/>
                <w:sz w:val="18"/>
                <w:szCs w:val="18"/>
              </w:rPr>
            </w:pPr>
            <w:r w:rsidRPr="001B501C">
              <w:rPr>
                <w:rFonts w:asciiTheme="majorHAnsi" w:hAnsiTheme="majorHAnsi"/>
                <w:sz w:val="18"/>
                <w:szCs w:val="18"/>
              </w:rPr>
              <w:t>nájomca je registrovaný v OR OS Ba I, oddiel: Sro, vložka č. : 80907/B</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Predmet nájmu:</w:t>
            </w:r>
          </w:p>
        </w:tc>
        <w:tc>
          <w:tcPr>
            <w:tcW w:w="7927" w:type="dxa"/>
          </w:tcPr>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b/>
                <w:sz w:val="18"/>
                <w:szCs w:val="18"/>
              </w:rPr>
              <w:t>dodatkom č. 1</w:t>
            </w:r>
            <w:r w:rsidRPr="001B501C">
              <w:rPr>
                <w:rFonts w:asciiTheme="majorHAnsi" w:hAnsiTheme="majorHAnsi"/>
                <w:sz w:val="18"/>
                <w:szCs w:val="18"/>
              </w:rPr>
              <w:t xml:space="preserve"> </w:t>
            </w:r>
            <w:r w:rsidRPr="001B501C">
              <w:rPr>
                <w:rFonts w:asciiTheme="majorHAnsi" w:hAnsiTheme="majorHAnsi"/>
                <w:b/>
                <w:sz w:val="18"/>
                <w:szCs w:val="18"/>
              </w:rPr>
              <w:t xml:space="preserve">sa predlžuje </w:t>
            </w:r>
            <w:r w:rsidRPr="001B501C">
              <w:rPr>
                <w:rFonts w:asciiTheme="majorHAnsi" w:hAnsiTheme="majorHAnsi"/>
                <w:sz w:val="18"/>
                <w:szCs w:val="18"/>
              </w:rPr>
              <w:t xml:space="preserve"> doba nájmu Zmluvy o nájme nebytových</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priestorov č. FCHPT č. 02/2013;  č. 10/2013 R  – STU; dočasne nepotrebný</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majetok, nebytový priestor nachádzajúci sa na FCHPT STU, Radlinského 9,</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 xml:space="preserve">Bratislava–  nová budova: sklad P-33, kancelária P-34 a sklad S-119 spolu </w:t>
            </w:r>
          </w:p>
          <w:p w:rsidR="00FF389D" w:rsidRPr="001B501C" w:rsidRDefault="00FF389D" w:rsidP="00FF389D">
            <w:pPr>
              <w:pStyle w:val="Odsekzoznamu"/>
              <w:ind w:left="644" w:hanging="644"/>
              <w:jc w:val="both"/>
              <w:rPr>
                <w:rFonts w:asciiTheme="majorHAnsi" w:hAnsiTheme="majorHAnsi"/>
                <w:sz w:val="18"/>
                <w:szCs w:val="18"/>
              </w:rPr>
            </w:pPr>
            <w:r w:rsidRPr="001B501C">
              <w:rPr>
                <w:rFonts w:asciiTheme="majorHAnsi" w:hAnsiTheme="majorHAnsi"/>
                <w:sz w:val="18"/>
                <w:szCs w:val="18"/>
              </w:rPr>
              <w:t>o výmere  64,00m</w:t>
            </w:r>
            <w:r w:rsidRPr="001B501C">
              <w:rPr>
                <w:rFonts w:asciiTheme="majorHAnsi" w:hAnsiTheme="majorHAnsi"/>
                <w:sz w:val="18"/>
                <w:szCs w:val="18"/>
                <w:vertAlign w:val="superscript"/>
              </w:rPr>
              <w:t xml:space="preserve">2  </w:t>
            </w:r>
            <w:r w:rsidRPr="001B501C">
              <w:rPr>
                <w:rFonts w:asciiTheme="majorHAnsi" w:hAnsiTheme="majorHAnsi"/>
                <w:b/>
                <w:sz w:val="18"/>
                <w:szCs w:val="18"/>
              </w:rPr>
              <w:t>do 31.12.2019</w:t>
            </w:r>
            <w:r w:rsidRPr="001B501C">
              <w:rPr>
                <w:rFonts w:asciiTheme="majorHAnsi" w:hAnsiTheme="majorHAnsi"/>
                <w:sz w:val="18"/>
                <w:szCs w:val="18"/>
              </w:rPr>
              <w:t>,</w:t>
            </w:r>
          </w:p>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predmet nájmu spolu vo výmere</w:t>
            </w:r>
            <w:r w:rsidRPr="001B501C">
              <w:rPr>
                <w:rFonts w:asciiTheme="majorHAnsi" w:hAnsiTheme="majorHAnsi"/>
                <w:b/>
                <w:sz w:val="18"/>
                <w:szCs w:val="18"/>
              </w:rPr>
              <w:t xml:space="preserve"> 64,00m</w:t>
            </w:r>
            <w:r w:rsidRPr="001B501C">
              <w:rPr>
                <w:rFonts w:asciiTheme="majorHAnsi" w:hAnsiTheme="majorHAnsi"/>
                <w:b/>
                <w:sz w:val="18"/>
                <w:szCs w:val="18"/>
                <w:vertAlign w:val="superscript"/>
              </w:rPr>
              <w:t>2</w:t>
            </w:r>
            <w:r w:rsidRPr="001B501C">
              <w:rPr>
                <w:rFonts w:asciiTheme="majorHAnsi" w:hAnsiTheme="majorHAnsi"/>
                <w:b/>
                <w:sz w:val="18"/>
                <w:szCs w:val="18"/>
              </w:rPr>
              <w:t>.</w:t>
            </w:r>
            <w:r w:rsidRPr="001B501C">
              <w:rPr>
                <w:rFonts w:asciiTheme="majorHAnsi" w:hAnsiTheme="majorHAnsi"/>
                <w:sz w:val="18"/>
                <w:szCs w:val="18"/>
              </w:rPr>
              <w:t xml:space="preserve">  </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Účel nájmu:</w:t>
            </w:r>
          </w:p>
        </w:tc>
        <w:tc>
          <w:tcPr>
            <w:tcW w:w="7927" w:type="dxa"/>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využitie na administratívu nájomcu</w:t>
            </w:r>
          </w:p>
        </w:tc>
      </w:tr>
      <w:tr w:rsidR="00FF389D" w:rsidRPr="001B501C" w:rsidTr="001B501C">
        <w:trPr>
          <w:trHeight w:val="178"/>
        </w:trPr>
        <w:tc>
          <w:tcPr>
            <w:tcW w:w="436" w:type="dxa"/>
          </w:tcPr>
          <w:p w:rsidR="00FF389D" w:rsidRPr="001B501C" w:rsidRDefault="00FF389D" w:rsidP="00FF389D">
            <w:pPr>
              <w:jc w:val="both"/>
              <w:rPr>
                <w:rFonts w:asciiTheme="majorHAnsi" w:hAnsiTheme="majorHAnsi"/>
                <w:sz w:val="18"/>
                <w:szCs w:val="18"/>
              </w:rPr>
            </w:pPr>
          </w:p>
        </w:tc>
        <w:tc>
          <w:tcPr>
            <w:tcW w:w="1843" w:type="dxa"/>
            <w:tcBorders>
              <w:bottom w:val="single" w:sz="4" w:space="0" w:color="auto"/>
            </w:tcBorders>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Doba nájmu:</w:t>
            </w:r>
          </w:p>
        </w:tc>
        <w:tc>
          <w:tcPr>
            <w:tcW w:w="7927" w:type="dxa"/>
            <w:tcBorders>
              <w:bottom w:val="single" w:sz="4" w:space="0" w:color="auto"/>
            </w:tcBorders>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od 01.01.2018 do 31.12.2019</w:t>
            </w:r>
          </w:p>
        </w:tc>
      </w:tr>
      <w:tr w:rsidR="00FF389D" w:rsidRPr="001B501C" w:rsidTr="001B501C">
        <w:trPr>
          <w:trHeight w:val="770"/>
        </w:trPr>
        <w:tc>
          <w:tcPr>
            <w:tcW w:w="436" w:type="dxa"/>
            <w:tcBorders>
              <w:right w:val="single" w:sz="4" w:space="0" w:color="auto"/>
            </w:tcBorders>
          </w:tcPr>
          <w:p w:rsidR="00FF389D" w:rsidRPr="001B501C" w:rsidRDefault="00FF389D" w:rsidP="00FF389D">
            <w:pPr>
              <w:jc w:val="both"/>
              <w:rPr>
                <w:rFonts w:asciiTheme="majorHAnsi" w:hAnsiTheme="majorHAnsi"/>
                <w:sz w:val="18"/>
                <w:szCs w:val="18"/>
              </w:rPr>
            </w:pPr>
          </w:p>
        </w:tc>
        <w:tc>
          <w:tcPr>
            <w:tcW w:w="1843" w:type="dxa"/>
            <w:tcBorders>
              <w:left w:val="single" w:sz="4" w:space="0" w:color="auto"/>
              <w:right w:val="single" w:sz="4" w:space="0" w:color="auto"/>
            </w:tcBorders>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 xml:space="preserve">Nájomné:             </w:t>
            </w:r>
          </w:p>
          <w:p w:rsidR="00FF389D" w:rsidRPr="001B501C" w:rsidRDefault="00FF389D" w:rsidP="00FF389D">
            <w:pPr>
              <w:jc w:val="both"/>
              <w:rPr>
                <w:rFonts w:asciiTheme="majorHAnsi" w:hAnsiTheme="majorHAnsi"/>
                <w:sz w:val="18"/>
                <w:szCs w:val="18"/>
              </w:rPr>
            </w:pPr>
          </w:p>
        </w:tc>
        <w:tc>
          <w:tcPr>
            <w:tcW w:w="7927" w:type="dxa"/>
            <w:tcBorders>
              <w:left w:val="single" w:sz="4" w:space="0" w:color="auto"/>
              <w:right w:val="single" w:sz="4" w:space="0" w:color="auto"/>
            </w:tcBorders>
          </w:tcPr>
          <w:p w:rsidR="00FF389D" w:rsidRPr="001B501C" w:rsidRDefault="00FF389D" w:rsidP="00FF389D">
            <w:pPr>
              <w:pStyle w:val="Odsekzoznamu"/>
              <w:ind w:left="644" w:hanging="644"/>
              <w:rPr>
                <w:rFonts w:asciiTheme="majorHAnsi" w:hAnsiTheme="majorHAnsi"/>
                <w:sz w:val="18"/>
                <w:szCs w:val="18"/>
              </w:rPr>
            </w:pPr>
            <w:r w:rsidRPr="001B501C">
              <w:rPr>
                <w:rFonts w:asciiTheme="majorHAnsi" w:hAnsiTheme="majorHAnsi"/>
                <w:sz w:val="18"/>
                <w:szCs w:val="18"/>
              </w:rPr>
              <w:t>sklad 20€/m</w:t>
            </w:r>
            <w:r w:rsidRPr="001B501C">
              <w:rPr>
                <w:rFonts w:asciiTheme="majorHAnsi" w:hAnsiTheme="majorHAnsi"/>
                <w:sz w:val="18"/>
                <w:szCs w:val="18"/>
                <w:vertAlign w:val="superscript"/>
              </w:rPr>
              <w:t>2</w:t>
            </w:r>
            <w:r w:rsidRPr="001B501C">
              <w:rPr>
                <w:rFonts w:asciiTheme="majorHAnsi" w:hAnsiTheme="majorHAnsi"/>
                <w:sz w:val="18"/>
                <w:szCs w:val="18"/>
              </w:rPr>
              <w:t>/rok – t. j. ročné nájomné je 1 000€  a kancelária 90€/m2/rok</w:t>
            </w:r>
          </w:p>
          <w:p w:rsidR="00FF389D" w:rsidRPr="001B501C" w:rsidRDefault="00FF389D" w:rsidP="00FF389D">
            <w:pPr>
              <w:pStyle w:val="Odsekzoznamu"/>
              <w:ind w:left="644" w:hanging="644"/>
              <w:rPr>
                <w:rFonts w:asciiTheme="majorHAnsi" w:hAnsiTheme="majorHAnsi"/>
                <w:sz w:val="18"/>
                <w:szCs w:val="18"/>
              </w:rPr>
            </w:pPr>
            <w:r w:rsidRPr="001B501C">
              <w:rPr>
                <w:rFonts w:asciiTheme="majorHAnsi" w:hAnsiTheme="majorHAnsi"/>
                <w:sz w:val="18"/>
                <w:szCs w:val="18"/>
              </w:rPr>
              <w:t>1 260,00 €, t. t. spolu 2 260,00 €/ročne; štvrťročná úhrada nájomného je</w:t>
            </w:r>
          </w:p>
          <w:p w:rsidR="00FF389D" w:rsidRPr="001B501C" w:rsidRDefault="00FF389D" w:rsidP="00FF389D">
            <w:pPr>
              <w:pStyle w:val="Odsekzoznamu"/>
              <w:ind w:left="644" w:hanging="644"/>
              <w:rPr>
                <w:rFonts w:asciiTheme="majorHAnsi" w:hAnsiTheme="majorHAnsi"/>
                <w:sz w:val="18"/>
                <w:szCs w:val="18"/>
              </w:rPr>
            </w:pPr>
            <w:r w:rsidRPr="001B501C">
              <w:rPr>
                <w:rFonts w:asciiTheme="majorHAnsi" w:hAnsiTheme="majorHAnsi"/>
                <w:sz w:val="18"/>
                <w:szCs w:val="18"/>
              </w:rPr>
              <w:t>565,00 €,</w:t>
            </w:r>
          </w:p>
          <w:p w:rsidR="00FF389D" w:rsidRPr="001B501C" w:rsidRDefault="00FF389D" w:rsidP="00FF389D">
            <w:pPr>
              <w:pStyle w:val="Odsekzoznamu"/>
              <w:ind w:left="644" w:hanging="644"/>
              <w:rPr>
                <w:rFonts w:asciiTheme="majorHAnsi" w:hAnsiTheme="majorHAnsi"/>
                <w:sz w:val="18"/>
                <w:szCs w:val="18"/>
                <w:vertAlign w:val="superscript"/>
              </w:rPr>
            </w:pPr>
            <w:r w:rsidRPr="001B501C">
              <w:rPr>
                <w:rFonts w:asciiTheme="majorHAnsi" w:hAnsiTheme="majorHAnsi"/>
                <w:sz w:val="18"/>
                <w:szCs w:val="18"/>
              </w:rPr>
              <w:t>nájomné je v súlade so smernicou</w:t>
            </w:r>
            <w:r w:rsidRPr="001B501C">
              <w:rPr>
                <w:rFonts w:asciiTheme="majorHAnsi" w:hAnsiTheme="majorHAnsi"/>
                <w:sz w:val="18"/>
                <w:szCs w:val="18"/>
                <w:vertAlign w:val="superscript"/>
              </w:rPr>
              <w:t>1</w:t>
            </w:r>
          </w:p>
        </w:tc>
      </w:tr>
      <w:tr w:rsidR="00FF389D" w:rsidRPr="001B501C" w:rsidTr="001B501C">
        <w:trPr>
          <w:trHeight w:val="50"/>
        </w:trPr>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Náklady za služby a energie:</w:t>
            </w:r>
          </w:p>
        </w:tc>
        <w:tc>
          <w:tcPr>
            <w:tcW w:w="7927" w:type="dxa"/>
          </w:tcPr>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preddavky na náklady za opakované dodávanie energií a služieb bude</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prenajímateľ fakturovať štvrťročne; za dodanie energií vyfakturuje</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 xml:space="preserve">prenajímateľ  </w:t>
            </w:r>
            <w:r w:rsidRPr="001B501C">
              <w:rPr>
                <w:rFonts w:asciiTheme="majorHAnsi" w:hAnsiTheme="majorHAnsi"/>
                <w:sz w:val="18"/>
                <w:szCs w:val="18"/>
                <w:u w:val="single"/>
              </w:rPr>
              <w:t>zálohovo</w:t>
            </w:r>
            <w:r w:rsidRPr="001B501C">
              <w:rPr>
                <w:rFonts w:asciiTheme="majorHAnsi" w:hAnsiTheme="majorHAnsi"/>
                <w:sz w:val="18"/>
                <w:szCs w:val="18"/>
              </w:rPr>
              <w:t xml:space="preserve"> do 15 dní po uplynutí daného štvrťroka.  Náklady za</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 xml:space="preserve">dodanie služieb budú fakturované paušálnou sumou do 15 dní po uplynutí </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príslušného štvrťroka. Prenajímateľ po obdržaní zúčtovacích faktúr od</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dodávateľov energií vyhotoví nájomcovi vyúčtovaciu faktúru za príslušný</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kalendárny rok. Splatnosť nedoplatku alebo preplatku zo zúčtovacej faktúry</w:t>
            </w:r>
          </w:p>
          <w:p w:rsidR="00FF389D" w:rsidRPr="001B501C" w:rsidRDefault="00FF389D" w:rsidP="00FF389D">
            <w:pPr>
              <w:ind w:left="709" w:hanging="709"/>
              <w:jc w:val="both"/>
              <w:rPr>
                <w:rFonts w:asciiTheme="majorHAnsi" w:hAnsiTheme="majorHAnsi"/>
                <w:sz w:val="18"/>
                <w:szCs w:val="18"/>
              </w:rPr>
            </w:pPr>
            <w:r w:rsidRPr="001B501C">
              <w:rPr>
                <w:rFonts w:asciiTheme="majorHAnsi" w:hAnsiTheme="majorHAnsi"/>
                <w:sz w:val="18"/>
                <w:szCs w:val="18"/>
              </w:rPr>
              <w:t>je 14 kalendárnych dní odo dňa doručenia vyúčtovania nájomcovi.</w:t>
            </w:r>
          </w:p>
        </w:tc>
      </w:tr>
      <w:tr w:rsidR="00FF389D" w:rsidRPr="001B501C" w:rsidTr="001B501C">
        <w:tc>
          <w:tcPr>
            <w:tcW w:w="436" w:type="dxa"/>
          </w:tcPr>
          <w:p w:rsidR="00FF389D" w:rsidRPr="001B501C" w:rsidRDefault="00FF389D" w:rsidP="00FF389D">
            <w:pPr>
              <w:jc w:val="both"/>
              <w:rPr>
                <w:rFonts w:asciiTheme="majorHAnsi" w:hAnsiTheme="majorHAnsi"/>
                <w:sz w:val="18"/>
                <w:szCs w:val="18"/>
              </w:rPr>
            </w:pPr>
          </w:p>
        </w:tc>
        <w:tc>
          <w:tcPr>
            <w:tcW w:w="1843" w:type="dxa"/>
          </w:tcPr>
          <w:p w:rsidR="00FF389D" w:rsidRPr="001B501C" w:rsidRDefault="00FF389D" w:rsidP="00FF389D">
            <w:pPr>
              <w:jc w:val="both"/>
              <w:rPr>
                <w:rFonts w:asciiTheme="majorHAnsi" w:hAnsiTheme="majorHAnsi"/>
                <w:sz w:val="18"/>
                <w:szCs w:val="18"/>
              </w:rPr>
            </w:pPr>
            <w:r w:rsidRPr="001B501C">
              <w:rPr>
                <w:rFonts w:asciiTheme="majorHAnsi" w:hAnsiTheme="majorHAnsi"/>
                <w:sz w:val="18"/>
                <w:szCs w:val="18"/>
              </w:rPr>
              <w:t>Predkladá:</w:t>
            </w:r>
          </w:p>
        </w:tc>
        <w:tc>
          <w:tcPr>
            <w:tcW w:w="7927" w:type="dxa"/>
          </w:tcPr>
          <w:p w:rsidR="00FF389D" w:rsidRPr="001B501C" w:rsidRDefault="00FF389D" w:rsidP="00FF389D">
            <w:pPr>
              <w:rPr>
                <w:rFonts w:asciiTheme="majorHAnsi" w:hAnsiTheme="majorHAnsi"/>
                <w:sz w:val="18"/>
                <w:szCs w:val="18"/>
              </w:rPr>
            </w:pPr>
            <w:r w:rsidRPr="001B501C">
              <w:rPr>
                <w:rFonts w:asciiTheme="majorHAnsi" w:hAnsiTheme="majorHAnsi"/>
                <w:sz w:val="18"/>
                <w:szCs w:val="18"/>
              </w:rPr>
              <w:t>dekan FCHPT STU</w:t>
            </w:r>
          </w:p>
        </w:tc>
      </w:tr>
    </w:tbl>
    <w:p w:rsidR="005C57E1" w:rsidRDefault="005C57E1" w:rsidP="005C57E1">
      <w:pPr>
        <w:jc w:val="both"/>
        <w:rPr>
          <w:rFonts w:asciiTheme="majorHAnsi" w:hAnsiTheme="majorHAnsi" w:cstheme="minorBidi"/>
          <w:lang w:eastAsia="en-US"/>
        </w:rPr>
      </w:pPr>
    </w:p>
    <w:p w:rsidR="005C57E1" w:rsidRDefault="005C57E1" w:rsidP="005C57E1">
      <w:pPr>
        <w:ind w:left="1410" w:hanging="1410"/>
        <w:rPr>
          <w:rFonts w:asciiTheme="majorHAnsi" w:hAnsiTheme="majorHAnsi"/>
          <w:b/>
          <w:sz w:val="18"/>
          <w:szCs w:val="18"/>
          <w:u w:val="single"/>
        </w:rPr>
      </w:pPr>
      <w:r w:rsidRPr="00CD7501">
        <w:rPr>
          <w:rFonts w:asciiTheme="majorHAnsi" w:hAnsiTheme="majorHAnsi" w:cs="Arial"/>
          <w:b/>
          <w:sz w:val="18"/>
          <w:szCs w:val="18"/>
          <w:u w:val="single"/>
        </w:rPr>
        <w:t xml:space="preserve">K BODU </w:t>
      </w:r>
      <w:r>
        <w:rPr>
          <w:rFonts w:asciiTheme="majorHAnsi" w:hAnsiTheme="majorHAnsi" w:cs="Arial"/>
          <w:b/>
          <w:sz w:val="18"/>
          <w:szCs w:val="18"/>
          <w:u w:val="single"/>
        </w:rPr>
        <w:t>7</w:t>
      </w:r>
      <w:r w:rsidRPr="00CD7501">
        <w:rPr>
          <w:rFonts w:asciiTheme="majorHAnsi" w:hAnsiTheme="majorHAnsi" w:cs="Arial"/>
          <w:b/>
          <w:sz w:val="18"/>
          <w:szCs w:val="18"/>
          <w:u w:val="single"/>
        </w:rPr>
        <w:t>:</w:t>
      </w:r>
      <w:r w:rsidRPr="00CD7501">
        <w:rPr>
          <w:rFonts w:asciiTheme="majorHAnsi" w:hAnsiTheme="majorHAnsi" w:cs="Arial"/>
          <w:b/>
          <w:sz w:val="18"/>
          <w:szCs w:val="18"/>
        </w:rPr>
        <w:tab/>
      </w:r>
      <w:r w:rsidR="001B501C">
        <w:rPr>
          <w:rFonts w:asciiTheme="majorHAnsi" w:hAnsiTheme="majorHAnsi"/>
          <w:b/>
          <w:sz w:val="18"/>
          <w:szCs w:val="18"/>
          <w:u w:val="single"/>
        </w:rPr>
        <w:t>Rôzne</w:t>
      </w:r>
    </w:p>
    <w:p w:rsidR="001B501C" w:rsidRDefault="001B501C" w:rsidP="001B501C">
      <w:pPr>
        <w:tabs>
          <w:tab w:val="left" w:pos="1985"/>
        </w:tabs>
        <w:ind w:left="1410" w:hanging="1410"/>
        <w:rPr>
          <w:rFonts w:ascii="Calibri" w:hAnsi="Calibri"/>
          <w:b/>
          <w:sz w:val="44"/>
          <w:szCs w:val="44"/>
        </w:rPr>
      </w:pPr>
      <w:r w:rsidRPr="00CD7501">
        <w:rPr>
          <w:rFonts w:asciiTheme="majorHAnsi" w:hAnsiTheme="majorHAnsi" w:cs="Arial"/>
          <w:b/>
          <w:sz w:val="18"/>
          <w:szCs w:val="18"/>
          <w:u w:val="single"/>
        </w:rPr>
        <w:t xml:space="preserve">K BODU </w:t>
      </w:r>
      <w:r>
        <w:rPr>
          <w:rFonts w:asciiTheme="majorHAnsi" w:hAnsiTheme="majorHAnsi" w:cs="Arial"/>
          <w:b/>
          <w:sz w:val="18"/>
          <w:szCs w:val="18"/>
          <w:u w:val="single"/>
        </w:rPr>
        <w:t>7</w:t>
      </w:r>
      <w:r w:rsidR="00994B5E">
        <w:rPr>
          <w:rFonts w:asciiTheme="majorHAnsi" w:hAnsiTheme="majorHAnsi" w:cs="Arial"/>
          <w:b/>
          <w:sz w:val="18"/>
          <w:szCs w:val="18"/>
          <w:u w:val="single"/>
        </w:rPr>
        <w:t>/</w:t>
      </w:r>
      <w:r>
        <w:rPr>
          <w:rFonts w:asciiTheme="majorHAnsi" w:hAnsiTheme="majorHAnsi" w:cs="Arial"/>
          <w:b/>
          <w:sz w:val="18"/>
          <w:szCs w:val="18"/>
          <w:u w:val="single"/>
        </w:rPr>
        <w:t>A</w:t>
      </w:r>
      <w:r w:rsidRPr="00CD7501">
        <w:rPr>
          <w:rFonts w:asciiTheme="majorHAnsi" w:hAnsiTheme="majorHAnsi" w:cs="Arial"/>
          <w:b/>
          <w:sz w:val="18"/>
          <w:szCs w:val="18"/>
          <w:u w:val="single"/>
        </w:rPr>
        <w:t>:</w:t>
      </w:r>
      <w:r>
        <w:rPr>
          <w:rFonts w:asciiTheme="majorHAnsi" w:hAnsiTheme="majorHAnsi" w:cs="Arial"/>
          <w:b/>
          <w:sz w:val="18"/>
          <w:szCs w:val="18"/>
        </w:rPr>
        <w:tab/>
      </w:r>
      <w:r>
        <w:rPr>
          <w:rFonts w:asciiTheme="majorHAnsi" w:hAnsiTheme="majorHAnsi"/>
          <w:b/>
          <w:sz w:val="18"/>
          <w:szCs w:val="18"/>
          <w:u w:val="single"/>
        </w:rPr>
        <w:t>Rôzne</w:t>
      </w:r>
      <w:r w:rsidRPr="001B501C">
        <w:rPr>
          <w:rFonts w:asciiTheme="majorHAnsi" w:hAnsiTheme="majorHAnsi"/>
          <w:b/>
          <w:sz w:val="18"/>
          <w:szCs w:val="18"/>
          <w:u w:val="single"/>
        </w:rPr>
        <w:t>/Dodatok č. 7 k dotačnej zmluve – Úprava dotácie za rok 2016 po verifikácii vstupných údajov na umeleckú činnosť za rok 2014</w:t>
      </w:r>
    </w:p>
    <w:p w:rsidR="001B501C" w:rsidRDefault="001B501C" w:rsidP="001B501C">
      <w:pPr>
        <w:ind w:left="1410" w:hanging="1410"/>
        <w:rPr>
          <w:rFonts w:asciiTheme="majorHAnsi" w:hAnsiTheme="majorHAnsi"/>
          <w:b/>
          <w:sz w:val="18"/>
          <w:szCs w:val="18"/>
          <w:u w:val="single"/>
        </w:rPr>
      </w:pPr>
    </w:p>
    <w:p w:rsidR="000C2FA2" w:rsidRPr="00BF1360" w:rsidRDefault="000C2FA2" w:rsidP="000C2FA2">
      <w:pPr>
        <w:ind w:left="1412" w:hanging="1412"/>
        <w:rPr>
          <w:rFonts w:asciiTheme="majorHAnsi" w:hAnsiTheme="majorHAnsi"/>
          <w:color w:val="000000"/>
          <w:sz w:val="18"/>
          <w:szCs w:val="18"/>
        </w:rPr>
      </w:pPr>
      <w:r w:rsidRPr="00BF1360">
        <w:rPr>
          <w:rFonts w:asciiTheme="majorHAnsi" w:hAnsiTheme="majorHAnsi"/>
          <w:color w:val="000000"/>
          <w:sz w:val="18"/>
          <w:szCs w:val="18"/>
        </w:rPr>
        <w:t xml:space="preserve">Materiál uviedol </w:t>
      </w:r>
      <w:r w:rsidR="00994B5E">
        <w:rPr>
          <w:rFonts w:asciiTheme="majorHAnsi" w:hAnsiTheme="majorHAnsi"/>
          <w:color w:val="000000"/>
          <w:sz w:val="18"/>
          <w:szCs w:val="18"/>
        </w:rPr>
        <w:t>kvestor ako úpravu dotácie MŠVVaŠ SR</w:t>
      </w:r>
      <w:r w:rsidRPr="00BF1360">
        <w:rPr>
          <w:rFonts w:asciiTheme="majorHAnsi" w:hAnsiTheme="majorHAnsi"/>
          <w:color w:val="000000"/>
          <w:sz w:val="18"/>
          <w:szCs w:val="18"/>
        </w:rPr>
        <w:t>.</w:t>
      </w:r>
    </w:p>
    <w:p w:rsidR="000C2FA2" w:rsidRPr="00CD7501" w:rsidRDefault="000C2FA2" w:rsidP="000C2FA2">
      <w:pPr>
        <w:ind w:left="1412" w:hanging="1412"/>
        <w:rPr>
          <w:rFonts w:asciiTheme="majorHAnsi" w:hAnsiTheme="majorHAnsi" w:cs="Arial"/>
          <w:b/>
          <w:color w:val="C00000"/>
          <w:sz w:val="18"/>
          <w:szCs w:val="18"/>
          <w:shd w:val="clear" w:color="auto" w:fill="FFFFFF"/>
        </w:rPr>
      </w:pPr>
      <w:r w:rsidRPr="00CD7501">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994B5E">
        <w:rPr>
          <w:rFonts w:asciiTheme="majorHAnsi" w:hAnsiTheme="majorHAnsi" w:cs="Arial"/>
          <w:b/>
          <w:color w:val="C00000"/>
          <w:sz w:val="18"/>
          <w:szCs w:val="18"/>
        </w:rPr>
        <w:t>4</w:t>
      </w:r>
      <w:r w:rsidRPr="00CD7501">
        <w:rPr>
          <w:rFonts w:asciiTheme="majorHAnsi" w:hAnsiTheme="majorHAnsi" w:cs="Arial"/>
          <w:b/>
          <w:color w:val="C00000"/>
          <w:sz w:val="18"/>
          <w:szCs w:val="18"/>
        </w:rPr>
        <w:t>.</w:t>
      </w:r>
      <w:r w:rsidR="005C57E1">
        <w:rPr>
          <w:rFonts w:asciiTheme="majorHAnsi" w:hAnsiTheme="majorHAnsi" w:cs="Arial"/>
          <w:b/>
          <w:color w:val="C00000"/>
          <w:sz w:val="18"/>
          <w:szCs w:val="18"/>
        </w:rPr>
        <w:t>7</w:t>
      </w:r>
      <w:r w:rsidR="00561679">
        <w:rPr>
          <w:rFonts w:asciiTheme="majorHAnsi" w:hAnsiTheme="majorHAnsi" w:cs="Arial"/>
          <w:b/>
          <w:color w:val="C00000"/>
          <w:sz w:val="18"/>
          <w:szCs w:val="18"/>
        </w:rPr>
        <w:t>A</w:t>
      </w:r>
      <w:r w:rsidRPr="00CD7501">
        <w:rPr>
          <w:rFonts w:asciiTheme="majorHAnsi" w:hAnsiTheme="majorHAnsi" w:cs="Arial"/>
          <w:b/>
          <w:color w:val="C00000"/>
          <w:sz w:val="18"/>
          <w:szCs w:val="18"/>
        </w:rPr>
        <w:t>/</w:t>
      </w:r>
      <w:r w:rsidRPr="00CD7501">
        <w:rPr>
          <w:rFonts w:asciiTheme="majorHAnsi" w:hAnsiTheme="majorHAnsi" w:cs="Arial"/>
          <w:b/>
          <w:color w:val="C00000"/>
          <w:sz w:val="18"/>
          <w:szCs w:val="18"/>
          <w:shd w:val="clear" w:color="auto" w:fill="FFFFFF"/>
        </w:rPr>
        <w:t>2017-V</w:t>
      </w:r>
    </w:p>
    <w:p w:rsidR="000C2FA2" w:rsidRDefault="000C2FA2" w:rsidP="000C2FA2">
      <w:pPr>
        <w:ind w:right="-144"/>
        <w:rPr>
          <w:rFonts w:asciiTheme="majorHAnsi" w:hAnsiTheme="majorHAnsi"/>
          <w:sz w:val="18"/>
          <w:szCs w:val="18"/>
        </w:rPr>
      </w:pPr>
      <w:r>
        <w:rPr>
          <w:rFonts w:asciiTheme="majorHAnsi" w:hAnsiTheme="majorHAnsi"/>
          <w:sz w:val="18"/>
          <w:szCs w:val="18"/>
        </w:rPr>
        <w:t xml:space="preserve">Vedenie STU </w:t>
      </w:r>
      <w:r w:rsidR="00994B5E">
        <w:rPr>
          <w:rFonts w:asciiTheme="majorHAnsi" w:hAnsiTheme="majorHAnsi"/>
          <w:sz w:val="18"/>
          <w:szCs w:val="18"/>
        </w:rPr>
        <w:t>schvaľuje úpravu dotácie za rok 2016 a odporúča predložiť materiál na zasadnutie Kolégia rektora STU</w:t>
      </w:r>
      <w:r>
        <w:rPr>
          <w:rFonts w:asciiTheme="majorHAnsi" w:hAnsiTheme="majorHAnsi"/>
          <w:sz w:val="18"/>
          <w:szCs w:val="18"/>
        </w:rPr>
        <w:t>.</w:t>
      </w:r>
    </w:p>
    <w:p w:rsidR="000C2FA2" w:rsidRDefault="000C2FA2" w:rsidP="00AE2A85">
      <w:pPr>
        <w:ind w:left="1410" w:hanging="1410"/>
        <w:rPr>
          <w:rFonts w:asciiTheme="majorHAnsi" w:hAnsiTheme="majorHAnsi" w:cs="Arial"/>
          <w:b/>
          <w:sz w:val="18"/>
          <w:szCs w:val="18"/>
          <w:u w:val="single"/>
        </w:rPr>
      </w:pPr>
    </w:p>
    <w:p w:rsidR="00470794" w:rsidRDefault="00470794" w:rsidP="002354CE">
      <w:pPr>
        <w:rPr>
          <w:rFonts w:asciiTheme="majorHAnsi" w:hAnsiTheme="majorHAnsi"/>
          <w:sz w:val="18"/>
          <w:szCs w:val="18"/>
        </w:rPr>
      </w:pPr>
    </w:p>
    <w:p w:rsidR="003C1386" w:rsidRDefault="003C1386" w:rsidP="003C1386">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3C1386" w:rsidRDefault="003C1386" w:rsidP="003C1386">
      <w:pPr>
        <w:ind w:right="140"/>
        <w:rPr>
          <w:rFonts w:ascii="Cambria" w:hAnsi="Cambria" w:cs="Arial"/>
          <w:sz w:val="18"/>
          <w:szCs w:val="18"/>
        </w:rPr>
      </w:pPr>
    </w:p>
    <w:p w:rsidR="003C1386" w:rsidRPr="0063573E" w:rsidRDefault="003C1386" w:rsidP="003C1386">
      <w:pPr>
        <w:ind w:right="284"/>
        <w:rPr>
          <w:rFonts w:asciiTheme="majorHAnsi" w:hAnsiTheme="majorHAnsi" w:cs="Arial"/>
          <w:sz w:val="18"/>
          <w:szCs w:val="18"/>
        </w:rPr>
      </w:pPr>
      <w:r w:rsidRPr="0063573E">
        <w:rPr>
          <w:rFonts w:asciiTheme="majorHAnsi" w:hAnsiTheme="majorHAnsi" w:cs="Arial"/>
          <w:sz w:val="18"/>
          <w:szCs w:val="18"/>
        </w:rPr>
        <w:t>Rektor</w:t>
      </w:r>
      <w:r w:rsidR="00F02853">
        <w:rPr>
          <w:rFonts w:asciiTheme="majorHAnsi" w:hAnsiTheme="majorHAnsi" w:cs="Arial"/>
          <w:sz w:val="18"/>
          <w:szCs w:val="18"/>
        </w:rPr>
        <w:t xml:space="preserve"> </w:t>
      </w:r>
    </w:p>
    <w:p w:rsidR="00994B5E" w:rsidRPr="00994B5E" w:rsidRDefault="005B31EE" w:rsidP="00994B5E">
      <w:pPr>
        <w:pStyle w:val="Odsekzoznamu"/>
        <w:numPr>
          <w:ilvl w:val="0"/>
          <w:numId w:val="29"/>
        </w:numPr>
        <w:ind w:right="-144"/>
        <w:rPr>
          <w:rFonts w:asciiTheme="majorHAnsi" w:hAnsiTheme="majorHAnsi" w:cs="Arial"/>
          <w:sz w:val="18"/>
          <w:szCs w:val="18"/>
        </w:rPr>
      </w:pPr>
      <w:r w:rsidRPr="00994B5E">
        <w:rPr>
          <w:rFonts w:asciiTheme="majorHAnsi" w:hAnsiTheme="majorHAnsi" w:cs="Arial"/>
          <w:sz w:val="18"/>
          <w:szCs w:val="18"/>
        </w:rPr>
        <w:t xml:space="preserve">informoval </w:t>
      </w:r>
      <w:r w:rsidR="00994B5E" w:rsidRPr="00994B5E">
        <w:rPr>
          <w:rFonts w:asciiTheme="majorHAnsi" w:hAnsiTheme="majorHAnsi" w:cs="Arial"/>
          <w:sz w:val="18"/>
          <w:szCs w:val="18"/>
        </w:rPr>
        <w:t>o novej vízii rozvoja centr</w:t>
      </w:r>
      <w:r w:rsidR="00994B5E">
        <w:rPr>
          <w:rFonts w:asciiTheme="majorHAnsi" w:hAnsiTheme="majorHAnsi" w:cs="Arial"/>
          <w:sz w:val="18"/>
          <w:szCs w:val="18"/>
        </w:rPr>
        <w:t>álneho objektu</w:t>
      </w:r>
      <w:r w:rsidR="00994B5E" w:rsidRPr="00994B5E">
        <w:rPr>
          <w:rFonts w:asciiTheme="majorHAnsi" w:hAnsiTheme="majorHAnsi" w:cs="Arial"/>
          <w:sz w:val="18"/>
          <w:szCs w:val="18"/>
        </w:rPr>
        <w:t xml:space="preserve"> v rámci </w:t>
      </w:r>
      <w:r w:rsidR="00994B5E" w:rsidRPr="00994B5E">
        <w:rPr>
          <w:rFonts w:asciiTheme="majorHAnsi" w:hAnsiTheme="majorHAnsi"/>
          <w:sz w:val="18"/>
          <w:szCs w:val="18"/>
        </w:rPr>
        <w:t>projektu</w:t>
      </w:r>
      <w:r w:rsidR="00431003" w:rsidRPr="00994B5E">
        <w:rPr>
          <w:rFonts w:asciiTheme="majorHAnsi" w:hAnsiTheme="majorHAnsi"/>
          <w:sz w:val="18"/>
          <w:szCs w:val="18"/>
        </w:rPr>
        <w:t xml:space="preserve"> ACCORD</w:t>
      </w:r>
    </w:p>
    <w:p w:rsidR="00431003" w:rsidRPr="00994B5E" w:rsidRDefault="00994B5E" w:rsidP="00994B5E">
      <w:pPr>
        <w:pStyle w:val="Odsekzoznamu"/>
        <w:numPr>
          <w:ilvl w:val="1"/>
          <w:numId w:val="29"/>
        </w:numPr>
        <w:ind w:right="-144"/>
        <w:rPr>
          <w:rFonts w:asciiTheme="majorHAnsi" w:hAnsiTheme="majorHAnsi" w:cs="Arial"/>
          <w:sz w:val="18"/>
          <w:szCs w:val="18"/>
        </w:rPr>
      </w:pPr>
      <w:r>
        <w:rPr>
          <w:rFonts w:asciiTheme="majorHAnsi" w:hAnsiTheme="majorHAnsi"/>
          <w:sz w:val="18"/>
          <w:szCs w:val="18"/>
        </w:rPr>
        <w:t>v nadväznosti na uvedené</w:t>
      </w:r>
      <w:r w:rsidRPr="00994B5E">
        <w:rPr>
          <w:rFonts w:asciiTheme="majorHAnsi" w:hAnsiTheme="majorHAnsi"/>
          <w:sz w:val="18"/>
          <w:szCs w:val="18"/>
        </w:rPr>
        <w:t xml:space="preserve"> požiadal predsedu AS STU o zaradenie návrhu na diskusiu do AS STU ako realizovateľnú variantu</w:t>
      </w:r>
      <w:r w:rsidR="00561679">
        <w:rPr>
          <w:rFonts w:asciiTheme="majorHAnsi" w:hAnsiTheme="majorHAnsi"/>
          <w:sz w:val="18"/>
          <w:szCs w:val="18"/>
        </w:rPr>
        <w:t xml:space="preserve"> projektu</w:t>
      </w:r>
    </w:p>
    <w:p w:rsidR="009B6F62" w:rsidRDefault="009B6F62" w:rsidP="009B6F62">
      <w:pPr>
        <w:ind w:right="-144"/>
        <w:rPr>
          <w:rFonts w:asciiTheme="majorHAnsi" w:hAnsiTheme="majorHAnsi"/>
          <w:sz w:val="18"/>
          <w:szCs w:val="18"/>
        </w:rPr>
      </w:pPr>
      <w:r>
        <w:rPr>
          <w:rFonts w:asciiTheme="majorHAnsi" w:hAnsiTheme="majorHAnsi"/>
          <w:sz w:val="18"/>
          <w:szCs w:val="18"/>
        </w:rPr>
        <w:t>Prorektor Čičák</w:t>
      </w:r>
    </w:p>
    <w:p w:rsidR="00CC2D7E" w:rsidRDefault="00CB5A12" w:rsidP="009B6F62">
      <w:pPr>
        <w:pStyle w:val="Odsekzoznamu"/>
        <w:numPr>
          <w:ilvl w:val="0"/>
          <w:numId w:val="27"/>
        </w:numPr>
        <w:rPr>
          <w:rFonts w:asciiTheme="majorHAnsi" w:hAnsiTheme="majorHAnsi"/>
          <w:sz w:val="18"/>
          <w:szCs w:val="18"/>
        </w:rPr>
      </w:pPr>
      <w:r>
        <w:rPr>
          <w:rFonts w:asciiTheme="majorHAnsi" w:hAnsiTheme="majorHAnsi"/>
          <w:sz w:val="18"/>
          <w:szCs w:val="18"/>
        </w:rPr>
        <w:t xml:space="preserve">navrhol uskutočniť </w:t>
      </w:r>
      <w:r w:rsidR="003B3737">
        <w:rPr>
          <w:rFonts w:asciiTheme="majorHAnsi" w:hAnsiTheme="majorHAnsi"/>
          <w:sz w:val="18"/>
          <w:szCs w:val="18"/>
        </w:rPr>
        <w:t xml:space="preserve">krátke </w:t>
      </w:r>
      <w:r w:rsidR="009B6F62">
        <w:rPr>
          <w:rFonts w:asciiTheme="majorHAnsi" w:hAnsiTheme="majorHAnsi"/>
          <w:sz w:val="18"/>
          <w:szCs w:val="18"/>
        </w:rPr>
        <w:t>školeni</w:t>
      </w:r>
      <w:r w:rsidR="003B3737">
        <w:rPr>
          <w:rFonts w:asciiTheme="majorHAnsi" w:hAnsiTheme="majorHAnsi"/>
          <w:sz w:val="18"/>
          <w:szCs w:val="18"/>
        </w:rPr>
        <w:t>e</w:t>
      </w:r>
      <w:r w:rsidR="009B6F62">
        <w:rPr>
          <w:rFonts w:asciiTheme="majorHAnsi" w:hAnsiTheme="majorHAnsi"/>
          <w:sz w:val="18"/>
          <w:szCs w:val="18"/>
        </w:rPr>
        <w:t xml:space="preserve"> </w:t>
      </w:r>
      <w:r w:rsidR="003B3737">
        <w:rPr>
          <w:rFonts w:asciiTheme="majorHAnsi" w:hAnsiTheme="majorHAnsi"/>
          <w:sz w:val="18"/>
          <w:szCs w:val="18"/>
        </w:rPr>
        <w:t>k</w:t>
      </w:r>
      <w:r w:rsidR="009B6F62">
        <w:rPr>
          <w:rFonts w:asciiTheme="majorHAnsi" w:hAnsiTheme="majorHAnsi"/>
          <w:sz w:val="18"/>
          <w:szCs w:val="18"/>
        </w:rPr>
        <w:t xml:space="preserve"> používani</w:t>
      </w:r>
      <w:r w:rsidR="003B3737">
        <w:rPr>
          <w:rFonts w:asciiTheme="majorHAnsi" w:hAnsiTheme="majorHAnsi"/>
          <w:sz w:val="18"/>
          <w:szCs w:val="18"/>
        </w:rPr>
        <w:t>u</w:t>
      </w:r>
      <w:r w:rsidR="009B6F62">
        <w:rPr>
          <w:rFonts w:asciiTheme="majorHAnsi" w:hAnsiTheme="majorHAnsi"/>
          <w:sz w:val="18"/>
          <w:szCs w:val="18"/>
        </w:rPr>
        <w:t xml:space="preserve"> elektronickej pečate v rámci systému E-schránky</w:t>
      </w:r>
    </w:p>
    <w:p w:rsidR="003B3737" w:rsidRDefault="003B3737" w:rsidP="009B6F62">
      <w:pPr>
        <w:pStyle w:val="Odsekzoznamu"/>
        <w:numPr>
          <w:ilvl w:val="1"/>
          <w:numId w:val="27"/>
        </w:numPr>
        <w:rPr>
          <w:rFonts w:asciiTheme="majorHAnsi" w:hAnsiTheme="majorHAnsi"/>
          <w:sz w:val="18"/>
          <w:szCs w:val="18"/>
        </w:rPr>
      </w:pPr>
      <w:r>
        <w:rPr>
          <w:rFonts w:asciiTheme="majorHAnsi" w:hAnsiTheme="majorHAnsi"/>
          <w:sz w:val="18"/>
          <w:szCs w:val="18"/>
        </w:rPr>
        <w:t>školenie v dĺžke 0,5 hod. sa uskutoční dňa 04.10.2017 v rámci zasadnutia KR STU o 10:30 hod. – na záver programu</w:t>
      </w:r>
    </w:p>
    <w:p w:rsidR="003543A4" w:rsidRDefault="003543A4" w:rsidP="003B3737">
      <w:pPr>
        <w:pStyle w:val="Odsekzoznamu"/>
        <w:numPr>
          <w:ilvl w:val="0"/>
          <w:numId w:val="27"/>
        </w:numPr>
        <w:rPr>
          <w:rFonts w:asciiTheme="majorHAnsi" w:hAnsiTheme="majorHAnsi"/>
          <w:sz w:val="18"/>
          <w:szCs w:val="18"/>
        </w:rPr>
      </w:pPr>
      <w:r>
        <w:rPr>
          <w:rFonts w:asciiTheme="majorHAnsi" w:hAnsiTheme="majorHAnsi"/>
          <w:sz w:val="18"/>
          <w:szCs w:val="18"/>
        </w:rPr>
        <w:t>taktiež v súvislosti s pretrvávajúcimi problémami s vkladaním materiálov členmi vedenia do aplikácie E-porady sa prítomní dohodli na krátkom školení k problematike. a to dňa 11.10.2017 o 08:45 hod.</w:t>
      </w:r>
    </w:p>
    <w:p w:rsidR="003B3737" w:rsidRPr="003B3737" w:rsidRDefault="003B3737" w:rsidP="003B3737">
      <w:pPr>
        <w:pStyle w:val="Odsekzoznamu"/>
        <w:numPr>
          <w:ilvl w:val="0"/>
          <w:numId w:val="27"/>
        </w:numPr>
        <w:rPr>
          <w:rFonts w:asciiTheme="majorHAnsi" w:hAnsiTheme="majorHAnsi"/>
          <w:sz w:val="18"/>
          <w:szCs w:val="18"/>
        </w:rPr>
      </w:pPr>
      <w:r w:rsidRPr="003B3737">
        <w:rPr>
          <w:rFonts w:asciiTheme="majorHAnsi" w:hAnsiTheme="majorHAnsi"/>
          <w:sz w:val="18"/>
          <w:szCs w:val="18"/>
        </w:rPr>
        <w:t xml:space="preserve">informoval </w:t>
      </w:r>
      <w:r>
        <w:rPr>
          <w:rFonts w:asciiTheme="majorHAnsi" w:hAnsiTheme="majorHAnsi"/>
          <w:sz w:val="18"/>
          <w:szCs w:val="18"/>
        </w:rPr>
        <w:t xml:space="preserve">o </w:t>
      </w:r>
      <w:r w:rsidRPr="003B3737">
        <w:rPr>
          <w:rFonts w:asciiTheme="majorHAnsi" w:hAnsiTheme="majorHAnsi"/>
          <w:sz w:val="18"/>
          <w:szCs w:val="18"/>
        </w:rPr>
        <w:t xml:space="preserve">návšteve delegácie štyroch univerzít </w:t>
      </w:r>
      <w:r w:rsidR="009C0B43">
        <w:rPr>
          <w:rFonts w:asciiTheme="majorHAnsi" w:hAnsiTheme="majorHAnsi"/>
          <w:sz w:val="18"/>
          <w:szCs w:val="18"/>
        </w:rPr>
        <w:t>–</w:t>
      </w:r>
      <w:r w:rsidRPr="003B3737">
        <w:rPr>
          <w:rFonts w:asciiTheme="majorHAnsi" w:hAnsiTheme="majorHAnsi"/>
          <w:sz w:val="18"/>
          <w:szCs w:val="18"/>
        </w:rPr>
        <w:t xml:space="preserve"> </w:t>
      </w:r>
      <w:r w:rsidR="009C0B43">
        <w:rPr>
          <w:rFonts w:asciiTheme="majorHAnsi" w:hAnsiTheme="majorHAnsi"/>
          <w:sz w:val="18"/>
          <w:szCs w:val="18"/>
        </w:rPr>
        <w:t xml:space="preserve">viedenskej </w:t>
      </w:r>
      <w:r w:rsidRPr="003B3737">
        <w:rPr>
          <w:rFonts w:asciiTheme="majorHAnsi" w:hAnsiTheme="majorHAnsi"/>
          <w:sz w:val="18"/>
          <w:szCs w:val="18"/>
        </w:rPr>
        <w:t>FH Technikum Wien, č</w:t>
      </w:r>
      <w:r>
        <w:rPr>
          <w:rFonts w:asciiTheme="majorHAnsi" w:hAnsiTheme="majorHAnsi"/>
          <w:sz w:val="18"/>
          <w:szCs w:val="18"/>
        </w:rPr>
        <w:t>í</w:t>
      </w:r>
      <w:r w:rsidRPr="003B3737">
        <w:rPr>
          <w:rFonts w:asciiTheme="majorHAnsi" w:hAnsiTheme="majorHAnsi"/>
          <w:sz w:val="18"/>
          <w:szCs w:val="18"/>
        </w:rPr>
        <w:t>nskej Three Gorges University, mongolskej univerzity a francúzskej Savojskej univerzity</w:t>
      </w:r>
      <w:r w:rsidR="009C0B43">
        <w:rPr>
          <w:rFonts w:asciiTheme="majorHAnsi" w:hAnsiTheme="majorHAnsi"/>
          <w:sz w:val="18"/>
          <w:szCs w:val="18"/>
        </w:rPr>
        <w:t>, ktorú organizuje doc. Masaryk zo SjF STU</w:t>
      </w:r>
      <w:r w:rsidR="00561679">
        <w:rPr>
          <w:rFonts w:asciiTheme="majorHAnsi" w:hAnsiTheme="majorHAnsi"/>
          <w:sz w:val="18"/>
          <w:szCs w:val="18"/>
        </w:rPr>
        <w:t xml:space="preserve"> a mala by sa uskutočniť v januári 2018</w:t>
      </w:r>
    </w:p>
    <w:p w:rsidR="009C0B43" w:rsidRPr="009C0B43" w:rsidRDefault="009C0B43" w:rsidP="009C0B43">
      <w:pPr>
        <w:ind w:right="-144"/>
        <w:rPr>
          <w:rFonts w:asciiTheme="majorHAnsi" w:hAnsiTheme="majorHAnsi"/>
          <w:sz w:val="18"/>
          <w:szCs w:val="18"/>
        </w:rPr>
      </w:pPr>
      <w:r w:rsidRPr="009C0B43">
        <w:rPr>
          <w:rFonts w:asciiTheme="majorHAnsi" w:hAnsiTheme="majorHAnsi"/>
          <w:sz w:val="18"/>
          <w:szCs w:val="18"/>
        </w:rPr>
        <w:t xml:space="preserve">Prorektor </w:t>
      </w:r>
      <w:r>
        <w:rPr>
          <w:rFonts w:asciiTheme="majorHAnsi" w:hAnsiTheme="majorHAnsi"/>
          <w:sz w:val="18"/>
          <w:szCs w:val="18"/>
        </w:rPr>
        <w:t>Moravčík</w:t>
      </w:r>
    </w:p>
    <w:p w:rsidR="009C0B43" w:rsidRDefault="009C0B43" w:rsidP="001E4375">
      <w:pPr>
        <w:pStyle w:val="Odsekzoznamu"/>
        <w:numPr>
          <w:ilvl w:val="0"/>
          <w:numId w:val="28"/>
        </w:numPr>
        <w:rPr>
          <w:rFonts w:asciiTheme="majorHAnsi" w:hAnsiTheme="majorHAnsi"/>
          <w:sz w:val="18"/>
          <w:szCs w:val="18"/>
        </w:rPr>
      </w:pPr>
      <w:r>
        <w:rPr>
          <w:rFonts w:asciiTheme="majorHAnsi" w:hAnsiTheme="majorHAnsi"/>
          <w:sz w:val="18"/>
          <w:szCs w:val="18"/>
        </w:rPr>
        <w:t xml:space="preserve">upozornil na </w:t>
      </w:r>
      <w:r w:rsidR="00561679">
        <w:rPr>
          <w:rFonts w:asciiTheme="majorHAnsi" w:hAnsiTheme="majorHAnsi"/>
          <w:sz w:val="18"/>
          <w:szCs w:val="18"/>
        </w:rPr>
        <w:t xml:space="preserve">potrebu </w:t>
      </w:r>
      <w:r>
        <w:rPr>
          <w:rFonts w:asciiTheme="majorHAnsi" w:hAnsiTheme="majorHAnsi"/>
          <w:sz w:val="18"/>
          <w:szCs w:val="18"/>
        </w:rPr>
        <w:t>rokovani</w:t>
      </w:r>
      <w:r w:rsidR="00561679">
        <w:rPr>
          <w:rFonts w:asciiTheme="majorHAnsi" w:hAnsiTheme="majorHAnsi"/>
          <w:sz w:val="18"/>
          <w:szCs w:val="18"/>
        </w:rPr>
        <w:t>a</w:t>
      </w:r>
      <w:r>
        <w:rPr>
          <w:rFonts w:asciiTheme="majorHAnsi" w:hAnsiTheme="majorHAnsi"/>
          <w:sz w:val="18"/>
          <w:szCs w:val="18"/>
        </w:rPr>
        <w:t xml:space="preserve"> s dekanom Unčíkom ohľadom označenia výškovej budovy SvF STU</w:t>
      </w:r>
    </w:p>
    <w:p w:rsidR="001E4375" w:rsidRDefault="001E4375" w:rsidP="001E4375">
      <w:pPr>
        <w:pStyle w:val="Odsekzoznamu"/>
        <w:numPr>
          <w:ilvl w:val="0"/>
          <w:numId w:val="28"/>
        </w:numPr>
        <w:rPr>
          <w:rFonts w:asciiTheme="majorHAnsi" w:hAnsiTheme="majorHAnsi"/>
          <w:sz w:val="18"/>
          <w:szCs w:val="18"/>
        </w:rPr>
      </w:pPr>
      <w:r w:rsidRPr="009C0B43">
        <w:rPr>
          <w:rFonts w:asciiTheme="majorHAnsi" w:hAnsiTheme="majorHAnsi"/>
          <w:sz w:val="18"/>
          <w:szCs w:val="18"/>
        </w:rPr>
        <w:t>informoval o</w:t>
      </w:r>
      <w:r w:rsidR="009C0B43" w:rsidRPr="009C0B43">
        <w:rPr>
          <w:rFonts w:asciiTheme="majorHAnsi" w:hAnsiTheme="majorHAnsi"/>
          <w:sz w:val="18"/>
          <w:szCs w:val="18"/>
        </w:rPr>
        <w:t> stanovisk</w:t>
      </w:r>
      <w:r w:rsidR="009C0B43">
        <w:rPr>
          <w:rFonts w:asciiTheme="majorHAnsi" w:hAnsiTheme="majorHAnsi"/>
          <w:sz w:val="18"/>
          <w:szCs w:val="18"/>
        </w:rPr>
        <w:t>u</w:t>
      </w:r>
      <w:r w:rsidR="009C0B43" w:rsidRPr="009C0B43">
        <w:rPr>
          <w:rFonts w:asciiTheme="majorHAnsi" w:hAnsiTheme="majorHAnsi"/>
          <w:sz w:val="18"/>
          <w:szCs w:val="18"/>
        </w:rPr>
        <w:t xml:space="preserve"> právneho oddelenia R STU ohľadom prerokovania materiálov v Akademickom senáte STU týkajúcich sa študijných programov 3. stupňa na UVP STU</w:t>
      </w:r>
    </w:p>
    <w:p w:rsidR="009C0B43" w:rsidRPr="009C0B43" w:rsidRDefault="009C0B43" w:rsidP="00976A6C">
      <w:pPr>
        <w:pStyle w:val="Odsekzoznamu"/>
        <w:numPr>
          <w:ilvl w:val="0"/>
          <w:numId w:val="28"/>
        </w:numPr>
        <w:rPr>
          <w:rFonts w:asciiTheme="majorHAnsi" w:hAnsiTheme="majorHAnsi"/>
          <w:sz w:val="18"/>
          <w:szCs w:val="18"/>
        </w:rPr>
      </w:pPr>
      <w:r>
        <w:rPr>
          <w:rFonts w:asciiTheme="majorHAnsi" w:hAnsiTheme="majorHAnsi"/>
          <w:sz w:val="18"/>
          <w:szCs w:val="18"/>
        </w:rPr>
        <w:t xml:space="preserve">požiadal rektora o zaslanie ďakovného listu prof. </w:t>
      </w:r>
      <w:r w:rsidR="00976A6C" w:rsidRPr="00976A6C">
        <w:rPr>
          <w:rFonts w:asciiTheme="majorHAnsi" w:hAnsiTheme="majorHAnsi"/>
          <w:sz w:val="18"/>
          <w:szCs w:val="18"/>
        </w:rPr>
        <w:t>Dr. Dr. h.c. Petr</w:t>
      </w:r>
      <w:r w:rsidR="00976A6C">
        <w:rPr>
          <w:rFonts w:asciiTheme="majorHAnsi" w:hAnsiTheme="majorHAnsi"/>
          <w:sz w:val="18"/>
          <w:szCs w:val="18"/>
        </w:rPr>
        <w:t>ovi</w:t>
      </w:r>
      <w:r w:rsidR="00976A6C" w:rsidRPr="00976A6C">
        <w:rPr>
          <w:rFonts w:asciiTheme="majorHAnsi" w:hAnsiTheme="majorHAnsi"/>
          <w:sz w:val="18"/>
          <w:szCs w:val="18"/>
        </w:rPr>
        <w:t xml:space="preserve"> Joehnk</w:t>
      </w:r>
      <w:r w:rsidR="00976A6C">
        <w:rPr>
          <w:rFonts w:asciiTheme="majorHAnsi" w:hAnsiTheme="majorHAnsi"/>
          <w:sz w:val="18"/>
          <w:szCs w:val="18"/>
        </w:rPr>
        <w:t>ovi</w:t>
      </w:r>
      <w:r w:rsidR="00561679">
        <w:rPr>
          <w:rFonts w:asciiTheme="majorHAnsi" w:hAnsiTheme="majorHAnsi"/>
          <w:sz w:val="18"/>
          <w:szCs w:val="18"/>
        </w:rPr>
        <w:t>, návrh textu bude zaslaný prorektorom Moravčíkom</w:t>
      </w:r>
    </w:p>
    <w:p w:rsidR="00976A6C" w:rsidRDefault="001E4375" w:rsidP="001E4375">
      <w:pPr>
        <w:rPr>
          <w:rFonts w:asciiTheme="majorHAnsi" w:hAnsiTheme="majorHAnsi"/>
          <w:sz w:val="18"/>
          <w:szCs w:val="18"/>
        </w:rPr>
      </w:pPr>
      <w:r>
        <w:rPr>
          <w:rFonts w:asciiTheme="majorHAnsi" w:hAnsiTheme="majorHAnsi"/>
          <w:sz w:val="18"/>
          <w:szCs w:val="18"/>
        </w:rPr>
        <w:t>Pro</w:t>
      </w:r>
      <w:r w:rsidR="00976A6C">
        <w:rPr>
          <w:rFonts w:asciiTheme="majorHAnsi" w:hAnsiTheme="majorHAnsi"/>
          <w:sz w:val="18"/>
          <w:szCs w:val="18"/>
        </w:rPr>
        <w:t>fesor Janovec</w:t>
      </w:r>
    </w:p>
    <w:p w:rsidR="00976A6C" w:rsidRPr="00976A6C" w:rsidRDefault="00976A6C" w:rsidP="00976A6C">
      <w:pPr>
        <w:pStyle w:val="Odsekzoznamu"/>
        <w:numPr>
          <w:ilvl w:val="0"/>
          <w:numId w:val="30"/>
        </w:numPr>
        <w:rPr>
          <w:rFonts w:asciiTheme="majorHAnsi" w:hAnsiTheme="majorHAnsi"/>
          <w:sz w:val="18"/>
          <w:szCs w:val="18"/>
        </w:rPr>
      </w:pPr>
      <w:r>
        <w:rPr>
          <w:rFonts w:asciiTheme="majorHAnsi" w:hAnsiTheme="majorHAnsi"/>
          <w:sz w:val="18"/>
          <w:szCs w:val="18"/>
        </w:rPr>
        <w:t xml:space="preserve">informoval, že projekt SASPRO II by mal byť podaný do konca týždňa </w:t>
      </w:r>
    </w:p>
    <w:p w:rsidR="001E4375" w:rsidRDefault="00976A6C" w:rsidP="001E4375">
      <w:pPr>
        <w:rPr>
          <w:rFonts w:asciiTheme="majorHAnsi" w:hAnsiTheme="majorHAnsi"/>
          <w:sz w:val="18"/>
          <w:szCs w:val="18"/>
        </w:rPr>
      </w:pPr>
      <w:r>
        <w:rPr>
          <w:rFonts w:asciiTheme="majorHAnsi" w:hAnsiTheme="majorHAnsi"/>
          <w:sz w:val="18"/>
          <w:szCs w:val="18"/>
        </w:rPr>
        <w:t>Pro</w:t>
      </w:r>
      <w:r w:rsidR="001E4375">
        <w:rPr>
          <w:rFonts w:asciiTheme="majorHAnsi" w:hAnsiTheme="majorHAnsi"/>
          <w:sz w:val="18"/>
          <w:szCs w:val="18"/>
        </w:rPr>
        <w:t>rektor Stanko</w:t>
      </w:r>
    </w:p>
    <w:p w:rsidR="00976A6C" w:rsidRDefault="001E4375" w:rsidP="001E4375">
      <w:pPr>
        <w:pStyle w:val="Odsekzoznamu"/>
        <w:numPr>
          <w:ilvl w:val="0"/>
          <w:numId w:val="28"/>
        </w:numPr>
        <w:rPr>
          <w:rFonts w:asciiTheme="majorHAnsi" w:hAnsiTheme="majorHAnsi"/>
          <w:sz w:val="18"/>
          <w:szCs w:val="18"/>
        </w:rPr>
      </w:pPr>
      <w:r>
        <w:rPr>
          <w:rFonts w:asciiTheme="majorHAnsi" w:hAnsiTheme="majorHAnsi"/>
          <w:sz w:val="18"/>
          <w:szCs w:val="18"/>
        </w:rPr>
        <w:t xml:space="preserve">informoval o žiadosti </w:t>
      </w:r>
      <w:r w:rsidR="00976A6C">
        <w:rPr>
          <w:rFonts w:asciiTheme="majorHAnsi" w:hAnsiTheme="majorHAnsi"/>
          <w:sz w:val="18"/>
          <w:szCs w:val="18"/>
        </w:rPr>
        <w:t xml:space="preserve">ministerky Lubyovej o vyjadrenie sa členov RVŠ k nominácii doc. Putalu </w:t>
      </w:r>
      <w:r w:rsidR="009224E8">
        <w:rPr>
          <w:rFonts w:asciiTheme="majorHAnsi" w:hAnsiTheme="majorHAnsi"/>
          <w:sz w:val="18"/>
          <w:szCs w:val="18"/>
        </w:rPr>
        <w:t>za člena Predsedníctva</w:t>
      </w:r>
      <w:r w:rsidR="00976A6C">
        <w:rPr>
          <w:rFonts w:asciiTheme="majorHAnsi" w:hAnsiTheme="majorHAnsi"/>
          <w:sz w:val="18"/>
          <w:szCs w:val="18"/>
        </w:rPr>
        <w:t xml:space="preserve"> APVV</w:t>
      </w:r>
    </w:p>
    <w:p w:rsidR="003543A4" w:rsidRDefault="003543A4" w:rsidP="007F29CD">
      <w:pPr>
        <w:rPr>
          <w:rFonts w:asciiTheme="majorHAnsi" w:hAnsiTheme="majorHAnsi"/>
          <w:sz w:val="18"/>
          <w:szCs w:val="18"/>
        </w:rPr>
      </w:pPr>
    </w:p>
    <w:p w:rsidR="001D12A9" w:rsidRDefault="00976A6C" w:rsidP="007F29CD">
      <w:pPr>
        <w:rPr>
          <w:rFonts w:asciiTheme="majorHAnsi" w:hAnsiTheme="majorHAnsi"/>
          <w:sz w:val="18"/>
          <w:szCs w:val="18"/>
        </w:rPr>
      </w:pPr>
      <w:r>
        <w:rPr>
          <w:rFonts w:asciiTheme="majorHAnsi" w:hAnsiTheme="majorHAnsi"/>
          <w:sz w:val="18"/>
          <w:szCs w:val="18"/>
        </w:rPr>
        <w:lastRenderedPageBreak/>
        <w:t>Kvestor</w:t>
      </w:r>
    </w:p>
    <w:p w:rsidR="00976A6C" w:rsidRPr="00976A6C" w:rsidRDefault="00976A6C" w:rsidP="00976A6C">
      <w:pPr>
        <w:pStyle w:val="Odsekzoznamu"/>
        <w:numPr>
          <w:ilvl w:val="0"/>
          <w:numId w:val="28"/>
        </w:numPr>
        <w:rPr>
          <w:rFonts w:asciiTheme="majorHAnsi" w:hAnsiTheme="majorHAnsi"/>
          <w:sz w:val="18"/>
          <w:szCs w:val="18"/>
        </w:rPr>
      </w:pPr>
      <w:r>
        <w:rPr>
          <w:rFonts w:asciiTheme="majorHAnsi" w:hAnsiTheme="majorHAnsi"/>
          <w:sz w:val="18"/>
          <w:szCs w:val="18"/>
        </w:rPr>
        <w:t xml:space="preserve">oboznámil prítomných, že </w:t>
      </w:r>
      <w:r w:rsidR="00561679">
        <w:rPr>
          <w:rFonts w:asciiTheme="majorHAnsi" w:hAnsiTheme="majorHAnsi"/>
          <w:sz w:val="18"/>
          <w:szCs w:val="18"/>
        </w:rPr>
        <w:t xml:space="preserve">intenzívne </w:t>
      </w:r>
      <w:r>
        <w:rPr>
          <w:rFonts w:asciiTheme="majorHAnsi" w:hAnsiTheme="majorHAnsi"/>
          <w:sz w:val="18"/>
          <w:szCs w:val="18"/>
        </w:rPr>
        <w:t>pracuj</w:t>
      </w:r>
      <w:r w:rsidR="00561679">
        <w:rPr>
          <w:rFonts w:asciiTheme="majorHAnsi" w:hAnsiTheme="majorHAnsi"/>
          <w:sz w:val="18"/>
          <w:szCs w:val="18"/>
        </w:rPr>
        <w:t>ú</w:t>
      </w:r>
      <w:r>
        <w:rPr>
          <w:rFonts w:asciiTheme="majorHAnsi" w:hAnsiTheme="majorHAnsi"/>
          <w:sz w:val="18"/>
          <w:szCs w:val="18"/>
        </w:rPr>
        <w:t xml:space="preserve"> na zazmluvnení firmy k predaju Gabčíkova</w:t>
      </w:r>
    </w:p>
    <w:p w:rsidR="001E4375" w:rsidRDefault="001E4375" w:rsidP="007F29CD">
      <w:pPr>
        <w:rPr>
          <w:rFonts w:asciiTheme="majorHAnsi" w:hAnsiTheme="majorHAnsi"/>
          <w:sz w:val="18"/>
          <w:szCs w:val="18"/>
        </w:rPr>
      </w:pPr>
    </w:p>
    <w:p w:rsidR="003543A4" w:rsidRDefault="003543A4" w:rsidP="00C91009">
      <w:pPr>
        <w:ind w:right="284"/>
        <w:rPr>
          <w:rFonts w:ascii="Cambria" w:hAnsi="Cambria" w:cs="Arial"/>
          <w:sz w:val="18"/>
          <w:szCs w:val="18"/>
          <w:u w:val="single"/>
        </w:rPr>
      </w:pPr>
    </w:p>
    <w:p w:rsidR="00E71659" w:rsidRDefault="00C91009" w:rsidP="00C91009">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1E5768" w:rsidRDefault="001E5768" w:rsidP="00C91009">
      <w:pPr>
        <w:ind w:right="284"/>
        <w:rPr>
          <w:rFonts w:ascii="Cambria" w:hAnsi="Cambria" w:cs="Arial"/>
          <w:sz w:val="18"/>
          <w:szCs w:val="18"/>
          <w:u w:val="single"/>
        </w:rPr>
      </w:pPr>
    </w:p>
    <w:tbl>
      <w:tblPr>
        <w:tblpPr w:leftFromText="141" w:rightFromText="141" w:vertAnchor="text" w:horzAnchor="margin" w:tblpYSpec="cent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gridCol w:w="2227"/>
        <w:gridCol w:w="1729"/>
        <w:gridCol w:w="1842"/>
        <w:gridCol w:w="2694"/>
      </w:tblGrid>
      <w:tr w:rsidR="00063E9F" w:rsidRPr="00252B7D" w:rsidTr="004B3AB7">
        <w:trPr>
          <w:cantSplit/>
          <w:trHeight w:val="237"/>
        </w:trPr>
        <w:tc>
          <w:tcPr>
            <w:tcW w:w="1643" w:type="dxa"/>
            <w:tcBorders>
              <w:top w:val="double" w:sz="4" w:space="0" w:color="auto"/>
              <w:left w:val="double" w:sz="4" w:space="0" w:color="auto"/>
              <w:bottom w:val="nil"/>
              <w:right w:val="double" w:sz="4" w:space="0" w:color="auto"/>
            </w:tcBorders>
          </w:tcPr>
          <w:p w:rsidR="00063E9F" w:rsidRDefault="00063E9F" w:rsidP="00063E9F">
            <w:pPr>
              <w:jc w:val="center"/>
              <w:rPr>
                <w:rFonts w:asciiTheme="majorHAnsi" w:hAnsiTheme="majorHAnsi"/>
                <w:b/>
                <w:bCs/>
                <w:sz w:val="18"/>
                <w:szCs w:val="18"/>
              </w:rPr>
            </w:pPr>
            <w:r>
              <w:rPr>
                <w:rFonts w:asciiTheme="majorHAnsi" w:hAnsiTheme="majorHAnsi"/>
                <w:b/>
                <w:bCs/>
                <w:sz w:val="18"/>
                <w:szCs w:val="18"/>
              </w:rPr>
              <w:t>Október</w:t>
            </w:r>
          </w:p>
        </w:tc>
        <w:tc>
          <w:tcPr>
            <w:tcW w:w="2227" w:type="dxa"/>
            <w:tcBorders>
              <w:top w:val="double" w:sz="4" w:space="0" w:color="auto"/>
              <w:left w:val="double" w:sz="4" w:space="0" w:color="auto"/>
              <w:bottom w:val="single" w:sz="4" w:space="0" w:color="auto"/>
              <w:right w:val="double" w:sz="4" w:space="0" w:color="auto"/>
            </w:tcBorders>
            <w:shd w:val="clear" w:color="auto" w:fill="auto"/>
            <w:vAlign w:val="center"/>
          </w:tcPr>
          <w:p w:rsidR="00063E9F" w:rsidRDefault="00063E9F" w:rsidP="00063E9F">
            <w:pPr>
              <w:jc w:val="center"/>
              <w:rPr>
                <w:rFonts w:asciiTheme="majorHAnsi" w:hAnsiTheme="majorHAnsi"/>
                <w:sz w:val="18"/>
                <w:szCs w:val="18"/>
              </w:rPr>
            </w:pPr>
            <w:r>
              <w:rPr>
                <w:rFonts w:asciiTheme="majorHAnsi" w:hAnsiTheme="majorHAnsi"/>
                <w:sz w:val="18"/>
                <w:szCs w:val="18"/>
              </w:rPr>
              <w:t>04.10.2017</w:t>
            </w:r>
          </w:p>
        </w:tc>
        <w:tc>
          <w:tcPr>
            <w:tcW w:w="1729" w:type="dxa"/>
            <w:tcBorders>
              <w:top w:val="double" w:sz="4" w:space="0" w:color="auto"/>
              <w:left w:val="double" w:sz="4" w:space="0" w:color="auto"/>
              <w:bottom w:val="single" w:sz="4" w:space="0" w:color="auto"/>
              <w:right w:val="double" w:sz="4" w:space="0" w:color="auto"/>
            </w:tcBorders>
            <w:vAlign w:val="center"/>
          </w:tcPr>
          <w:p w:rsidR="00063E9F" w:rsidRDefault="00063E9F" w:rsidP="00063E9F">
            <w:pPr>
              <w:jc w:val="center"/>
              <w:rPr>
                <w:rFonts w:asciiTheme="majorHAnsi" w:hAnsiTheme="majorHAnsi"/>
                <w:color w:val="008000"/>
                <w:sz w:val="18"/>
                <w:szCs w:val="18"/>
              </w:rPr>
            </w:pPr>
            <w:r>
              <w:rPr>
                <w:rFonts w:asciiTheme="majorHAnsi" w:hAnsiTheme="majorHAnsi"/>
                <w:color w:val="008000"/>
                <w:sz w:val="18"/>
                <w:szCs w:val="18"/>
              </w:rPr>
              <w:t>KR STU</w:t>
            </w:r>
          </w:p>
        </w:tc>
        <w:tc>
          <w:tcPr>
            <w:tcW w:w="1842" w:type="dxa"/>
            <w:tcBorders>
              <w:top w:val="double" w:sz="4" w:space="0" w:color="auto"/>
              <w:left w:val="double" w:sz="4" w:space="0" w:color="auto"/>
              <w:bottom w:val="single" w:sz="4" w:space="0" w:color="auto"/>
              <w:right w:val="double" w:sz="4" w:space="0" w:color="auto"/>
            </w:tcBorders>
            <w:vAlign w:val="center"/>
          </w:tcPr>
          <w:p w:rsidR="00063E9F" w:rsidRPr="006209F7" w:rsidRDefault="00063E9F" w:rsidP="00063E9F">
            <w:pPr>
              <w:jc w:val="center"/>
              <w:rPr>
                <w:rFonts w:ascii="Cambria" w:hAnsi="Cambria"/>
                <w:color w:val="008000"/>
                <w:sz w:val="18"/>
                <w:szCs w:val="18"/>
              </w:rPr>
            </w:pPr>
            <w:r>
              <w:rPr>
                <w:rFonts w:ascii="Cambria" w:hAnsi="Cambria"/>
                <w:color w:val="008000"/>
                <w:sz w:val="18"/>
                <w:szCs w:val="18"/>
              </w:rPr>
              <w:t>09:00</w:t>
            </w:r>
          </w:p>
        </w:tc>
        <w:tc>
          <w:tcPr>
            <w:tcW w:w="2694" w:type="dxa"/>
            <w:tcBorders>
              <w:top w:val="double" w:sz="4" w:space="0" w:color="auto"/>
              <w:left w:val="double" w:sz="4" w:space="0" w:color="auto"/>
              <w:bottom w:val="single" w:sz="4" w:space="0" w:color="auto"/>
              <w:right w:val="double" w:sz="4" w:space="0" w:color="auto"/>
            </w:tcBorders>
            <w:shd w:val="clear" w:color="auto" w:fill="auto"/>
            <w:vAlign w:val="center"/>
          </w:tcPr>
          <w:p w:rsidR="003543A4" w:rsidRDefault="003543A4" w:rsidP="00063E9F">
            <w:pPr>
              <w:jc w:val="center"/>
              <w:rPr>
                <w:rFonts w:asciiTheme="majorHAnsi" w:hAnsiTheme="majorHAnsi"/>
                <w:sz w:val="18"/>
                <w:szCs w:val="18"/>
              </w:rPr>
            </w:pPr>
            <w:r>
              <w:rPr>
                <w:rFonts w:asciiTheme="majorHAnsi" w:hAnsiTheme="majorHAnsi"/>
                <w:sz w:val="18"/>
                <w:szCs w:val="18"/>
              </w:rPr>
              <w:t xml:space="preserve">10:30 školenie k používaniu </w:t>
            </w:r>
            <w:r>
              <w:rPr>
                <w:rFonts w:asciiTheme="majorHAnsi" w:hAnsiTheme="majorHAnsi"/>
                <w:sz w:val="18"/>
                <w:szCs w:val="18"/>
              </w:rPr>
              <w:br/>
              <w:t>E-pečate</w:t>
            </w:r>
          </w:p>
          <w:p w:rsidR="00063E9F" w:rsidRPr="009972C5" w:rsidRDefault="00063E9F" w:rsidP="00063E9F">
            <w:pPr>
              <w:jc w:val="center"/>
              <w:rPr>
                <w:rFonts w:asciiTheme="majorHAnsi" w:hAnsiTheme="majorHAnsi"/>
                <w:sz w:val="18"/>
                <w:szCs w:val="18"/>
              </w:rPr>
            </w:pPr>
            <w:r>
              <w:rPr>
                <w:rFonts w:asciiTheme="majorHAnsi" w:hAnsiTheme="majorHAnsi"/>
                <w:sz w:val="18"/>
                <w:szCs w:val="18"/>
              </w:rPr>
              <w:t>14:00 PhD. promócie</w:t>
            </w:r>
          </w:p>
        </w:tc>
      </w:tr>
      <w:tr w:rsidR="00063E9F" w:rsidRPr="00252B7D" w:rsidTr="006209F7">
        <w:trPr>
          <w:cantSplit/>
          <w:trHeight w:val="237"/>
        </w:trPr>
        <w:tc>
          <w:tcPr>
            <w:tcW w:w="1643" w:type="dxa"/>
            <w:tcBorders>
              <w:top w:val="nil"/>
              <w:left w:val="double" w:sz="4" w:space="0" w:color="auto"/>
              <w:bottom w:val="nil"/>
              <w:right w:val="double" w:sz="4" w:space="0" w:color="auto"/>
            </w:tcBorders>
          </w:tcPr>
          <w:p w:rsidR="00063E9F" w:rsidRDefault="00063E9F" w:rsidP="00063E9F">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063E9F" w:rsidRDefault="00063E9F" w:rsidP="00063E9F">
            <w:pPr>
              <w:jc w:val="center"/>
              <w:rPr>
                <w:rFonts w:asciiTheme="majorHAnsi" w:hAnsiTheme="majorHAnsi"/>
                <w:sz w:val="18"/>
                <w:szCs w:val="18"/>
              </w:rPr>
            </w:pPr>
            <w:r>
              <w:rPr>
                <w:rFonts w:asciiTheme="majorHAnsi" w:hAnsiTheme="majorHAnsi"/>
                <w:sz w:val="18"/>
                <w:szCs w:val="18"/>
              </w:rPr>
              <w:t>05.10.2017</w:t>
            </w:r>
          </w:p>
        </w:tc>
        <w:tc>
          <w:tcPr>
            <w:tcW w:w="1729" w:type="dxa"/>
            <w:tcBorders>
              <w:top w:val="single" w:sz="4" w:space="0" w:color="auto"/>
              <w:left w:val="double" w:sz="4" w:space="0" w:color="auto"/>
              <w:bottom w:val="single" w:sz="4" w:space="0" w:color="auto"/>
              <w:right w:val="double" w:sz="4" w:space="0" w:color="auto"/>
            </w:tcBorders>
            <w:vAlign w:val="center"/>
          </w:tcPr>
          <w:p w:rsidR="00063E9F" w:rsidRDefault="00063E9F" w:rsidP="00063E9F">
            <w:pPr>
              <w:jc w:val="center"/>
              <w:rPr>
                <w:rFonts w:asciiTheme="majorHAnsi" w:hAnsiTheme="majorHAnsi"/>
                <w:color w:val="008000"/>
                <w:sz w:val="18"/>
                <w:szCs w:val="18"/>
              </w:rPr>
            </w:pPr>
          </w:p>
        </w:tc>
        <w:tc>
          <w:tcPr>
            <w:tcW w:w="1842" w:type="dxa"/>
            <w:tcBorders>
              <w:top w:val="single" w:sz="4" w:space="0" w:color="auto"/>
              <w:left w:val="double" w:sz="4" w:space="0" w:color="auto"/>
              <w:bottom w:val="single" w:sz="4" w:space="0" w:color="auto"/>
              <w:right w:val="double" w:sz="4" w:space="0" w:color="auto"/>
            </w:tcBorders>
            <w:vAlign w:val="center"/>
          </w:tcPr>
          <w:p w:rsidR="00063E9F" w:rsidRPr="006209F7" w:rsidRDefault="00063E9F" w:rsidP="00063E9F">
            <w:pPr>
              <w:jc w:val="center"/>
              <w:rPr>
                <w:rFonts w:ascii="Cambria" w:hAnsi="Cambria"/>
                <w:sz w:val="18"/>
                <w:szCs w:val="18"/>
              </w:rPr>
            </w:pP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063E9F" w:rsidRDefault="00063E9F" w:rsidP="00063E9F">
            <w:pPr>
              <w:jc w:val="center"/>
              <w:rPr>
                <w:rFonts w:asciiTheme="majorHAnsi" w:hAnsiTheme="majorHAnsi"/>
                <w:sz w:val="18"/>
                <w:szCs w:val="18"/>
              </w:rPr>
            </w:pPr>
            <w:r>
              <w:rPr>
                <w:rFonts w:asciiTheme="majorHAnsi" w:hAnsiTheme="majorHAnsi"/>
                <w:sz w:val="18"/>
                <w:szCs w:val="18"/>
              </w:rPr>
              <w:t>10:00, 14:00 PhD. promócie</w:t>
            </w:r>
          </w:p>
        </w:tc>
      </w:tr>
      <w:tr w:rsidR="00063E9F" w:rsidRPr="00252B7D" w:rsidTr="006209F7">
        <w:trPr>
          <w:cantSplit/>
          <w:trHeight w:val="237"/>
        </w:trPr>
        <w:tc>
          <w:tcPr>
            <w:tcW w:w="1643" w:type="dxa"/>
            <w:tcBorders>
              <w:top w:val="nil"/>
              <w:left w:val="double" w:sz="4" w:space="0" w:color="auto"/>
              <w:bottom w:val="nil"/>
              <w:right w:val="double" w:sz="4" w:space="0" w:color="auto"/>
            </w:tcBorders>
          </w:tcPr>
          <w:p w:rsidR="00063E9F" w:rsidRDefault="00063E9F" w:rsidP="00063E9F">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063E9F" w:rsidRDefault="00063E9F" w:rsidP="00063E9F">
            <w:pPr>
              <w:jc w:val="center"/>
              <w:rPr>
                <w:rFonts w:asciiTheme="majorHAnsi" w:hAnsiTheme="majorHAnsi"/>
                <w:sz w:val="18"/>
                <w:szCs w:val="18"/>
              </w:rPr>
            </w:pPr>
            <w:r>
              <w:rPr>
                <w:rFonts w:asciiTheme="majorHAnsi" w:hAnsiTheme="majorHAnsi"/>
                <w:sz w:val="18"/>
                <w:szCs w:val="18"/>
              </w:rPr>
              <w:t>11.10.2017</w:t>
            </w:r>
          </w:p>
        </w:tc>
        <w:tc>
          <w:tcPr>
            <w:tcW w:w="1729" w:type="dxa"/>
            <w:tcBorders>
              <w:top w:val="single" w:sz="4" w:space="0" w:color="auto"/>
              <w:left w:val="double" w:sz="4" w:space="0" w:color="auto"/>
              <w:bottom w:val="single" w:sz="4" w:space="0" w:color="auto"/>
              <w:right w:val="double" w:sz="4" w:space="0" w:color="auto"/>
            </w:tcBorders>
            <w:vAlign w:val="center"/>
          </w:tcPr>
          <w:p w:rsidR="00063E9F" w:rsidRPr="005C0071" w:rsidRDefault="00063E9F" w:rsidP="00063E9F">
            <w:pPr>
              <w:jc w:val="center"/>
              <w:rPr>
                <w:rFonts w:asciiTheme="majorHAnsi" w:hAnsiTheme="majorHAnsi"/>
                <w:sz w:val="18"/>
                <w:szCs w:val="18"/>
              </w:rPr>
            </w:pPr>
            <w:r w:rsidRPr="005C0071">
              <w:rPr>
                <w:rFonts w:asciiTheme="majorHAnsi" w:hAnsiTheme="majorHAnsi"/>
                <w:sz w:val="18"/>
                <w:szCs w:val="18"/>
              </w:rPr>
              <w:t>V STU</w:t>
            </w:r>
          </w:p>
        </w:tc>
        <w:tc>
          <w:tcPr>
            <w:tcW w:w="1842" w:type="dxa"/>
            <w:tcBorders>
              <w:top w:val="single" w:sz="4" w:space="0" w:color="auto"/>
              <w:left w:val="double" w:sz="4" w:space="0" w:color="auto"/>
              <w:bottom w:val="single" w:sz="4" w:space="0" w:color="auto"/>
              <w:right w:val="double" w:sz="4" w:space="0" w:color="auto"/>
            </w:tcBorders>
            <w:vAlign w:val="center"/>
          </w:tcPr>
          <w:p w:rsidR="00063E9F" w:rsidRPr="006209F7" w:rsidRDefault="00063E9F" w:rsidP="00063E9F">
            <w:pPr>
              <w:jc w:val="center"/>
              <w:rPr>
                <w:rFonts w:ascii="Cambria" w:hAnsi="Cambria"/>
                <w:sz w:val="18"/>
                <w:szCs w:val="18"/>
              </w:rPr>
            </w:pPr>
            <w:r>
              <w:rPr>
                <w:rFonts w:ascii="Cambria" w:hAnsi="Cambria"/>
                <w:sz w:val="18"/>
                <w:szCs w:val="18"/>
              </w:rPr>
              <w:t>09:00</w:t>
            </w: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063E9F" w:rsidRDefault="003543A4" w:rsidP="00063E9F">
            <w:pPr>
              <w:jc w:val="center"/>
              <w:rPr>
                <w:rFonts w:asciiTheme="majorHAnsi" w:hAnsiTheme="majorHAnsi"/>
                <w:sz w:val="18"/>
                <w:szCs w:val="18"/>
              </w:rPr>
            </w:pPr>
            <w:r>
              <w:rPr>
                <w:rFonts w:asciiTheme="majorHAnsi" w:hAnsiTheme="majorHAnsi"/>
                <w:sz w:val="18"/>
                <w:szCs w:val="18"/>
              </w:rPr>
              <w:t>08:45 školenie E-porady</w:t>
            </w:r>
          </w:p>
        </w:tc>
      </w:tr>
      <w:tr w:rsidR="00063E9F" w:rsidRPr="00252B7D" w:rsidTr="005C0071">
        <w:trPr>
          <w:cantSplit/>
          <w:trHeight w:val="237"/>
        </w:trPr>
        <w:tc>
          <w:tcPr>
            <w:tcW w:w="1643" w:type="dxa"/>
            <w:tcBorders>
              <w:top w:val="nil"/>
              <w:left w:val="double" w:sz="4" w:space="0" w:color="auto"/>
              <w:bottom w:val="nil"/>
              <w:right w:val="double" w:sz="4" w:space="0" w:color="auto"/>
            </w:tcBorders>
          </w:tcPr>
          <w:p w:rsidR="00063E9F" w:rsidRDefault="00063E9F" w:rsidP="00063E9F">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063E9F" w:rsidRDefault="00063E9F" w:rsidP="00063E9F">
            <w:pPr>
              <w:jc w:val="center"/>
              <w:rPr>
                <w:rFonts w:asciiTheme="majorHAnsi" w:hAnsiTheme="majorHAnsi"/>
                <w:sz w:val="18"/>
                <w:szCs w:val="18"/>
              </w:rPr>
            </w:pPr>
            <w:r>
              <w:rPr>
                <w:rFonts w:asciiTheme="majorHAnsi" w:hAnsiTheme="majorHAnsi"/>
                <w:sz w:val="18"/>
                <w:szCs w:val="18"/>
              </w:rPr>
              <w:t>18.10.2017</w:t>
            </w:r>
          </w:p>
        </w:tc>
        <w:tc>
          <w:tcPr>
            <w:tcW w:w="1729" w:type="dxa"/>
            <w:tcBorders>
              <w:top w:val="single" w:sz="4" w:space="0" w:color="auto"/>
              <w:left w:val="double" w:sz="4" w:space="0" w:color="auto"/>
              <w:bottom w:val="single" w:sz="4" w:space="0" w:color="auto"/>
              <w:right w:val="double" w:sz="4" w:space="0" w:color="auto"/>
            </w:tcBorders>
            <w:vAlign w:val="center"/>
          </w:tcPr>
          <w:p w:rsidR="00063E9F" w:rsidRPr="005C0071" w:rsidRDefault="00063E9F" w:rsidP="00063E9F">
            <w:pPr>
              <w:jc w:val="center"/>
              <w:rPr>
                <w:rFonts w:asciiTheme="majorHAnsi" w:hAnsiTheme="majorHAnsi"/>
                <w:sz w:val="18"/>
                <w:szCs w:val="18"/>
              </w:rPr>
            </w:pPr>
            <w:r>
              <w:rPr>
                <w:rFonts w:asciiTheme="majorHAnsi" w:hAnsiTheme="majorHAnsi"/>
                <w:sz w:val="18"/>
                <w:szCs w:val="18"/>
              </w:rPr>
              <w:t>V STU</w:t>
            </w:r>
          </w:p>
        </w:tc>
        <w:tc>
          <w:tcPr>
            <w:tcW w:w="1842" w:type="dxa"/>
            <w:tcBorders>
              <w:top w:val="single" w:sz="4" w:space="0" w:color="auto"/>
              <w:left w:val="double" w:sz="4" w:space="0" w:color="auto"/>
              <w:bottom w:val="single" w:sz="4" w:space="0" w:color="auto"/>
              <w:right w:val="double" w:sz="4" w:space="0" w:color="auto"/>
            </w:tcBorders>
            <w:vAlign w:val="center"/>
          </w:tcPr>
          <w:p w:rsidR="00063E9F" w:rsidRDefault="00063E9F" w:rsidP="00063E9F">
            <w:pPr>
              <w:jc w:val="center"/>
              <w:rPr>
                <w:rFonts w:ascii="Cambria" w:hAnsi="Cambria"/>
                <w:sz w:val="18"/>
                <w:szCs w:val="18"/>
              </w:rPr>
            </w:pPr>
            <w:r>
              <w:rPr>
                <w:rFonts w:ascii="Cambria" w:hAnsi="Cambria"/>
                <w:sz w:val="18"/>
                <w:szCs w:val="18"/>
              </w:rPr>
              <w:t>09:00</w:t>
            </w: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063E9F" w:rsidRDefault="00063E9F" w:rsidP="00063E9F">
            <w:pPr>
              <w:jc w:val="center"/>
              <w:rPr>
                <w:rFonts w:asciiTheme="majorHAnsi" w:hAnsiTheme="majorHAnsi"/>
                <w:sz w:val="18"/>
                <w:szCs w:val="18"/>
              </w:rPr>
            </w:pPr>
          </w:p>
        </w:tc>
      </w:tr>
      <w:tr w:rsidR="00063E9F" w:rsidRPr="00252B7D" w:rsidTr="00063E9F">
        <w:trPr>
          <w:cantSplit/>
          <w:trHeight w:val="237"/>
        </w:trPr>
        <w:tc>
          <w:tcPr>
            <w:tcW w:w="1643" w:type="dxa"/>
            <w:tcBorders>
              <w:top w:val="nil"/>
              <w:left w:val="double" w:sz="4" w:space="0" w:color="auto"/>
              <w:bottom w:val="double" w:sz="4" w:space="0" w:color="auto"/>
              <w:right w:val="double" w:sz="4" w:space="0" w:color="auto"/>
            </w:tcBorders>
          </w:tcPr>
          <w:p w:rsidR="00063E9F" w:rsidRDefault="00063E9F" w:rsidP="00063E9F">
            <w:pPr>
              <w:jc w:val="center"/>
              <w:rPr>
                <w:rFonts w:asciiTheme="majorHAnsi" w:hAnsiTheme="majorHAnsi"/>
                <w:b/>
                <w:bCs/>
                <w:sz w:val="18"/>
                <w:szCs w:val="18"/>
              </w:rPr>
            </w:pPr>
          </w:p>
        </w:tc>
        <w:tc>
          <w:tcPr>
            <w:tcW w:w="2227" w:type="dxa"/>
            <w:tcBorders>
              <w:top w:val="single" w:sz="4" w:space="0" w:color="auto"/>
              <w:left w:val="double" w:sz="4" w:space="0" w:color="auto"/>
              <w:bottom w:val="double" w:sz="4" w:space="0" w:color="auto"/>
              <w:right w:val="double" w:sz="4" w:space="0" w:color="auto"/>
            </w:tcBorders>
            <w:shd w:val="clear" w:color="auto" w:fill="auto"/>
            <w:vAlign w:val="center"/>
          </w:tcPr>
          <w:p w:rsidR="00063E9F" w:rsidRDefault="00063E9F" w:rsidP="00063E9F">
            <w:pPr>
              <w:jc w:val="center"/>
              <w:rPr>
                <w:rFonts w:asciiTheme="majorHAnsi" w:hAnsiTheme="majorHAnsi"/>
                <w:sz w:val="18"/>
                <w:szCs w:val="18"/>
              </w:rPr>
            </w:pPr>
            <w:r>
              <w:rPr>
                <w:rFonts w:asciiTheme="majorHAnsi" w:hAnsiTheme="majorHAnsi"/>
                <w:sz w:val="18"/>
                <w:szCs w:val="18"/>
              </w:rPr>
              <w:t>25.10.2017</w:t>
            </w:r>
          </w:p>
        </w:tc>
        <w:tc>
          <w:tcPr>
            <w:tcW w:w="1729" w:type="dxa"/>
            <w:tcBorders>
              <w:top w:val="single" w:sz="4" w:space="0" w:color="auto"/>
              <w:left w:val="double" w:sz="4" w:space="0" w:color="auto"/>
              <w:bottom w:val="double" w:sz="4" w:space="0" w:color="auto"/>
              <w:right w:val="double" w:sz="4" w:space="0" w:color="auto"/>
            </w:tcBorders>
            <w:vAlign w:val="center"/>
          </w:tcPr>
          <w:p w:rsidR="00063E9F" w:rsidRPr="005C0071" w:rsidRDefault="00063E9F" w:rsidP="00063E9F">
            <w:pPr>
              <w:jc w:val="center"/>
              <w:rPr>
                <w:rFonts w:asciiTheme="majorHAnsi" w:hAnsiTheme="majorHAnsi"/>
                <w:color w:val="4F81BD" w:themeColor="accent1"/>
                <w:sz w:val="18"/>
                <w:szCs w:val="18"/>
              </w:rPr>
            </w:pPr>
            <w:r w:rsidRPr="005C0071">
              <w:rPr>
                <w:rFonts w:asciiTheme="majorHAnsi" w:hAnsiTheme="majorHAnsi"/>
                <w:color w:val="4F81BD" w:themeColor="accent1"/>
                <w:sz w:val="18"/>
                <w:szCs w:val="18"/>
              </w:rPr>
              <w:t>VR STU</w:t>
            </w:r>
          </w:p>
        </w:tc>
        <w:tc>
          <w:tcPr>
            <w:tcW w:w="1842" w:type="dxa"/>
            <w:tcBorders>
              <w:top w:val="single" w:sz="4" w:space="0" w:color="auto"/>
              <w:left w:val="double" w:sz="4" w:space="0" w:color="auto"/>
              <w:bottom w:val="double" w:sz="4" w:space="0" w:color="auto"/>
              <w:right w:val="double" w:sz="4" w:space="0" w:color="auto"/>
            </w:tcBorders>
            <w:vAlign w:val="center"/>
          </w:tcPr>
          <w:p w:rsidR="00063E9F" w:rsidRPr="005C0071" w:rsidRDefault="00063E9F" w:rsidP="00063E9F">
            <w:pPr>
              <w:jc w:val="center"/>
              <w:rPr>
                <w:rFonts w:ascii="Cambria" w:hAnsi="Cambria"/>
                <w:color w:val="4F81BD" w:themeColor="accent1"/>
                <w:sz w:val="18"/>
                <w:szCs w:val="18"/>
              </w:rPr>
            </w:pPr>
            <w:r w:rsidRPr="005C0071">
              <w:rPr>
                <w:rFonts w:ascii="Cambria" w:hAnsi="Cambria"/>
                <w:color w:val="4F81BD" w:themeColor="accent1"/>
                <w:sz w:val="18"/>
                <w:szCs w:val="18"/>
              </w:rPr>
              <w:t>09:00</w:t>
            </w:r>
          </w:p>
        </w:tc>
        <w:tc>
          <w:tcPr>
            <w:tcW w:w="2694" w:type="dxa"/>
            <w:tcBorders>
              <w:top w:val="single" w:sz="4" w:space="0" w:color="auto"/>
              <w:left w:val="double" w:sz="4" w:space="0" w:color="auto"/>
              <w:bottom w:val="double" w:sz="4" w:space="0" w:color="auto"/>
              <w:right w:val="double" w:sz="4" w:space="0" w:color="auto"/>
            </w:tcBorders>
            <w:shd w:val="clear" w:color="auto" w:fill="auto"/>
            <w:vAlign w:val="center"/>
          </w:tcPr>
          <w:p w:rsidR="00063E9F" w:rsidRDefault="00063E9F" w:rsidP="00063E9F">
            <w:pPr>
              <w:jc w:val="center"/>
              <w:rPr>
                <w:rFonts w:asciiTheme="majorHAnsi" w:hAnsiTheme="majorHAnsi"/>
                <w:sz w:val="18"/>
                <w:szCs w:val="18"/>
              </w:rPr>
            </w:pPr>
          </w:p>
        </w:tc>
      </w:tr>
    </w:tbl>
    <w:p w:rsidR="000E7873" w:rsidRDefault="00C52677" w:rsidP="00C91009">
      <w:pPr>
        <w:ind w:right="284"/>
        <w:rPr>
          <w:rFonts w:ascii="Cambria" w:hAnsi="Cambria" w:cs="Arial"/>
          <w:noProof/>
          <w:sz w:val="18"/>
          <w:szCs w:val="18"/>
        </w:rPr>
      </w:pPr>
      <w:r w:rsidRPr="00C52677">
        <w:rPr>
          <w:rFonts w:ascii="Cambria" w:hAnsi="Cambria" w:cs="Arial"/>
          <w:noProof/>
          <w:sz w:val="18"/>
          <w:szCs w:val="18"/>
        </w:rPr>
        <w:t xml:space="preserve">              </w:t>
      </w:r>
    </w:p>
    <w:p w:rsidR="002F1C90" w:rsidRDefault="002F1C90" w:rsidP="00C91009">
      <w:pPr>
        <w:ind w:right="284"/>
        <w:rPr>
          <w:rFonts w:ascii="Cambria" w:hAnsi="Cambria" w:cs="Arial"/>
          <w:noProof/>
          <w:sz w:val="18"/>
          <w:szCs w:val="18"/>
        </w:rPr>
      </w:pPr>
    </w:p>
    <w:p w:rsidR="00D46ED8" w:rsidRDefault="00C52677" w:rsidP="00C91009">
      <w:pPr>
        <w:ind w:right="284"/>
        <w:rPr>
          <w:rFonts w:ascii="Cambria" w:hAnsi="Cambria" w:cs="Arial"/>
          <w:noProof/>
          <w:sz w:val="18"/>
          <w:szCs w:val="18"/>
        </w:rPr>
      </w:pPr>
      <w:r w:rsidRPr="00C52677">
        <w:rPr>
          <w:rFonts w:ascii="Cambria" w:hAnsi="Cambria" w:cs="Arial"/>
          <w:noProof/>
          <w:sz w:val="18"/>
          <w:szCs w:val="18"/>
        </w:rPr>
        <w:t xml:space="preserve">                                                                                           </w:t>
      </w:r>
    </w:p>
    <w:p w:rsidR="000F7B91"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014698">
        <w:rPr>
          <w:rFonts w:ascii="Cambria" w:hAnsi="Cambria" w:cs="Arial"/>
          <w:sz w:val="18"/>
          <w:szCs w:val="18"/>
        </w:rPr>
        <w:t>2</w:t>
      </w:r>
      <w:r w:rsidR="002F1C90">
        <w:rPr>
          <w:rFonts w:ascii="Cambria" w:hAnsi="Cambria" w:cs="Arial"/>
          <w:sz w:val="18"/>
          <w:szCs w:val="18"/>
        </w:rPr>
        <w:t>8</w:t>
      </w:r>
      <w:r w:rsidRPr="00273475">
        <w:rPr>
          <w:rFonts w:ascii="Cambria" w:hAnsi="Cambria" w:cs="Arial"/>
          <w:sz w:val="18"/>
          <w:szCs w:val="18"/>
        </w:rPr>
        <w:t>.</w:t>
      </w:r>
      <w:r w:rsidR="000D7476">
        <w:rPr>
          <w:rFonts w:ascii="Cambria" w:hAnsi="Cambria" w:cs="Arial"/>
          <w:sz w:val="18"/>
          <w:szCs w:val="18"/>
        </w:rPr>
        <w:t>0</w:t>
      </w:r>
      <w:r w:rsidR="006209F7">
        <w:rPr>
          <w:rFonts w:ascii="Cambria" w:hAnsi="Cambria" w:cs="Arial"/>
          <w:sz w:val="18"/>
          <w:szCs w:val="18"/>
        </w:rPr>
        <w:t>9</w:t>
      </w:r>
      <w:r w:rsidRPr="00273475">
        <w:rPr>
          <w:rFonts w:ascii="Cambria" w:hAnsi="Cambria" w:cs="Arial"/>
          <w:sz w:val="18"/>
          <w:szCs w:val="18"/>
        </w:rPr>
        <w:t>.201</w:t>
      </w:r>
      <w:r w:rsidR="000D7476">
        <w:rPr>
          <w:rFonts w:ascii="Cambria" w:hAnsi="Cambria" w:cs="Arial"/>
          <w:sz w:val="18"/>
          <w:szCs w:val="18"/>
        </w:rPr>
        <w:t>7</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007B00A3">
        <w:rPr>
          <w:rFonts w:ascii="Cambria" w:hAnsi="Cambria" w:cs="Arial"/>
          <w:sz w:val="18"/>
          <w:szCs w:val="18"/>
        </w:rPr>
        <w:tab/>
      </w:r>
      <w:r w:rsidR="007B00A3">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DA10CC" w:rsidRPr="00DA10CC">
        <w:rPr>
          <w:rFonts w:ascii="Cambria" w:hAnsi="Cambria" w:cs="Arial"/>
          <w:sz w:val="18"/>
          <w:szCs w:val="18"/>
        </w:rPr>
        <w:t xml:space="preserve"> </w:t>
      </w:r>
      <w:r w:rsidR="00014698">
        <w:rPr>
          <w:rFonts w:ascii="Cambria" w:hAnsi="Cambria" w:cs="Arial"/>
          <w:sz w:val="18"/>
          <w:szCs w:val="18"/>
        </w:rPr>
        <w:t>2</w:t>
      </w:r>
      <w:r w:rsidR="009224E8">
        <w:rPr>
          <w:rFonts w:ascii="Cambria" w:hAnsi="Cambria" w:cs="Arial"/>
          <w:sz w:val="18"/>
          <w:szCs w:val="18"/>
        </w:rPr>
        <w:t>9</w:t>
      </w:r>
      <w:r w:rsidR="00C72298" w:rsidRPr="00273475">
        <w:rPr>
          <w:rFonts w:ascii="Cambria" w:hAnsi="Cambria" w:cs="Arial"/>
          <w:sz w:val="18"/>
          <w:szCs w:val="18"/>
        </w:rPr>
        <w:t>.</w:t>
      </w:r>
      <w:r w:rsidR="000D7476">
        <w:rPr>
          <w:rFonts w:ascii="Cambria" w:hAnsi="Cambria" w:cs="Arial"/>
          <w:sz w:val="18"/>
          <w:szCs w:val="18"/>
        </w:rPr>
        <w:t>0</w:t>
      </w:r>
      <w:r w:rsidR="006209F7">
        <w:rPr>
          <w:rFonts w:ascii="Cambria" w:hAnsi="Cambria" w:cs="Arial"/>
          <w:sz w:val="18"/>
          <w:szCs w:val="18"/>
        </w:rPr>
        <w:t>9</w:t>
      </w:r>
      <w:r w:rsidR="00C72298" w:rsidRPr="00273475">
        <w:rPr>
          <w:rFonts w:ascii="Cambria" w:hAnsi="Cambria" w:cs="Arial"/>
          <w:sz w:val="18"/>
          <w:szCs w:val="18"/>
        </w:rPr>
        <w:t>.201</w:t>
      </w:r>
      <w:r w:rsidR="000D7476">
        <w:rPr>
          <w:rFonts w:ascii="Cambria" w:hAnsi="Cambria" w:cs="Arial"/>
          <w:sz w:val="18"/>
          <w:szCs w:val="18"/>
        </w:rPr>
        <w:t>7</w:t>
      </w:r>
    </w:p>
    <w:p w:rsidR="00276652" w:rsidRDefault="00276652" w:rsidP="00AD3EAE">
      <w:pPr>
        <w:pStyle w:val="Odsekzoznamu"/>
        <w:ind w:left="1843" w:right="-2" w:hanging="1843"/>
        <w:rPr>
          <w:rFonts w:ascii="Cambria" w:hAnsi="Cambria" w:cs="Arial"/>
          <w:sz w:val="18"/>
          <w:szCs w:val="18"/>
        </w:rPr>
      </w:pPr>
    </w:p>
    <w:p w:rsidR="007B00A3" w:rsidRPr="00014698" w:rsidRDefault="000F7B91" w:rsidP="00014698">
      <w:pPr>
        <w:pStyle w:val="Odsekzoznamu"/>
        <w:ind w:left="1843" w:right="-2" w:hanging="1843"/>
        <w:rPr>
          <w:rFonts w:ascii="Cambria" w:hAnsi="Cambria" w:cs="Arial"/>
          <w:sz w:val="18"/>
          <w:szCs w:val="18"/>
        </w:rPr>
      </w:pPr>
      <w:r w:rsidRPr="00252B7D">
        <w:rPr>
          <w:rFonts w:ascii="Cambria" w:hAnsi="Cambria" w:cs="Arial"/>
          <w:sz w:val="18"/>
          <w:szCs w:val="18"/>
        </w:rPr>
        <w:t>Erika Jevčáková</w:t>
      </w:r>
      <w:r w:rsidR="007B00A3">
        <w:rPr>
          <w:rFonts w:ascii="Cambria" w:hAnsi="Cambria" w:cs="Arial"/>
          <w:sz w:val="18"/>
          <w:szCs w:val="18"/>
        </w:rPr>
        <w:tab/>
        <w:t>______________________________________</w:t>
      </w:r>
      <w:r w:rsidR="007B00A3">
        <w:rPr>
          <w:rFonts w:ascii="Cambria" w:hAnsi="Cambria" w:cs="Arial"/>
          <w:sz w:val="18"/>
          <w:szCs w:val="18"/>
        </w:rPr>
        <w:tab/>
      </w:r>
      <w:r w:rsidR="002F1C90">
        <w:rPr>
          <w:rFonts w:ascii="Cambria" w:hAnsi="Cambria" w:cs="Arial"/>
          <w:sz w:val="18"/>
          <w:szCs w:val="18"/>
        </w:rPr>
        <w:t>doc</w:t>
      </w:r>
      <w:r w:rsidR="002866B6" w:rsidRPr="00252B7D">
        <w:rPr>
          <w:rFonts w:ascii="Cambria" w:hAnsi="Cambria" w:cs="Arial"/>
          <w:sz w:val="18"/>
          <w:szCs w:val="18"/>
        </w:rPr>
        <w:t xml:space="preserve">. </w:t>
      </w:r>
      <w:r w:rsidRPr="00252B7D">
        <w:rPr>
          <w:rFonts w:ascii="Cambria" w:hAnsi="Cambria" w:cs="Arial"/>
          <w:sz w:val="18"/>
          <w:szCs w:val="18"/>
        </w:rPr>
        <w:t>Ing.</w:t>
      </w:r>
      <w:r w:rsidR="00273475" w:rsidRPr="00252B7D">
        <w:rPr>
          <w:rFonts w:ascii="Cambria" w:hAnsi="Cambria" w:cs="Arial"/>
          <w:sz w:val="18"/>
          <w:szCs w:val="18"/>
        </w:rPr>
        <w:t xml:space="preserve"> </w:t>
      </w:r>
      <w:r w:rsidR="002F1C90">
        <w:rPr>
          <w:rFonts w:ascii="Cambria" w:hAnsi="Cambria" w:cs="Arial"/>
          <w:sz w:val="18"/>
          <w:szCs w:val="18"/>
        </w:rPr>
        <w:t>Štefan Stanko</w:t>
      </w:r>
      <w:r w:rsidRPr="00014698">
        <w:rPr>
          <w:rFonts w:ascii="Cambria" w:hAnsi="Cambria" w:cs="Arial"/>
          <w:sz w:val="18"/>
          <w:szCs w:val="18"/>
        </w:rPr>
        <w:t>, PhD.</w:t>
      </w:r>
      <w:r w:rsidR="001D12A9" w:rsidRPr="00014698">
        <w:rPr>
          <w:rFonts w:ascii="Cambria" w:hAnsi="Cambria" w:cs="Arial"/>
          <w:sz w:val="18"/>
          <w:szCs w:val="18"/>
        </w:rPr>
        <w:tab/>
      </w:r>
      <w:r w:rsidR="007B00A3" w:rsidRPr="00014698">
        <w:rPr>
          <w:rFonts w:ascii="Cambria" w:hAnsi="Cambria" w:cs="Arial"/>
          <w:sz w:val="18"/>
          <w:szCs w:val="18"/>
        </w:rPr>
        <w:t>__</w:t>
      </w:r>
      <w:r w:rsidR="00921EAB" w:rsidRPr="00014698">
        <w:rPr>
          <w:rFonts w:ascii="Cambria" w:hAnsi="Cambria" w:cs="Arial"/>
          <w:sz w:val="18"/>
          <w:szCs w:val="18"/>
        </w:rPr>
        <w:t>_________________________________</w:t>
      </w:r>
    </w:p>
    <w:p w:rsidR="007B00A3" w:rsidRDefault="007B00A3" w:rsidP="00F16A2D">
      <w:pPr>
        <w:pStyle w:val="Odsekzoznamu"/>
        <w:ind w:left="3540" w:right="284" w:hanging="3540"/>
        <w:rPr>
          <w:rFonts w:ascii="Cambria" w:hAnsi="Cambria" w:cs="Arial"/>
          <w:sz w:val="18"/>
          <w:szCs w:val="18"/>
        </w:rPr>
      </w:pPr>
    </w:p>
    <w:p w:rsidR="007B00A3" w:rsidRDefault="007B00A3" w:rsidP="00F16A2D">
      <w:pPr>
        <w:pStyle w:val="Odsekzoznamu"/>
        <w:ind w:left="3540" w:right="284" w:hanging="3540"/>
        <w:rPr>
          <w:rFonts w:ascii="Cambria" w:hAnsi="Cambria" w:cs="Arial"/>
          <w:sz w:val="18"/>
          <w:szCs w:val="18"/>
        </w:rPr>
      </w:pPr>
      <w:bookmarkStart w:id="0" w:name="_GoBack"/>
      <w:bookmarkEnd w:id="0"/>
    </w:p>
    <w:sectPr w:rsidR="007B00A3" w:rsidSect="00B72DE8">
      <w:headerReference w:type="default" r:id="rId9"/>
      <w:footerReference w:type="default" r:id="rId10"/>
      <w:pgSz w:w="11906" w:h="16838"/>
      <w:pgMar w:top="284" w:right="851" w:bottom="397" w:left="851" w:header="284" w:footer="454"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35" w:rsidRDefault="00B00C35">
      <w:r>
        <w:separator/>
      </w:r>
    </w:p>
  </w:endnote>
  <w:endnote w:type="continuationSeparator" w:id="0">
    <w:p w:rsidR="00B00C35" w:rsidRDefault="00B0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yriad Pro">
    <w:altName w:val="Times New Roman"/>
    <w:charset w:val="00"/>
    <w:family w:val="auto"/>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9D" w:rsidRPr="00516930" w:rsidRDefault="00FF389D" w:rsidP="00BA742B">
    <w:pPr>
      <w:pStyle w:val="Pta"/>
      <w:tabs>
        <w:tab w:val="clear" w:pos="9072"/>
        <w:tab w:val="right" w:pos="10206"/>
      </w:tabs>
      <w:rPr>
        <w:rFonts w:asciiTheme="majorHAnsi" w:hAnsiTheme="majorHAnsi"/>
        <w:sz w:val="14"/>
        <w:szCs w:val="14"/>
      </w:rPr>
    </w:pPr>
    <w:r w:rsidRPr="008C3F2F">
      <w:rPr>
        <w:rFonts w:asciiTheme="majorHAnsi" w:hAnsiTheme="majorHAnsi"/>
        <w:color w:val="808080" w:themeColor="background1" w:themeShade="80"/>
        <w:sz w:val="14"/>
        <w:szCs w:val="14"/>
      </w:rPr>
      <w:t>Zápisnica č..</w:t>
    </w:r>
    <w:r>
      <w:rPr>
        <w:rFonts w:asciiTheme="majorHAnsi" w:hAnsiTheme="majorHAnsi"/>
        <w:color w:val="808080" w:themeColor="background1" w:themeShade="80"/>
        <w:sz w:val="14"/>
        <w:szCs w:val="14"/>
      </w:rPr>
      <w:t>14</w:t>
    </w:r>
    <w:r w:rsidRPr="008C3F2F">
      <w:rPr>
        <w:rFonts w:asciiTheme="majorHAnsi" w:hAnsiTheme="majorHAnsi"/>
        <w:color w:val="808080" w:themeColor="background1" w:themeShade="80"/>
        <w:sz w:val="14"/>
        <w:szCs w:val="14"/>
      </w:rPr>
      <w:t>/201</w:t>
    </w:r>
    <w:r>
      <w:rPr>
        <w:rFonts w:asciiTheme="majorHAnsi" w:hAnsiTheme="majorHAnsi"/>
        <w:color w:val="808080" w:themeColor="background1" w:themeShade="80"/>
        <w:sz w:val="14"/>
        <w:szCs w:val="14"/>
      </w:rPr>
      <w:t>7</w:t>
    </w:r>
    <w:r w:rsidRPr="008C3F2F">
      <w:rPr>
        <w:rFonts w:asciiTheme="majorHAnsi" w:hAnsiTheme="majorHAnsi"/>
        <w:color w:val="808080" w:themeColor="background1" w:themeShade="80"/>
        <w:sz w:val="14"/>
        <w:szCs w:val="14"/>
      </w:rPr>
      <w:t xml:space="preserve"> – V STU zo dňa </w:t>
    </w:r>
    <w:r>
      <w:rPr>
        <w:rFonts w:asciiTheme="majorHAnsi" w:hAnsiTheme="majorHAnsi"/>
        <w:color w:val="808080" w:themeColor="background1" w:themeShade="80"/>
        <w:sz w:val="14"/>
        <w:szCs w:val="14"/>
      </w:rPr>
      <w:t>27. 09</w:t>
    </w:r>
    <w:r w:rsidRPr="008C3F2F">
      <w:rPr>
        <w:rFonts w:asciiTheme="majorHAnsi" w:hAnsiTheme="majorHAnsi"/>
        <w:color w:val="808080" w:themeColor="background1" w:themeShade="80"/>
        <w:sz w:val="14"/>
        <w:szCs w:val="14"/>
      </w:rPr>
      <w:t>.</w:t>
    </w:r>
    <w:r>
      <w:rPr>
        <w:rFonts w:asciiTheme="majorHAnsi" w:hAnsiTheme="majorHAnsi"/>
        <w:color w:val="808080" w:themeColor="background1" w:themeShade="80"/>
        <w:sz w:val="14"/>
        <w:szCs w:val="14"/>
      </w:rPr>
      <w:t xml:space="preserve"> </w:t>
    </w:r>
    <w:r w:rsidRPr="008C3F2F">
      <w:rPr>
        <w:rFonts w:asciiTheme="majorHAnsi" w:hAnsiTheme="majorHAnsi"/>
        <w:color w:val="808080" w:themeColor="background1" w:themeShade="80"/>
        <w:sz w:val="14"/>
        <w:szCs w:val="14"/>
      </w:rPr>
      <w:t>201</w:t>
    </w:r>
    <w:r>
      <w:rPr>
        <w:rFonts w:asciiTheme="majorHAnsi" w:hAnsiTheme="majorHAnsi"/>
        <w:color w:val="808080" w:themeColor="background1" w:themeShade="80"/>
        <w:sz w:val="14"/>
        <w:szCs w:val="14"/>
      </w:rPr>
      <w:t>7</w:t>
    </w:r>
    <w:r w:rsidRPr="008C3F2F">
      <w:rPr>
        <w:rFonts w:asciiTheme="majorHAnsi" w:hAnsiTheme="majorHAnsi"/>
        <w:color w:val="808080" w:themeColor="background1" w:themeShade="80"/>
        <w:sz w:val="14"/>
        <w:szCs w:val="14"/>
      </w:rPr>
      <w:t xml:space="preserve"> </w:t>
    </w:r>
    <w:r>
      <w:rPr>
        <w:rFonts w:asciiTheme="majorHAnsi" w:hAnsiTheme="majorHAnsi"/>
        <w:sz w:val="14"/>
        <w:szCs w:val="14"/>
      </w:rPr>
      <w:tab/>
    </w:r>
    <w:r>
      <w:rPr>
        <w:rFonts w:asciiTheme="majorHAnsi" w:hAnsiTheme="majorHAnsi"/>
        <w:sz w:val="14"/>
        <w:szCs w:val="14"/>
      </w:rPr>
      <w:tab/>
    </w:r>
    <w:r w:rsidRPr="00BA742B">
      <w:rPr>
        <w:rFonts w:asciiTheme="majorHAnsi" w:hAnsiTheme="majorHAnsi"/>
        <w:b/>
        <w:color w:val="808080" w:themeColor="background1" w:themeShade="80"/>
        <w:spacing w:val="60"/>
        <w:sz w:val="14"/>
        <w:szCs w:val="14"/>
      </w:rPr>
      <w:fldChar w:fldCharType="begin"/>
    </w:r>
    <w:r w:rsidRPr="00BA742B">
      <w:rPr>
        <w:rFonts w:asciiTheme="majorHAnsi" w:hAnsiTheme="majorHAnsi"/>
        <w:b/>
        <w:color w:val="808080" w:themeColor="background1" w:themeShade="80"/>
        <w:spacing w:val="60"/>
        <w:sz w:val="14"/>
        <w:szCs w:val="14"/>
      </w:rPr>
      <w:instrText>PAGE  \* Arabic  \* MERGEFORMAT</w:instrText>
    </w:r>
    <w:r w:rsidRPr="00BA742B">
      <w:rPr>
        <w:rFonts w:asciiTheme="majorHAnsi" w:hAnsiTheme="majorHAnsi"/>
        <w:b/>
        <w:color w:val="808080" w:themeColor="background1" w:themeShade="80"/>
        <w:spacing w:val="60"/>
        <w:sz w:val="14"/>
        <w:szCs w:val="14"/>
      </w:rPr>
      <w:fldChar w:fldCharType="separate"/>
    </w:r>
    <w:r w:rsidR="009224E8">
      <w:rPr>
        <w:rFonts w:asciiTheme="majorHAnsi" w:hAnsiTheme="majorHAnsi"/>
        <w:b/>
        <w:noProof/>
        <w:color w:val="808080" w:themeColor="background1" w:themeShade="80"/>
        <w:spacing w:val="60"/>
        <w:sz w:val="14"/>
        <w:szCs w:val="14"/>
      </w:rPr>
      <w:t>5</w:t>
    </w:r>
    <w:r w:rsidRPr="00BA742B">
      <w:rPr>
        <w:rFonts w:asciiTheme="majorHAnsi" w:hAnsiTheme="majorHAnsi"/>
        <w:b/>
        <w:color w:val="808080" w:themeColor="background1" w:themeShade="80"/>
        <w:spacing w:val="60"/>
        <w:sz w:val="14"/>
        <w:szCs w:val="14"/>
      </w:rPr>
      <w:fldChar w:fldCharType="end"/>
    </w:r>
    <w:r>
      <w:rPr>
        <w:rFonts w:asciiTheme="majorHAnsi" w:hAnsiTheme="majorHAnsi"/>
        <w:b/>
        <w:color w:val="808080" w:themeColor="background1" w:themeShade="80"/>
        <w:spacing w:val="60"/>
        <w:sz w:val="14"/>
        <w:szCs w:val="14"/>
      </w:rPr>
      <w:t>/</w:t>
    </w:r>
    <w:r w:rsidRPr="00BA742B">
      <w:rPr>
        <w:rFonts w:asciiTheme="majorHAnsi" w:hAnsiTheme="majorHAnsi"/>
        <w:b/>
        <w:color w:val="808080" w:themeColor="background1" w:themeShade="80"/>
        <w:spacing w:val="60"/>
        <w:sz w:val="14"/>
        <w:szCs w:val="14"/>
      </w:rPr>
      <w:fldChar w:fldCharType="begin"/>
    </w:r>
    <w:r w:rsidRPr="00BA742B">
      <w:rPr>
        <w:rFonts w:asciiTheme="majorHAnsi" w:hAnsiTheme="majorHAnsi"/>
        <w:b/>
        <w:color w:val="808080" w:themeColor="background1" w:themeShade="80"/>
        <w:spacing w:val="60"/>
        <w:sz w:val="14"/>
        <w:szCs w:val="14"/>
      </w:rPr>
      <w:instrText>NUMPAGES  \* Arabic  \* MERGEFORMAT</w:instrText>
    </w:r>
    <w:r w:rsidRPr="00BA742B">
      <w:rPr>
        <w:rFonts w:asciiTheme="majorHAnsi" w:hAnsiTheme="majorHAnsi"/>
        <w:b/>
        <w:color w:val="808080" w:themeColor="background1" w:themeShade="80"/>
        <w:spacing w:val="60"/>
        <w:sz w:val="14"/>
        <w:szCs w:val="14"/>
      </w:rPr>
      <w:fldChar w:fldCharType="separate"/>
    </w:r>
    <w:r w:rsidR="009224E8">
      <w:rPr>
        <w:rFonts w:asciiTheme="majorHAnsi" w:hAnsiTheme="majorHAnsi"/>
        <w:b/>
        <w:noProof/>
        <w:color w:val="808080" w:themeColor="background1" w:themeShade="80"/>
        <w:spacing w:val="60"/>
        <w:sz w:val="14"/>
        <w:szCs w:val="14"/>
      </w:rPr>
      <w:t>5</w:t>
    </w:r>
    <w:r w:rsidRPr="00BA742B">
      <w:rPr>
        <w:rFonts w:asciiTheme="majorHAnsi" w:hAnsiTheme="majorHAnsi"/>
        <w:b/>
        <w:color w:val="808080" w:themeColor="background1" w:themeShade="80"/>
        <w:spacing w:val="60"/>
        <w:sz w:val="14"/>
        <w:szCs w:val="14"/>
      </w:rPr>
      <w:fldChar w:fldCharType="end"/>
    </w:r>
    <w:r w:rsidRPr="00516930">
      <w:rPr>
        <w:rFonts w:asciiTheme="majorHAnsi" w:hAnsiTheme="majorHAnsi"/>
        <w:noProof/>
        <w:sz w:val="14"/>
        <w:szCs w:val="14"/>
        <w:lang w:eastAsia="sk-SK"/>
      </w:rPr>
      <mc:AlternateContent>
        <mc:Choice Requires="wps">
          <w:drawing>
            <wp:anchor distT="0" distB="0" distL="114300" distR="114300" simplePos="0" relativeHeight="251659264" behindDoc="0" locked="0" layoutInCell="1" allowOverlap="1" wp14:anchorId="10428CC1" wp14:editId="641E6FC0">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F389D" w:rsidRPr="0080567D" w:rsidRDefault="00FF389D" w:rsidP="00BA742B">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9224E8" w:rsidRPr="009224E8">
                            <w:rPr>
                              <w:rFonts w:ascii="Cambria" w:hAnsi="Cambria"/>
                              <w:noProof/>
                              <w:color w:val="C0504D"/>
                              <w:sz w:val="12"/>
                              <w:szCs w:val="12"/>
                            </w:rPr>
                            <w:t>5</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margin-left:789.45pt;margin-top:574.4pt;width:29.3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FF389D" w:rsidRPr="0080567D" w:rsidRDefault="00FF389D" w:rsidP="00BA742B">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9224E8" w:rsidRPr="009224E8">
                      <w:rPr>
                        <w:rFonts w:ascii="Cambria" w:hAnsi="Cambria"/>
                        <w:noProof/>
                        <w:color w:val="C0504D"/>
                        <w:sz w:val="12"/>
                        <w:szCs w:val="12"/>
                      </w:rPr>
                      <w:t>5</w:t>
                    </w:r>
                    <w:r w:rsidRPr="0080567D">
                      <w:rPr>
                        <w:rFonts w:ascii="Cambria" w:hAnsi="Cambria"/>
                        <w:sz w:val="12"/>
                        <w:szCs w:val="12"/>
                      </w:rPr>
                      <w:fldChar w:fldCharType="end"/>
                    </w:r>
                  </w:p>
                </w:txbxContent>
              </v:textbox>
              <w10:wrap anchorx="page" anchory="page"/>
            </v:rect>
          </w:pict>
        </mc:Fallback>
      </mc:AlternateContent>
    </w:r>
    <w:r>
      <w:rPr>
        <w:rFonts w:asciiTheme="majorHAnsi" w:hAnsiTheme="maj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35" w:rsidRDefault="00B00C35">
      <w:r>
        <w:separator/>
      </w:r>
    </w:p>
  </w:footnote>
  <w:footnote w:type="continuationSeparator" w:id="0">
    <w:p w:rsidR="00B00C35" w:rsidRDefault="00B00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9D" w:rsidRDefault="00FF389D" w:rsidP="00BD3BF4">
    <w:pPr>
      <w:pStyle w:val="Hlavika"/>
      <w:ind w:left="-567"/>
    </w:pPr>
    <w:r>
      <w:rPr>
        <w:noProof/>
      </w:rPr>
      <w:drawing>
        <wp:inline distT="0" distB="0" distL="0" distR="0" wp14:anchorId="6179F08A" wp14:editId="1E0DC443">
          <wp:extent cx="1704975" cy="752475"/>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04975"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4F365842"/>
    <w:lvl w:ilvl="0" w:tplc="4C2472F4">
      <w:start w:val="1"/>
      <w:numFmt w:val="upperLetter"/>
      <w:lvlText w:val="%1)"/>
      <w:lvlJc w:val="left"/>
      <w:pPr>
        <w:ind w:left="2340" w:hanging="360"/>
      </w:pPr>
      <w:rPr>
        <w:rFonts w:ascii="Calibri" w:eastAsiaTheme="minorEastAsia" w:hAnsi="Calibri" w:cs="Times New Roman"/>
      </w:rPr>
    </w:lvl>
    <w:lvl w:ilvl="1" w:tplc="041B0019">
      <w:start w:val="1"/>
      <w:numFmt w:val="lowerLetter"/>
      <w:lvlText w:val="%2."/>
      <w:lvlJc w:val="left"/>
      <w:pPr>
        <w:ind w:left="3060" w:hanging="360"/>
      </w:pPr>
    </w:lvl>
    <w:lvl w:ilvl="2" w:tplc="041B001B">
      <w:start w:val="1"/>
      <w:numFmt w:val="lowerRoman"/>
      <w:lvlText w:val="%3."/>
      <w:lvlJc w:val="right"/>
      <w:pPr>
        <w:ind w:left="3780" w:hanging="180"/>
      </w:pPr>
    </w:lvl>
    <w:lvl w:ilvl="3" w:tplc="041B000F">
      <w:start w:val="1"/>
      <w:numFmt w:val="decimal"/>
      <w:lvlText w:val="%4."/>
      <w:lvlJc w:val="left"/>
      <w:pPr>
        <w:ind w:left="4500" w:hanging="360"/>
      </w:pPr>
    </w:lvl>
    <w:lvl w:ilvl="4" w:tplc="041B0019">
      <w:start w:val="1"/>
      <w:numFmt w:val="lowerLetter"/>
      <w:lvlText w:val="%5."/>
      <w:lvlJc w:val="left"/>
      <w:pPr>
        <w:ind w:left="5220" w:hanging="360"/>
      </w:pPr>
    </w:lvl>
    <w:lvl w:ilvl="5" w:tplc="041B001B">
      <w:start w:val="1"/>
      <w:numFmt w:val="lowerRoman"/>
      <w:lvlText w:val="%6."/>
      <w:lvlJc w:val="right"/>
      <w:pPr>
        <w:ind w:left="5940" w:hanging="180"/>
      </w:pPr>
    </w:lvl>
    <w:lvl w:ilvl="6" w:tplc="041B000F">
      <w:start w:val="1"/>
      <w:numFmt w:val="decimal"/>
      <w:lvlText w:val="%7."/>
      <w:lvlJc w:val="left"/>
      <w:pPr>
        <w:ind w:left="6660" w:hanging="360"/>
      </w:pPr>
    </w:lvl>
    <w:lvl w:ilvl="7" w:tplc="041B0019">
      <w:start w:val="1"/>
      <w:numFmt w:val="lowerLetter"/>
      <w:lvlText w:val="%8."/>
      <w:lvlJc w:val="left"/>
      <w:pPr>
        <w:ind w:left="7380" w:hanging="360"/>
      </w:pPr>
    </w:lvl>
    <w:lvl w:ilvl="8" w:tplc="041B001B">
      <w:start w:val="1"/>
      <w:numFmt w:val="lowerRoman"/>
      <w:lvlText w:val="%9."/>
      <w:lvlJc w:val="right"/>
      <w:pPr>
        <w:ind w:left="8100" w:hanging="180"/>
      </w:pPr>
    </w:lvl>
  </w:abstractNum>
  <w:abstractNum w:abstractNumId="1">
    <w:nsid w:val="08001134"/>
    <w:multiLevelType w:val="hybridMultilevel"/>
    <w:tmpl w:val="A66E61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377DE6"/>
    <w:multiLevelType w:val="hybridMultilevel"/>
    <w:tmpl w:val="67360DA4"/>
    <w:lvl w:ilvl="0" w:tplc="DC9E3728">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
    <w:nsid w:val="0EBD1837"/>
    <w:multiLevelType w:val="hybridMultilevel"/>
    <w:tmpl w:val="F95A77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3C6933"/>
    <w:multiLevelType w:val="hybridMultilevel"/>
    <w:tmpl w:val="997CA010"/>
    <w:lvl w:ilvl="0" w:tplc="0DF867C6">
      <w:start w:val="1"/>
      <w:numFmt w:val="upperLetter"/>
      <w:lvlText w:val="%1)"/>
      <w:lvlJc w:val="left"/>
      <w:pPr>
        <w:ind w:left="2345" w:hanging="360"/>
      </w:pPr>
      <w:rPr>
        <w:rFonts w:asciiTheme="majorHAnsi" w:eastAsiaTheme="minorEastAsia" w:hAnsiTheme="majorHAnsi" w:cs="Myriad Pro"/>
      </w:r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5">
    <w:nsid w:val="1E961F5E"/>
    <w:multiLevelType w:val="hybridMultilevel"/>
    <w:tmpl w:val="7FB842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00D4AB4"/>
    <w:multiLevelType w:val="hybridMultilevel"/>
    <w:tmpl w:val="A97C9B0C"/>
    <w:lvl w:ilvl="0" w:tplc="62DE4BAE">
      <w:start w:val="4"/>
      <w:numFmt w:val="bullet"/>
      <w:lvlText w:val="-"/>
      <w:lvlJc w:val="left"/>
      <w:pPr>
        <w:ind w:left="1035" w:hanging="360"/>
      </w:pPr>
      <w:rPr>
        <w:rFonts w:ascii="Calibri" w:eastAsiaTheme="minorEastAsia" w:hAnsi="Calibri" w:cstheme="minorBidi" w:hint="default"/>
      </w:rPr>
    </w:lvl>
    <w:lvl w:ilvl="1" w:tplc="041B0003">
      <w:start w:val="1"/>
      <w:numFmt w:val="bullet"/>
      <w:lvlText w:val="o"/>
      <w:lvlJc w:val="left"/>
      <w:pPr>
        <w:ind w:left="1755" w:hanging="360"/>
      </w:pPr>
      <w:rPr>
        <w:rFonts w:ascii="Courier New" w:hAnsi="Courier New" w:cs="Courier New" w:hint="default"/>
      </w:rPr>
    </w:lvl>
    <w:lvl w:ilvl="2" w:tplc="041B0005">
      <w:start w:val="1"/>
      <w:numFmt w:val="bullet"/>
      <w:lvlText w:val=""/>
      <w:lvlJc w:val="left"/>
      <w:pPr>
        <w:ind w:left="2475" w:hanging="360"/>
      </w:pPr>
      <w:rPr>
        <w:rFonts w:ascii="Wingdings" w:hAnsi="Wingdings" w:hint="default"/>
      </w:rPr>
    </w:lvl>
    <w:lvl w:ilvl="3" w:tplc="041B0001">
      <w:start w:val="1"/>
      <w:numFmt w:val="bullet"/>
      <w:lvlText w:val=""/>
      <w:lvlJc w:val="left"/>
      <w:pPr>
        <w:ind w:left="3195" w:hanging="360"/>
      </w:pPr>
      <w:rPr>
        <w:rFonts w:ascii="Symbol" w:hAnsi="Symbol" w:hint="default"/>
      </w:rPr>
    </w:lvl>
    <w:lvl w:ilvl="4" w:tplc="041B0003">
      <w:start w:val="1"/>
      <w:numFmt w:val="bullet"/>
      <w:lvlText w:val="o"/>
      <w:lvlJc w:val="left"/>
      <w:pPr>
        <w:ind w:left="3915" w:hanging="360"/>
      </w:pPr>
      <w:rPr>
        <w:rFonts w:ascii="Courier New" w:hAnsi="Courier New" w:cs="Courier New" w:hint="default"/>
      </w:rPr>
    </w:lvl>
    <w:lvl w:ilvl="5" w:tplc="041B0005">
      <w:start w:val="1"/>
      <w:numFmt w:val="bullet"/>
      <w:lvlText w:val=""/>
      <w:lvlJc w:val="left"/>
      <w:pPr>
        <w:ind w:left="4635" w:hanging="360"/>
      </w:pPr>
      <w:rPr>
        <w:rFonts w:ascii="Wingdings" w:hAnsi="Wingdings" w:hint="default"/>
      </w:rPr>
    </w:lvl>
    <w:lvl w:ilvl="6" w:tplc="041B0001">
      <w:start w:val="1"/>
      <w:numFmt w:val="bullet"/>
      <w:lvlText w:val=""/>
      <w:lvlJc w:val="left"/>
      <w:pPr>
        <w:ind w:left="5355" w:hanging="360"/>
      </w:pPr>
      <w:rPr>
        <w:rFonts w:ascii="Symbol" w:hAnsi="Symbol" w:hint="default"/>
      </w:rPr>
    </w:lvl>
    <w:lvl w:ilvl="7" w:tplc="041B0003">
      <w:start w:val="1"/>
      <w:numFmt w:val="bullet"/>
      <w:lvlText w:val="o"/>
      <w:lvlJc w:val="left"/>
      <w:pPr>
        <w:ind w:left="6075" w:hanging="360"/>
      </w:pPr>
      <w:rPr>
        <w:rFonts w:ascii="Courier New" w:hAnsi="Courier New" w:cs="Courier New" w:hint="default"/>
      </w:rPr>
    </w:lvl>
    <w:lvl w:ilvl="8" w:tplc="041B0005">
      <w:start w:val="1"/>
      <w:numFmt w:val="bullet"/>
      <w:lvlText w:val=""/>
      <w:lvlJc w:val="left"/>
      <w:pPr>
        <w:ind w:left="6795" w:hanging="360"/>
      </w:pPr>
      <w:rPr>
        <w:rFonts w:ascii="Wingdings" w:hAnsi="Wingdings" w:hint="default"/>
      </w:rPr>
    </w:lvl>
  </w:abstractNum>
  <w:abstractNum w:abstractNumId="7">
    <w:nsid w:val="21D92757"/>
    <w:multiLevelType w:val="hybridMultilevel"/>
    <w:tmpl w:val="DEB2F524"/>
    <w:lvl w:ilvl="0" w:tplc="F9B2B7D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63B6429"/>
    <w:multiLevelType w:val="hybridMultilevel"/>
    <w:tmpl w:val="97180C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65D0724"/>
    <w:multiLevelType w:val="hybridMultilevel"/>
    <w:tmpl w:val="D778B022"/>
    <w:lvl w:ilvl="0" w:tplc="F74844C6">
      <w:start w:val="1"/>
      <w:numFmt w:val="upp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nsid w:val="26E671FA"/>
    <w:multiLevelType w:val="hybridMultilevel"/>
    <w:tmpl w:val="E1D42E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87A7E39"/>
    <w:multiLevelType w:val="hybridMultilevel"/>
    <w:tmpl w:val="58C27E1A"/>
    <w:lvl w:ilvl="0" w:tplc="90BCFB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4182ED8"/>
    <w:multiLevelType w:val="hybridMultilevel"/>
    <w:tmpl w:val="B352DE26"/>
    <w:lvl w:ilvl="0" w:tplc="5AFE52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4710D5E"/>
    <w:multiLevelType w:val="hybridMultilevel"/>
    <w:tmpl w:val="02C8F852"/>
    <w:lvl w:ilvl="0" w:tplc="8B4089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4F14B69"/>
    <w:multiLevelType w:val="hybridMultilevel"/>
    <w:tmpl w:val="7AF46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6504A5E"/>
    <w:multiLevelType w:val="hybridMultilevel"/>
    <w:tmpl w:val="F0A8E814"/>
    <w:lvl w:ilvl="0" w:tplc="01AEE0F0">
      <w:start w:val="1"/>
      <w:numFmt w:val="decimal"/>
      <w:lvlText w:val="%1."/>
      <w:lvlJc w:val="left"/>
      <w:pPr>
        <w:ind w:left="1182" w:hanging="360"/>
      </w:pPr>
      <w:rPr>
        <w:rFonts w:hint="default"/>
        <w:i w:val="0"/>
      </w:rPr>
    </w:lvl>
    <w:lvl w:ilvl="1" w:tplc="041B0019">
      <w:start w:val="1"/>
      <w:numFmt w:val="lowerLetter"/>
      <w:lvlText w:val="%2."/>
      <w:lvlJc w:val="left"/>
      <w:pPr>
        <w:ind w:left="1902" w:hanging="360"/>
      </w:pPr>
    </w:lvl>
    <w:lvl w:ilvl="2" w:tplc="041B001B" w:tentative="1">
      <w:start w:val="1"/>
      <w:numFmt w:val="lowerRoman"/>
      <w:lvlText w:val="%3."/>
      <w:lvlJc w:val="right"/>
      <w:pPr>
        <w:ind w:left="2622" w:hanging="180"/>
      </w:pPr>
    </w:lvl>
    <w:lvl w:ilvl="3" w:tplc="041B000F" w:tentative="1">
      <w:start w:val="1"/>
      <w:numFmt w:val="decimal"/>
      <w:lvlText w:val="%4."/>
      <w:lvlJc w:val="left"/>
      <w:pPr>
        <w:ind w:left="3342" w:hanging="360"/>
      </w:pPr>
    </w:lvl>
    <w:lvl w:ilvl="4" w:tplc="041B0019" w:tentative="1">
      <w:start w:val="1"/>
      <w:numFmt w:val="lowerLetter"/>
      <w:lvlText w:val="%5."/>
      <w:lvlJc w:val="left"/>
      <w:pPr>
        <w:ind w:left="4062" w:hanging="360"/>
      </w:pPr>
    </w:lvl>
    <w:lvl w:ilvl="5" w:tplc="041B001B" w:tentative="1">
      <w:start w:val="1"/>
      <w:numFmt w:val="lowerRoman"/>
      <w:lvlText w:val="%6."/>
      <w:lvlJc w:val="right"/>
      <w:pPr>
        <w:ind w:left="4782" w:hanging="180"/>
      </w:pPr>
    </w:lvl>
    <w:lvl w:ilvl="6" w:tplc="041B000F" w:tentative="1">
      <w:start w:val="1"/>
      <w:numFmt w:val="decimal"/>
      <w:lvlText w:val="%7."/>
      <w:lvlJc w:val="left"/>
      <w:pPr>
        <w:ind w:left="5502" w:hanging="360"/>
      </w:pPr>
    </w:lvl>
    <w:lvl w:ilvl="7" w:tplc="041B0019" w:tentative="1">
      <w:start w:val="1"/>
      <w:numFmt w:val="lowerLetter"/>
      <w:lvlText w:val="%8."/>
      <w:lvlJc w:val="left"/>
      <w:pPr>
        <w:ind w:left="6222" w:hanging="360"/>
      </w:pPr>
    </w:lvl>
    <w:lvl w:ilvl="8" w:tplc="041B001B" w:tentative="1">
      <w:start w:val="1"/>
      <w:numFmt w:val="lowerRoman"/>
      <w:lvlText w:val="%9."/>
      <w:lvlJc w:val="right"/>
      <w:pPr>
        <w:ind w:left="6942" w:hanging="180"/>
      </w:pPr>
    </w:lvl>
  </w:abstractNum>
  <w:abstractNum w:abstractNumId="16">
    <w:nsid w:val="37DE743D"/>
    <w:multiLevelType w:val="hybridMultilevel"/>
    <w:tmpl w:val="67DCEA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AB205B2"/>
    <w:multiLevelType w:val="hybridMultilevel"/>
    <w:tmpl w:val="C5EEEB3C"/>
    <w:lvl w:ilvl="0" w:tplc="341ECE96">
      <w:start w:val="24"/>
      <w:numFmt w:val="bullet"/>
      <w:lvlText w:val="-"/>
      <w:lvlJc w:val="left"/>
      <w:pPr>
        <w:ind w:left="1080" w:hanging="360"/>
      </w:pPr>
      <w:rPr>
        <w:rFonts w:ascii="Calibri" w:eastAsia="Times New Roman" w:hAnsi="Calibri"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8">
    <w:nsid w:val="4B4E2A7B"/>
    <w:multiLevelType w:val="hybridMultilevel"/>
    <w:tmpl w:val="B40EF1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06A3EBD"/>
    <w:multiLevelType w:val="hybridMultilevel"/>
    <w:tmpl w:val="496877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0707AC3"/>
    <w:multiLevelType w:val="hybridMultilevel"/>
    <w:tmpl w:val="BE8ED32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6D37B8A"/>
    <w:multiLevelType w:val="hybridMultilevel"/>
    <w:tmpl w:val="B2EEE134"/>
    <w:lvl w:ilvl="0" w:tplc="2F507436">
      <w:start w:val="1006"/>
      <w:numFmt w:val="decimal"/>
      <w:lvlText w:val="%1"/>
      <w:lvlJc w:val="left"/>
      <w:pPr>
        <w:ind w:left="900" w:hanging="540"/>
      </w:pPr>
      <w:rPr>
        <w:rFonts w:ascii="Cambria" w:eastAsia="MS Mincho" w:hAnsi="Cambr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8C46308"/>
    <w:multiLevelType w:val="hybridMultilevel"/>
    <w:tmpl w:val="0784AC64"/>
    <w:lvl w:ilvl="0" w:tplc="041B0017">
      <w:start w:val="1"/>
      <w:numFmt w:val="lowerLetter"/>
      <w:lvlText w:val="%1)"/>
      <w:lvlJc w:val="left"/>
      <w:pPr>
        <w:ind w:left="2711" w:hanging="360"/>
      </w:pPr>
    </w:lvl>
    <w:lvl w:ilvl="1" w:tplc="041B0019">
      <w:start w:val="1"/>
      <w:numFmt w:val="lowerLetter"/>
      <w:lvlText w:val="%2."/>
      <w:lvlJc w:val="left"/>
      <w:pPr>
        <w:ind w:left="3431" w:hanging="360"/>
      </w:pPr>
    </w:lvl>
    <w:lvl w:ilvl="2" w:tplc="041B001B">
      <w:start w:val="1"/>
      <w:numFmt w:val="lowerRoman"/>
      <w:lvlText w:val="%3."/>
      <w:lvlJc w:val="right"/>
      <w:pPr>
        <w:ind w:left="4151" w:hanging="180"/>
      </w:pPr>
    </w:lvl>
    <w:lvl w:ilvl="3" w:tplc="041B000F">
      <w:start w:val="1"/>
      <w:numFmt w:val="decimal"/>
      <w:lvlText w:val="%4."/>
      <w:lvlJc w:val="left"/>
      <w:pPr>
        <w:ind w:left="4871" w:hanging="360"/>
      </w:pPr>
    </w:lvl>
    <w:lvl w:ilvl="4" w:tplc="041B0019">
      <w:start w:val="1"/>
      <w:numFmt w:val="lowerLetter"/>
      <w:lvlText w:val="%5."/>
      <w:lvlJc w:val="left"/>
      <w:pPr>
        <w:ind w:left="5591" w:hanging="360"/>
      </w:pPr>
    </w:lvl>
    <w:lvl w:ilvl="5" w:tplc="041B001B">
      <w:start w:val="1"/>
      <w:numFmt w:val="lowerRoman"/>
      <w:lvlText w:val="%6."/>
      <w:lvlJc w:val="right"/>
      <w:pPr>
        <w:ind w:left="6311" w:hanging="180"/>
      </w:pPr>
    </w:lvl>
    <w:lvl w:ilvl="6" w:tplc="041B000F">
      <w:start w:val="1"/>
      <w:numFmt w:val="decimal"/>
      <w:lvlText w:val="%7."/>
      <w:lvlJc w:val="left"/>
      <w:pPr>
        <w:ind w:left="7031" w:hanging="360"/>
      </w:pPr>
    </w:lvl>
    <w:lvl w:ilvl="7" w:tplc="041B0019">
      <w:start w:val="1"/>
      <w:numFmt w:val="lowerLetter"/>
      <w:lvlText w:val="%8."/>
      <w:lvlJc w:val="left"/>
      <w:pPr>
        <w:ind w:left="7751" w:hanging="360"/>
      </w:pPr>
    </w:lvl>
    <w:lvl w:ilvl="8" w:tplc="041B001B">
      <w:start w:val="1"/>
      <w:numFmt w:val="lowerRoman"/>
      <w:lvlText w:val="%9."/>
      <w:lvlJc w:val="right"/>
      <w:pPr>
        <w:ind w:left="8471" w:hanging="180"/>
      </w:pPr>
    </w:lvl>
  </w:abstractNum>
  <w:abstractNum w:abstractNumId="23">
    <w:nsid w:val="6B38121C"/>
    <w:multiLevelType w:val="hybridMultilevel"/>
    <w:tmpl w:val="C25863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BC7045C"/>
    <w:multiLevelType w:val="hybridMultilevel"/>
    <w:tmpl w:val="948AF538"/>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25">
    <w:nsid w:val="6F735DA3"/>
    <w:multiLevelType w:val="hybridMultilevel"/>
    <w:tmpl w:val="E56C24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4"/>
  </w:num>
  <w:num w:numId="4">
    <w:abstractNumId w:val="11"/>
  </w:num>
  <w:num w:numId="5">
    <w:abstractNumId w:val="23"/>
  </w:num>
  <w:num w:numId="6">
    <w:abstractNumId w:val="16"/>
  </w:num>
  <w:num w:numId="7">
    <w:abstractNumId w:val="19"/>
  </w:num>
  <w:num w:numId="8">
    <w:abstractNumId w:val="15"/>
  </w:num>
  <w:num w:numId="9">
    <w:abstractNumId w:val="13"/>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7"/>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1"/>
  </w:num>
  <w:num w:numId="22">
    <w:abstractNumId w:val="3"/>
  </w:num>
  <w:num w:numId="23">
    <w:abstractNumId w:val="6"/>
  </w:num>
  <w:num w:numId="24">
    <w:abstractNumId w:val="2"/>
  </w:num>
  <w:num w:numId="25">
    <w:abstractNumId w:val="6"/>
  </w:num>
  <w:num w:numId="26">
    <w:abstractNumId w:val="20"/>
  </w:num>
  <w:num w:numId="27">
    <w:abstractNumId w:val="10"/>
  </w:num>
  <w:num w:numId="28">
    <w:abstractNumId w:val="5"/>
  </w:num>
  <w:num w:numId="29">
    <w:abstractNumId w:val="18"/>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050"/>
    <w:rsid w:val="00002C52"/>
    <w:rsid w:val="0000368C"/>
    <w:rsid w:val="000039E6"/>
    <w:rsid w:val="000043A5"/>
    <w:rsid w:val="000046FB"/>
    <w:rsid w:val="0000792E"/>
    <w:rsid w:val="00010142"/>
    <w:rsid w:val="0001171E"/>
    <w:rsid w:val="00011AEC"/>
    <w:rsid w:val="00013842"/>
    <w:rsid w:val="00014698"/>
    <w:rsid w:val="00015162"/>
    <w:rsid w:val="00016595"/>
    <w:rsid w:val="0001659D"/>
    <w:rsid w:val="000166AE"/>
    <w:rsid w:val="00017145"/>
    <w:rsid w:val="0002057C"/>
    <w:rsid w:val="000208F4"/>
    <w:rsid w:val="000208F6"/>
    <w:rsid w:val="0002156E"/>
    <w:rsid w:val="0002390A"/>
    <w:rsid w:val="00025FA5"/>
    <w:rsid w:val="0002635E"/>
    <w:rsid w:val="0002672C"/>
    <w:rsid w:val="00030D73"/>
    <w:rsid w:val="0003128D"/>
    <w:rsid w:val="000312FF"/>
    <w:rsid w:val="00032BF1"/>
    <w:rsid w:val="0003330C"/>
    <w:rsid w:val="00034114"/>
    <w:rsid w:val="0003436D"/>
    <w:rsid w:val="00036CC4"/>
    <w:rsid w:val="00036F1D"/>
    <w:rsid w:val="0004023A"/>
    <w:rsid w:val="0004028B"/>
    <w:rsid w:val="00040CB9"/>
    <w:rsid w:val="00042274"/>
    <w:rsid w:val="00044916"/>
    <w:rsid w:val="00045364"/>
    <w:rsid w:val="00050216"/>
    <w:rsid w:val="000518CC"/>
    <w:rsid w:val="0005664B"/>
    <w:rsid w:val="00056C4C"/>
    <w:rsid w:val="00056D07"/>
    <w:rsid w:val="00057C42"/>
    <w:rsid w:val="000612DC"/>
    <w:rsid w:val="00061572"/>
    <w:rsid w:val="000635D2"/>
    <w:rsid w:val="00063E9F"/>
    <w:rsid w:val="000641E8"/>
    <w:rsid w:val="00071517"/>
    <w:rsid w:val="00071EC6"/>
    <w:rsid w:val="0007337A"/>
    <w:rsid w:val="000746DA"/>
    <w:rsid w:val="00075031"/>
    <w:rsid w:val="0007509E"/>
    <w:rsid w:val="0007590D"/>
    <w:rsid w:val="0007650E"/>
    <w:rsid w:val="00076CFE"/>
    <w:rsid w:val="0008170F"/>
    <w:rsid w:val="00082252"/>
    <w:rsid w:val="000825B5"/>
    <w:rsid w:val="00082D5D"/>
    <w:rsid w:val="00082F5A"/>
    <w:rsid w:val="00083B53"/>
    <w:rsid w:val="00085EAD"/>
    <w:rsid w:val="00086B95"/>
    <w:rsid w:val="00086BB1"/>
    <w:rsid w:val="0009080F"/>
    <w:rsid w:val="00091AB8"/>
    <w:rsid w:val="00091E4E"/>
    <w:rsid w:val="00091F9D"/>
    <w:rsid w:val="00097D4F"/>
    <w:rsid w:val="000A1D67"/>
    <w:rsid w:val="000A211A"/>
    <w:rsid w:val="000A2C25"/>
    <w:rsid w:val="000A2D82"/>
    <w:rsid w:val="000A3399"/>
    <w:rsid w:val="000A6E72"/>
    <w:rsid w:val="000A733A"/>
    <w:rsid w:val="000B2606"/>
    <w:rsid w:val="000B3A3E"/>
    <w:rsid w:val="000B5979"/>
    <w:rsid w:val="000B5B05"/>
    <w:rsid w:val="000B7D2E"/>
    <w:rsid w:val="000C0848"/>
    <w:rsid w:val="000C10CC"/>
    <w:rsid w:val="000C1C0C"/>
    <w:rsid w:val="000C1DDA"/>
    <w:rsid w:val="000C1FBB"/>
    <w:rsid w:val="000C23A0"/>
    <w:rsid w:val="000C2661"/>
    <w:rsid w:val="000C29FE"/>
    <w:rsid w:val="000C2FA2"/>
    <w:rsid w:val="000C43CD"/>
    <w:rsid w:val="000C551C"/>
    <w:rsid w:val="000C6037"/>
    <w:rsid w:val="000C6CA0"/>
    <w:rsid w:val="000C7374"/>
    <w:rsid w:val="000C7B6A"/>
    <w:rsid w:val="000C7CF6"/>
    <w:rsid w:val="000D0332"/>
    <w:rsid w:val="000D0FFD"/>
    <w:rsid w:val="000D16AA"/>
    <w:rsid w:val="000D173F"/>
    <w:rsid w:val="000D20D2"/>
    <w:rsid w:val="000D20D5"/>
    <w:rsid w:val="000D2B55"/>
    <w:rsid w:val="000D4026"/>
    <w:rsid w:val="000D4D7E"/>
    <w:rsid w:val="000D54F5"/>
    <w:rsid w:val="000D63DE"/>
    <w:rsid w:val="000D7476"/>
    <w:rsid w:val="000D7FA1"/>
    <w:rsid w:val="000E01CE"/>
    <w:rsid w:val="000E0D35"/>
    <w:rsid w:val="000E2D55"/>
    <w:rsid w:val="000E4364"/>
    <w:rsid w:val="000E6706"/>
    <w:rsid w:val="000E6D0B"/>
    <w:rsid w:val="000E7873"/>
    <w:rsid w:val="000E7A6F"/>
    <w:rsid w:val="000F0ED8"/>
    <w:rsid w:val="000F2D49"/>
    <w:rsid w:val="000F4F05"/>
    <w:rsid w:val="000F64F8"/>
    <w:rsid w:val="000F67AC"/>
    <w:rsid w:val="000F78AE"/>
    <w:rsid w:val="000F797C"/>
    <w:rsid w:val="000F7B91"/>
    <w:rsid w:val="000F7F4C"/>
    <w:rsid w:val="001017DC"/>
    <w:rsid w:val="00101897"/>
    <w:rsid w:val="00102C38"/>
    <w:rsid w:val="00103368"/>
    <w:rsid w:val="001038B7"/>
    <w:rsid w:val="00103D56"/>
    <w:rsid w:val="00103DC1"/>
    <w:rsid w:val="00104202"/>
    <w:rsid w:val="001042DD"/>
    <w:rsid w:val="00106A85"/>
    <w:rsid w:val="00107C89"/>
    <w:rsid w:val="001101A4"/>
    <w:rsid w:val="0011271B"/>
    <w:rsid w:val="0011349C"/>
    <w:rsid w:val="001153F9"/>
    <w:rsid w:val="00116EC1"/>
    <w:rsid w:val="00120105"/>
    <w:rsid w:val="001201E2"/>
    <w:rsid w:val="00123707"/>
    <w:rsid w:val="00124045"/>
    <w:rsid w:val="00125AED"/>
    <w:rsid w:val="00126224"/>
    <w:rsid w:val="0012686E"/>
    <w:rsid w:val="00126AEF"/>
    <w:rsid w:val="0013335D"/>
    <w:rsid w:val="00135685"/>
    <w:rsid w:val="0013647C"/>
    <w:rsid w:val="001374E9"/>
    <w:rsid w:val="00137C71"/>
    <w:rsid w:val="00137CAC"/>
    <w:rsid w:val="0014052A"/>
    <w:rsid w:val="00140CF2"/>
    <w:rsid w:val="001422F1"/>
    <w:rsid w:val="001423E3"/>
    <w:rsid w:val="00143863"/>
    <w:rsid w:val="00144D8D"/>
    <w:rsid w:val="001451CF"/>
    <w:rsid w:val="00146426"/>
    <w:rsid w:val="00146E5C"/>
    <w:rsid w:val="00147FD6"/>
    <w:rsid w:val="00151601"/>
    <w:rsid w:val="001528FF"/>
    <w:rsid w:val="00154F2C"/>
    <w:rsid w:val="001551B3"/>
    <w:rsid w:val="00156A2D"/>
    <w:rsid w:val="0015719A"/>
    <w:rsid w:val="001573DF"/>
    <w:rsid w:val="0016261E"/>
    <w:rsid w:val="00164EF0"/>
    <w:rsid w:val="001659EA"/>
    <w:rsid w:val="00166E77"/>
    <w:rsid w:val="00167A4B"/>
    <w:rsid w:val="00167F4E"/>
    <w:rsid w:val="001707A6"/>
    <w:rsid w:val="001720BA"/>
    <w:rsid w:val="00172FFB"/>
    <w:rsid w:val="00173DB2"/>
    <w:rsid w:val="00174854"/>
    <w:rsid w:val="00175477"/>
    <w:rsid w:val="001758EE"/>
    <w:rsid w:val="0017643C"/>
    <w:rsid w:val="00177CB5"/>
    <w:rsid w:val="0018008E"/>
    <w:rsid w:val="00180A58"/>
    <w:rsid w:val="001816A5"/>
    <w:rsid w:val="00181B44"/>
    <w:rsid w:val="00181C6A"/>
    <w:rsid w:val="0018202B"/>
    <w:rsid w:val="001849A1"/>
    <w:rsid w:val="0018542B"/>
    <w:rsid w:val="00185F6C"/>
    <w:rsid w:val="00186BAF"/>
    <w:rsid w:val="00190394"/>
    <w:rsid w:val="001905C0"/>
    <w:rsid w:val="00191661"/>
    <w:rsid w:val="00191FDB"/>
    <w:rsid w:val="001933AD"/>
    <w:rsid w:val="00193582"/>
    <w:rsid w:val="0019365D"/>
    <w:rsid w:val="001946BE"/>
    <w:rsid w:val="00196C4C"/>
    <w:rsid w:val="001A0799"/>
    <w:rsid w:val="001A11F6"/>
    <w:rsid w:val="001A1BAE"/>
    <w:rsid w:val="001A4E10"/>
    <w:rsid w:val="001A518E"/>
    <w:rsid w:val="001A54D7"/>
    <w:rsid w:val="001A7C0E"/>
    <w:rsid w:val="001B0305"/>
    <w:rsid w:val="001B03D6"/>
    <w:rsid w:val="001B10FD"/>
    <w:rsid w:val="001B13C9"/>
    <w:rsid w:val="001B2154"/>
    <w:rsid w:val="001B2846"/>
    <w:rsid w:val="001B357F"/>
    <w:rsid w:val="001B3660"/>
    <w:rsid w:val="001B501C"/>
    <w:rsid w:val="001B5DCE"/>
    <w:rsid w:val="001B6FA5"/>
    <w:rsid w:val="001C0387"/>
    <w:rsid w:val="001C0A00"/>
    <w:rsid w:val="001C143D"/>
    <w:rsid w:val="001C2154"/>
    <w:rsid w:val="001C3A54"/>
    <w:rsid w:val="001C3E79"/>
    <w:rsid w:val="001C4DD3"/>
    <w:rsid w:val="001C6074"/>
    <w:rsid w:val="001C6DCF"/>
    <w:rsid w:val="001D0575"/>
    <w:rsid w:val="001D12A9"/>
    <w:rsid w:val="001D1811"/>
    <w:rsid w:val="001D1E2E"/>
    <w:rsid w:val="001D3084"/>
    <w:rsid w:val="001D3C7F"/>
    <w:rsid w:val="001D4EE0"/>
    <w:rsid w:val="001D520C"/>
    <w:rsid w:val="001D554D"/>
    <w:rsid w:val="001D6DB7"/>
    <w:rsid w:val="001E22D0"/>
    <w:rsid w:val="001E2C77"/>
    <w:rsid w:val="001E3B3D"/>
    <w:rsid w:val="001E4375"/>
    <w:rsid w:val="001E5768"/>
    <w:rsid w:val="001E57C6"/>
    <w:rsid w:val="001F0431"/>
    <w:rsid w:val="001F2D46"/>
    <w:rsid w:val="001F419E"/>
    <w:rsid w:val="001F7D56"/>
    <w:rsid w:val="00200FF1"/>
    <w:rsid w:val="00202291"/>
    <w:rsid w:val="00203AC5"/>
    <w:rsid w:val="00204EC5"/>
    <w:rsid w:val="00210B5A"/>
    <w:rsid w:val="00211736"/>
    <w:rsid w:val="002133FB"/>
    <w:rsid w:val="00213BCD"/>
    <w:rsid w:val="00215974"/>
    <w:rsid w:val="0021626D"/>
    <w:rsid w:val="00216846"/>
    <w:rsid w:val="002207E5"/>
    <w:rsid w:val="00221ED7"/>
    <w:rsid w:val="00222C0B"/>
    <w:rsid w:val="00224792"/>
    <w:rsid w:val="002249EF"/>
    <w:rsid w:val="002255BC"/>
    <w:rsid w:val="00230947"/>
    <w:rsid w:val="00233D5B"/>
    <w:rsid w:val="0023465D"/>
    <w:rsid w:val="0023504B"/>
    <w:rsid w:val="002354CE"/>
    <w:rsid w:val="00235E41"/>
    <w:rsid w:val="002365C6"/>
    <w:rsid w:val="002369B3"/>
    <w:rsid w:val="00236AEA"/>
    <w:rsid w:val="0024027F"/>
    <w:rsid w:val="00243EC9"/>
    <w:rsid w:val="002451B8"/>
    <w:rsid w:val="00246493"/>
    <w:rsid w:val="00247819"/>
    <w:rsid w:val="00247A83"/>
    <w:rsid w:val="00250163"/>
    <w:rsid w:val="0025192E"/>
    <w:rsid w:val="00251948"/>
    <w:rsid w:val="00252B7D"/>
    <w:rsid w:val="00252DBD"/>
    <w:rsid w:val="00255D04"/>
    <w:rsid w:val="002579A0"/>
    <w:rsid w:val="00257C14"/>
    <w:rsid w:val="002604A6"/>
    <w:rsid w:val="00260B3C"/>
    <w:rsid w:val="00264517"/>
    <w:rsid w:val="00265AFE"/>
    <w:rsid w:val="00266904"/>
    <w:rsid w:val="00266AC8"/>
    <w:rsid w:val="00266F83"/>
    <w:rsid w:val="00267E2F"/>
    <w:rsid w:val="00270254"/>
    <w:rsid w:val="002707CC"/>
    <w:rsid w:val="00270B57"/>
    <w:rsid w:val="00271428"/>
    <w:rsid w:val="00273475"/>
    <w:rsid w:val="00276652"/>
    <w:rsid w:val="00280517"/>
    <w:rsid w:val="00280C6A"/>
    <w:rsid w:val="002812DD"/>
    <w:rsid w:val="0028285E"/>
    <w:rsid w:val="002846E0"/>
    <w:rsid w:val="002855A5"/>
    <w:rsid w:val="002866B6"/>
    <w:rsid w:val="00290D3B"/>
    <w:rsid w:val="002913AF"/>
    <w:rsid w:val="00291C87"/>
    <w:rsid w:val="00292423"/>
    <w:rsid w:val="00293C87"/>
    <w:rsid w:val="00293F33"/>
    <w:rsid w:val="00295234"/>
    <w:rsid w:val="002979CA"/>
    <w:rsid w:val="00297DDC"/>
    <w:rsid w:val="002A094C"/>
    <w:rsid w:val="002A0DCE"/>
    <w:rsid w:val="002A2945"/>
    <w:rsid w:val="002A2BD9"/>
    <w:rsid w:val="002A3BAD"/>
    <w:rsid w:val="002A478A"/>
    <w:rsid w:val="002A6735"/>
    <w:rsid w:val="002A689B"/>
    <w:rsid w:val="002B0B05"/>
    <w:rsid w:val="002B1B8F"/>
    <w:rsid w:val="002B28EA"/>
    <w:rsid w:val="002B425D"/>
    <w:rsid w:val="002B5D9F"/>
    <w:rsid w:val="002B7694"/>
    <w:rsid w:val="002C242F"/>
    <w:rsid w:val="002C2A11"/>
    <w:rsid w:val="002C3568"/>
    <w:rsid w:val="002C443B"/>
    <w:rsid w:val="002C5CA1"/>
    <w:rsid w:val="002C5F12"/>
    <w:rsid w:val="002C6666"/>
    <w:rsid w:val="002D0198"/>
    <w:rsid w:val="002D0B9C"/>
    <w:rsid w:val="002D23CE"/>
    <w:rsid w:val="002D3570"/>
    <w:rsid w:val="002D5CC8"/>
    <w:rsid w:val="002D7AFA"/>
    <w:rsid w:val="002D7FC8"/>
    <w:rsid w:val="002E0786"/>
    <w:rsid w:val="002E2CA5"/>
    <w:rsid w:val="002E2CCB"/>
    <w:rsid w:val="002E2DAD"/>
    <w:rsid w:val="002E5116"/>
    <w:rsid w:val="002E5246"/>
    <w:rsid w:val="002E6057"/>
    <w:rsid w:val="002E7EA8"/>
    <w:rsid w:val="002F15A7"/>
    <w:rsid w:val="002F1C90"/>
    <w:rsid w:val="002F2440"/>
    <w:rsid w:val="002F5CAD"/>
    <w:rsid w:val="002F6842"/>
    <w:rsid w:val="002F7611"/>
    <w:rsid w:val="00300B4A"/>
    <w:rsid w:val="00300D59"/>
    <w:rsid w:val="0030100D"/>
    <w:rsid w:val="00302207"/>
    <w:rsid w:val="003033F5"/>
    <w:rsid w:val="00303E3B"/>
    <w:rsid w:val="0030534C"/>
    <w:rsid w:val="003062DB"/>
    <w:rsid w:val="00306B37"/>
    <w:rsid w:val="00306EB3"/>
    <w:rsid w:val="003076A3"/>
    <w:rsid w:val="0031012B"/>
    <w:rsid w:val="003110C8"/>
    <w:rsid w:val="00311505"/>
    <w:rsid w:val="0031363D"/>
    <w:rsid w:val="00314128"/>
    <w:rsid w:val="00314475"/>
    <w:rsid w:val="0031556D"/>
    <w:rsid w:val="00316F09"/>
    <w:rsid w:val="00316F5B"/>
    <w:rsid w:val="003208D0"/>
    <w:rsid w:val="00321AEA"/>
    <w:rsid w:val="0032251A"/>
    <w:rsid w:val="00322523"/>
    <w:rsid w:val="0032431E"/>
    <w:rsid w:val="00324455"/>
    <w:rsid w:val="00324EE8"/>
    <w:rsid w:val="003310D2"/>
    <w:rsid w:val="003322E9"/>
    <w:rsid w:val="003331C1"/>
    <w:rsid w:val="003332CB"/>
    <w:rsid w:val="00334290"/>
    <w:rsid w:val="003360B6"/>
    <w:rsid w:val="003360B9"/>
    <w:rsid w:val="003376E2"/>
    <w:rsid w:val="00337E0B"/>
    <w:rsid w:val="003405D0"/>
    <w:rsid w:val="00340DCF"/>
    <w:rsid w:val="00341094"/>
    <w:rsid w:val="00342F5E"/>
    <w:rsid w:val="00343460"/>
    <w:rsid w:val="003438F1"/>
    <w:rsid w:val="00343FE7"/>
    <w:rsid w:val="003500CE"/>
    <w:rsid w:val="0035147E"/>
    <w:rsid w:val="00351CE6"/>
    <w:rsid w:val="0035210E"/>
    <w:rsid w:val="00352F9A"/>
    <w:rsid w:val="00353CB6"/>
    <w:rsid w:val="003543A4"/>
    <w:rsid w:val="00354AB4"/>
    <w:rsid w:val="00354C42"/>
    <w:rsid w:val="003558CB"/>
    <w:rsid w:val="00355BE2"/>
    <w:rsid w:val="00357669"/>
    <w:rsid w:val="00361303"/>
    <w:rsid w:val="00361FEA"/>
    <w:rsid w:val="00362251"/>
    <w:rsid w:val="00364AF2"/>
    <w:rsid w:val="003654A2"/>
    <w:rsid w:val="003654EF"/>
    <w:rsid w:val="0036553C"/>
    <w:rsid w:val="0036652D"/>
    <w:rsid w:val="00366D2A"/>
    <w:rsid w:val="00367C1B"/>
    <w:rsid w:val="00367FA7"/>
    <w:rsid w:val="00367FD0"/>
    <w:rsid w:val="00370372"/>
    <w:rsid w:val="00370687"/>
    <w:rsid w:val="00371A2B"/>
    <w:rsid w:val="00371F7D"/>
    <w:rsid w:val="0037240D"/>
    <w:rsid w:val="00374C40"/>
    <w:rsid w:val="00376D58"/>
    <w:rsid w:val="00382723"/>
    <w:rsid w:val="00383286"/>
    <w:rsid w:val="003842A6"/>
    <w:rsid w:val="00386C01"/>
    <w:rsid w:val="0039055B"/>
    <w:rsid w:val="00390C46"/>
    <w:rsid w:val="0039116E"/>
    <w:rsid w:val="003935DC"/>
    <w:rsid w:val="003938DE"/>
    <w:rsid w:val="00393AA6"/>
    <w:rsid w:val="00394AA3"/>
    <w:rsid w:val="00395785"/>
    <w:rsid w:val="00396FA6"/>
    <w:rsid w:val="00397DED"/>
    <w:rsid w:val="003A0A18"/>
    <w:rsid w:val="003A19C8"/>
    <w:rsid w:val="003A1AF8"/>
    <w:rsid w:val="003A1E05"/>
    <w:rsid w:val="003A1EB0"/>
    <w:rsid w:val="003A38DE"/>
    <w:rsid w:val="003A3CAD"/>
    <w:rsid w:val="003A5ACE"/>
    <w:rsid w:val="003B1A32"/>
    <w:rsid w:val="003B2851"/>
    <w:rsid w:val="003B3737"/>
    <w:rsid w:val="003B4B7B"/>
    <w:rsid w:val="003B586B"/>
    <w:rsid w:val="003B7F72"/>
    <w:rsid w:val="003C03B4"/>
    <w:rsid w:val="003C0427"/>
    <w:rsid w:val="003C0A34"/>
    <w:rsid w:val="003C1386"/>
    <w:rsid w:val="003C1692"/>
    <w:rsid w:val="003C1DF8"/>
    <w:rsid w:val="003C3107"/>
    <w:rsid w:val="003C330A"/>
    <w:rsid w:val="003C4157"/>
    <w:rsid w:val="003C41D6"/>
    <w:rsid w:val="003C5664"/>
    <w:rsid w:val="003C56F8"/>
    <w:rsid w:val="003C659E"/>
    <w:rsid w:val="003C684D"/>
    <w:rsid w:val="003C75E7"/>
    <w:rsid w:val="003C7B92"/>
    <w:rsid w:val="003D06D8"/>
    <w:rsid w:val="003D231A"/>
    <w:rsid w:val="003D3CEB"/>
    <w:rsid w:val="003D3E81"/>
    <w:rsid w:val="003D461F"/>
    <w:rsid w:val="003D5A95"/>
    <w:rsid w:val="003D600A"/>
    <w:rsid w:val="003E1D91"/>
    <w:rsid w:val="003E2EFF"/>
    <w:rsid w:val="003E49BF"/>
    <w:rsid w:val="003E4DCB"/>
    <w:rsid w:val="003E51A9"/>
    <w:rsid w:val="003E6B44"/>
    <w:rsid w:val="003E7B1A"/>
    <w:rsid w:val="003E7FC8"/>
    <w:rsid w:val="003F0F09"/>
    <w:rsid w:val="003F169F"/>
    <w:rsid w:val="003F2391"/>
    <w:rsid w:val="003F2545"/>
    <w:rsid w:val="003F3D59"/>
    <w:rsid w:val="003F46C8"/>
    <w:rsid w:val="003F4B96"/>
    <w:rsid w:val="003F4BF4"/>
    <w:rsid w:val="003F57DB"/>
    <w:rsid w:val="003F7C4F"/>
    <w:rsid w:val="004003B4"/>
    <w:rsid w:val="004008DA"/>
    <w:rsid w:val="00400B96"/>
    <w:rsid w:val="00401E2B"/>
    <w:rsid w:val="00402F3B"/>
    <w:rsid w:val="0040307C"/>
    <w:rsid w:val="00403FCF"/>
    <w:rsid w:val="004135A4"/>
    <w:rsid w:val="00415BDF"/>
    <w:rsid w:val="0041609B"/>
    <w:rsid w:val="00416442"/>
    <w:rsid w:val="00417F64"/>
    <w:rsid w:val="00420EE7"/>
    <w:rsid w:val="0042208E"/>
    <w:rsid w:val="00423315"/>
    <w:rsid w:val="00425325"/>
    <w:rsid w:val="00427E1C"/>
    <w:rsid w:val="00427FBC"/>
    <w:rsid w:val="00430C1C"/>
    <w:rsid w:val="00431003"/>
    <w:rsid w:val="00433144"/>
    <w:rsid w:val="004350C7"/>
    <w:rsid w:val="00435CD8"/>
    <w:rsid w:val="00437183"/>
    <w:rsid w:val="00437D31"/>
    <w:rsid w:val="00443FD1"/>
    <w:rsid w:val="00444CEF"/>
    <w:rsid w:val="00446C26"/>
    <w:rsid w:val="00447706"/>
    <w:rsid w:val="00447784"/>
    <w:rsid w:val="00452160"/>
    <w:rsid w:val="00452235"/>
    <w:rsid w:val="004522D3"/>
    <w:rsid w:val="00454856"/>
    <w:rsid w:val="0045591F"/>
    <w:rsid w:val="00457AE7"/>
    <w:rsid w:val="00457CF0"/>
    <w:rsid w:val="0046166D"/>
    <w:rsid w:val="004619BE"/>
    <w:rsid w:val="004628A4"/>
    <w:rsid w:val="004630D0"/>
    <w:rsid w:val="00464B13"/>
    <w:rsid w:val="00464D99"/>
    <w:rsid w:val="00465179"/>
    <w:rsid w:val="0046628E"/>
    <w:rsid w:val="00467167"/>
    <w:rsid w:val="004676BC"/>
    <w:rsid w:val="00470794"/>
    <w:rsid w:val="00470BCB"/>
    <w:rsid w:val="00470F9C"/>
    <w:rsid w:val="004731D9"/>
    <w:rsid w:val="0047332B"/>
    <w:rsid w:val="00473337"/>
    <w:rsid w:val="0047347D"/>
    <w:rsid w:val="00474B48"/>
    <w:rsid w:val="0047608C"/>
    <w:rsid w:val="00476963"/>
    <w:rsid w:val="004771B2"/>
    <w:rsid w:val="004801A0"/>
    <w:rsid w:val="004812B9"/>
    <w:rsid w:val="004829D0"/>
    <w:rsid w:val="00482D1E"/>
    <w:rsid w:val="0048335F"/>
    <w:rsid w:val="00483B9E"/>
    <w:rsid w:val="00483F33"/>
    <w:rsid w:val="00484F6A"/>
    <w:rsid w:val="00487846"/>
    <w:rsid w:val="00487DA3"/>
    <w:rsid w:val="0049027E"/>
    <w:rsid w:val="004908CD"/>
    <w:rsid w:val="0049107E"/>
    <w:rsid w:val="00493250"/>
    <w:rsid w:val="004937CD"/>
    <w:rsid w:val="004949CF"/>
    <w:rsid w:val="00494B14"/>
    <w:rsid w:val="00495388"/>
    <w:rsid w:val="00496A3B"/>
    <w:rsid w:val="00496D44"/>
    <w:rsid w:val="004971EE"/>
    <w:rsid w:val="00497F26"/>
    <w:rsid w:val="004A043B"/>
    <w:rsid w:val="004A10C1"/>
    <w:rsid w:val="004A1669"/>
    <w:rsid w:val="004A23E8"/>
    <w:rsid w:val="004A4185"/>
    <w:rsid w:val="004A5098"/>
    <w:rsid w:val="004A5EC0"/>
    <w:rsid w:val="004A7471"/>
    <w:rsid w:val="004B0DD2"/>
    <w:rsid w:val="004B0E5C"/>
    <w:rsid w:val="004B15E5"/>
    <w:rsid w:val="004B1B4F"/>
    <w:rsid w:val="004B3AB7"/>
    <w:rsid w:val="004B46B8"/>
    <w:rsid w:val="004C2838"/>
    <w:rsid w:val="004C28BF"/>
    <w:rsid w:val="004C2A2F"/>
    <w:rsid w:val="004C316A"/>
    <w:rsid w:val="004C329C"/>
    <w:rsid w:val="004C389A"/>
    <w:rsid w:val="004C3C97"/>
    <w:rsid w:val="004C4D67"/>
    <w:rsid w:val="004C5086"/>
    <w:rsid w:val="004C7AB5"/>
    <w:rsid w:val="004D029A"/>
    <w:rsid w:val="004D0548"/>
    <w:rsid w:val="004D07CC"/>
    <w:rsid w:val="004D1530"/>
    <w:rsid w:val="004D49B9"/>
    <w:rsid w:val="004D591C"/>
    <w:rsid w:val="004D5F8D"/>
    <w:rsid w:val="004D6814"/>
    <w:rsid w:val="004D6C78"/>
    <w:rsid w:val="004E0AB3"/>
    <w:rsid w:val="004E0E28"/>
    <w:rsid w:val="004E5347"/>
    <w:rsid w:val="004E6965"/>
    <w:rsid w:val="004E6D47"/>
    <w:rsid w:val="004E75E0"/>
    <w:rsid w:val="004F0D4C"/>
    <w:rsid w:val="004F0F81"/>
    <w:rsid w:val="004F176D"/>
    <w:rsid w:val="004F23A3"/>
    <w:rsid w:val="004F2D23"/>
    <w:rsid w:val="004F3522"/>
    <w:rsid w:val="004F5C63"/>
    <w:rsid w:val="004F62B9"/>
    <w:rsid w:val="004F74F0"/>
    <w:rsid w:val="004F78C3"/>
    <w:rsid w:val="004F7ECB"/>
    <w:rsid w:val="00500FFC"/>
    <w:rsid w:val="005019E8"/>
    <w:rsid w:val="00501D59"/>
    <w:rsid w:val="00503BE7"/>
    <w:rsid w:val="0050486A"/>
    <w:rsid w:val="005062B6"/>
    <w:rsid w:val="005066FC"/>
    <w:rsid w:val="00507A6D"/>
    <w:rsid w:val="00507E56"/>
    <w:rsid w:val="00510964"/>
    <w:rsid w:val="00510D37"/>
    <w:rsid w:val="00512C3D"/>
    <w:rsid w:val="0051308A"/>
    <w:rsid w:val="0051434F"/>
    <w:rsid w:val="00515BBF"/>
    <w:rsid w:val="0051662B"/>
    <w:rsid w:val="00516930"/>
    <w:rsid w:val="00516DD0"/>
    <w:rsid w:val="00520609"/>
    <w:rsid w:val="005206F9"/>
    <w:rsid w:val="00521CD6"/>
    <w:rsid w:val="00523396"/>
    <w:rsid w:val="005250DF"/>
    <w:rsid w:val="005261E1"/>
    <w:rsid w:val="00526690"/>
    <w:rsid w:val="00526A79"/>
    <w:rsid w:val="00530AE1"/>
    <w:rsid w:val="00532221"/>
    <w:rsid w:val="0053261D"/>
    <w:rsid w:val="00532772"/>
    <w:rsid w:val="0053698B"/>
    <w:rsid w:val="00537316"/>
    <w:rsid w:val="00537591"/>
    <w:rsid w:val="00537A2C"/>
    <w:rsid w:val="005432A1"/>
    <w:rsid w:val="00543400"/>
    <w:rsid w:val="00544702"/>
    <w:rsid w:val="005453C9"/>
    <w:rsid w:val="00545C88"/>
    <w:rsid w:val="00550551"/>
    <w:rsid w:val="005512E7"/>
    <w:rsid w:val="00552154"/>
    <w:rsid w:val="005524EE"/>
    <w:rsid w:val="0055440C"/>
    <w:rsid w:val="005544D8"/>
    <w:rsid w:val="005544DC"/>
    <w:rsid w:val="00554A9F"/>
    <w:rsid w:val="00560796"/>
    <w:rsid w:val="00561679"/>
    <w:rsid w:val="00564D48"/>
    <w:rsid w:val="00566072"/>
    <w:rsid w:val="005666FA"/>
    <w:rsid w:val="00570217"/>
    <w:rsid w:val="00570EE0"/>
    <w:rsid w:val="00571E66"/>
    <w:rsid w:val="00574D40"/>
    <w:rsid w:val="00574E0A"/>
    <w:rsid w:val="0057540E"/>
    <w:rsid w:val="00577346"/>
    <w:rsid w:val="00580149"/>
    <w:rsid w:val="005824B4"/>
    <w:rsid w:val="00583409"/>
    <w:rsid w:val="00584085"/>
    <w:rsid w:val="0058482E"/>
    <w:rsid w:val="00584BDF"/>
    <w:rsid w:val="00584D82"/>
    <w:rsid w:val="005861C9"/>
    <w:rsid w:val="0058684C"/>
    <w:rsid w:val="005868A4"/>
    <w:rsid w:val="00587A8F"/>
    <w:rsid w:val="00590A08"/>
    <w:rsid w:val="005922BC"/>
    <w:rsid w:val="005922CA"/>
    <w:rsid w:val="00594181"/>
    <w:rsid w:val="005943A3"/>
    <w:rsid w:val="00594D08"/>
    <w:rsid w:val="00595386"/>
    <w:rsid w:val="00595787"/>
    <w:rsid w:val="005961E2"/>
    <w:rsid w:val="00596499"/>
    <w:rsid w:val="00596E65"/>
    <w:rsid w:val="0059721E"/>
    <w:rsid w:val="005974D5"/>
    <w:rsid w:val="00597851"/>
    <w:rsid w:val="005A100D"/>
    <w:rsid w:val="005A17DA"/>
    <w:rsid w:val="005A37ED"/>
    <w:rsid w:val="005A3C16"/>
    <w:rsid w:val="005A3FA3"/>
    <w:rsid w:val="005A472E"/>
    <w:rsid w:val="005A4924"/>
    <w:rsid w:val="005A52FC"/>
    <w:rsid w:val="005A718F"/>
    <w:rsid w:val="005B06AC"/>
    <w:rsid w:val="005B0868"/>
    <w:rsid w:val="005B1E12"/>
    <w:rsid w:val="005B31EE"/>
    <w:rsid w:val="005B5489"/>
    <w:rsid w:val="005B54F3"/>
    <w:rsid w:val="005B70A8"/>
    <w:rsid w:val="005C0071"/>
    <w:rsid w:val="005C11BC"/>
    <w:rsid w:val="005C1256"/>
    <w:rsid w:val="005C155A"/>
    <w:rsid w:val="005C18DA"/>
    <w:rsid w:val="005C1B47"/>
    <w:rsid w:val="005C22AA"/>
    <w:rsid w:val="005C2F3B"/>
    <w:rsid w:val="005C3701"/>
    <w:rsid w:val="005C391B"/>
    <w:rsid w:val="005C4106"/>
    <w:rsid w:val="005C461F"/>
    <w:rsid w:val="005C57E1"/>
    <w:rsid w:val="005C5D92"/>
    <w:rsid w:val="005C65A6"/>
    <w:rsid w:val="005C6F32"/>
    <w:rsid w:val="005D0135"/>
    <w:rsid w:val="005D0C48"/>
    <w:rsid w:val="005D1290"/>
    <w:rsid w:val="005D1CDE"/>
    <w:rsid w:val="005D4435"/>
    <w:rsid w:val="005D4504"/>
    <w:rsid w:val="005D51CA"/>
    <w:rsid w:val="005D6678"/>
    <w:rsid w:val="005D695B"/>
    <w:rsid w:val="005D7604"/>
    <w:rsid w:val="005D7BCF"/>
    <w:rsid w:val="005D7FE7"/>
    <w:rsid w:val="005E0A95"/>
    <w:rsid w:val="005E0C15"/>
    <w:rsid w:val="005E165A"/>
    <w:rsid w:val="005E2106"/>
    <w:rsid w:val="005E2262"/>
    <w:rsid w:val="005E250B"/>
    <w:rsid w:val="005E3CC2"/>
    <w:rsid w:val="005E411E"/>
    <w:rsid w:val="005E6458"/>
    <w:rsid w:val="005E6E49"/>
    <w:rsid w:val="005F0893"/>
    <w:rsid w:val="005F2E1E"/>
    <w:rsid w:val="005F329C"/>
    <w:rsid w:val="005F3B26"/>
    <w:rsid w:val="005F61B4"/>
    <w:rsid w:val="005F65B2"/>
    <w:rsid w:val="005F687B"/>
    <w:rsid w:val="005F69D1"/>
    <w:rsid w:val="005F6F73"/>
    <w:rsid w:val="005F714A"/>
    <w:rsid w:val="005F7180"/>
    <w:rsid w:val="005F78A7"/>
    <w:rsid w:val="0060002E"/>
    <w:rsid w:val="00602353"/>
    <w:rsid w:val="00603067"/>
    <w:rsid w:val="00604683"/>
    <w:rsid w:val="006053E1"/>
    <w:rsid w:val="006061DF"/>
    <w:rsid w:val="00610A22"/>
    <w:rsid w:val="0061163F"/>
    <w:rsid w:val="0061176E"/>
    <w:rsid w:val="006130B4"/>
    <w:rsid w:val="00613153"/>
    <w:rsid w:val="00613A1A"/>
    <w:rsid w:val="00613FCB"/>
    <w:rsid w:val="0061551F"/>
    <w:rsid w:val="00615A00"/>
    <w:rsid w:val="00617A61"/>
    <w:rsid w:val="006209F7"/>
    <w:rsid w:val="00620E90"/>
    <w:rsid w:val="006227B5"/>
    <w:rsid w:val="006232BD"/>
    <w:rsid w:val="00624318"/>
    <w:rsid w:val="00624EC9"/>
    <w:rsid w:val="00626734"/>
    <w:rsid w:val="00627B29"/>
    <w:rsid w:val="006302BD"/>
    <w:rsid w:val="0063127F"/>
    <w:rsid w:val="00634100"/>
    <w:rsid w:val="0063464F"/>
    <w:rsid w:val="0063573E"/>
    <w:rsid w:val="00636035"/>
    <w:rsid w:val="00640365"/>
    <w:rsid w:val="0064043E"/>
    <w:rsid w:val="00641204"/>
    <w:rsid w:val="006416BA"/>
    <w:rsid w:val="006422DE"/>
    <w:rsid w:val="0064549F"/>
    <w:rsid w:val="00645590"/>
    <w:rsid w:val="00650AB4"/>
    <w:rsid w:val="006511BD"/>
    <w:rsid w:val="00651807"/>
    <w:rsid w:val="00652BC3"/>
    <w:rsid w:val="006541C2"/>
    <w:rsid w:val="006553B7"/>
    <w:rsid w:val="00655DCC"/>
    <w:rsid w:val="00657180"/>
    <w:rsid w:val="0066141C"/>
    <w:rsid w:val="0066255A"/>
    <w:rsid w:val="006630B1"/>
    <w:rsid w:val="0066372D"/>
    <w:rsid w:val="00664C73"/>
    <w:rsid w:val="00664E16"/>
    <w:rsid w:val="006669DF"/>
    <w:rsid w:val="00667302"/>
    <w:rsid w:val="00670769"/>
    <w:rsid w:val="006719AC"/>
    <w:rsid w:val="00673217"/>
    <w:rsid w:val="006733FE"/>
    <w:rsid w:val="00673DE9"/>
    <w:rsid w:val="006770E6"/>
    <w:rsid w:val="006773BF"/>
    <w:rsid w:val="00677724"/>
    <w:rsid w:val="00677D1B"/>
    <w:rsid w:val="006803EF"/>
    <w:rsid w:val="006825DF"/>
    <w:rsid w:val="00682878"/>
    <w:rsid w:val="00682CBE"/>
    <w:rsid w:val="00683882"/>
    <w:rsid w:val="00683ED8"/>
    <w:rsid w:val="00684012"/>
    <w:rsid w:val="0068483D"/>
    <w:rsid w:val="0068495C"/>
    <w:rsid w:val="00684C82"/>
    <w:rsid w:val="00685865"/>
    <w:rsid w:val="00685939"/>
    <w:rsid w:val="00686B74"/>
    <w:rsid w:val="00691A05"/>
    <w:rsid w:val="00691A53"/>
    <w:rsid w:val="006935CE"/>
    <w:rsid w:val="00693816"/>
    <w:rsid w:val="006947BA"/>
    <w:rsid w:val="0069487F"/>
    <w:rsid w:val="00695DF8"/>
    <w:rsid w:val="006A02C4"/>
    <w:rsid w:val="006A04E9"/>
    <w:rsid w:val="006A13B0"/>
    <w:rsid w:val="006A20A0"/>
    <w:rsid w:val="006A43D9"/>
    <w:rsid w:val="006A5DB7"/>
    <w:rsid w:val="006A6B70"/>
    <w:rsid w:val="006A6E56"/>
    <w:rsid w:val="006B01BC"/>
    <w:rsid w:val="006B0ACC"/>
    <w:rsid w:val="006B3824"/>
    <w:rsid w:val="006B4859"/>
    <w:rsid w:val="006B6F85"/>
    <w:rsid w:val="006B7B3E"/>
    <w:rsid w:val="006C2926"/>
    <w:rsid w:val="006C31E8"/>
    <w:rsid w:val="006C4FD7"/>
    <w:rsid w:val="006C53CB"/>
    <w:rsid w:val="006C7824"/>
    <w:rsid w:val="006D0B09"/>
    <w:rsid w:val="006D0C93"/>
    <w:rsid w:val="006D344D"/>
    <w:rsid w:val="006D3AAD"/>
    <w:rsid w:val="006D3F4A"/>
    <w:rsid w:val="006D775F"/>
    <w:rsid w:val="006E0E73"/>
    <w:rsid w:val="006E1333"/>
    <w:rsid w:val="006E1679"/>
    <w:rsid w:val="006E1EB6"/>
    <w:rsid w:val="006E1F04"/>
    <w:rsid w:val="006E5FE8"/>
    <w:rsid w:val="006E614E"/>
    <w:rsid w:val="006E6F76"/>
    <w:rsid w:val="006E7162"/>
    <w:rsid w:val="006F0541"/>
    <w:rsid w:val="006F0D57"/>
    <w:rsid w:val="006F0FFB"/>
    <w:rsid w:val="006F17D5"/>
    <w:rsid w:val="006F2404"/>
    <w:rsid w:val="006F483F"/>
    <w:rsid w:val="006F58D0"/>
    <w:rsid w:val="006F6415"/>
    <w:rsid w:val="006F6A06"/>
    <w:rsid w:val="0070094E"/>
    <w:rsid w:val="007030A8"/>
    <w:rsid w:val="00703458"/>
    <w:rsid w:val="00703682"/>
    <w:rsid w:val="00703AF7"/>
    <w:rsid w:val="00703E56"/>
    <w:rsid w:val="0070550C"/>
    <w:rsid w:val="007071AD"/>
    <w:rsid w:val="00707B71"/>
    <w:rsid w:val="007103E3"/>
    <w:rsid w:val="0071076F"/>
    <w:rsid w:val="00712072"/>
    <w:rsid w:val="007129D2"/>
    <w:rsid w:val="00712E81"/>
    <w:rsid w:val="00714AD2"/>
    <w:rsid w:val="007174CE"/>
    <w:rsid w:val="00717D47"/>
    <w:rsid w:val="0072043C"/>
    <w:rsid w:val="007218A6"/>
    <w:rsid w:val="00721F0B"/>
    <w:rsid w:val="0072228B"/>
    <w:rsid w:val="00722660"/>
    <w:rsid w:val="00722785"/>
    <w:rsid w:val="007227DE"/>
    <w:rsid w:val="007230C4"/>
    <w:rsid w:val="007233C1"/>
    <w:rsid w:val="007248B8"/>
    <w:rsid w:val="0072678A"/>
    <w:rsid w:val="007274B4"/>
    <w:rsid w:val="0073040D"/>
    <w:rsid w:val="00731977"/>
    <w:rsid w:val="007336B8"/>
    <w:rsid w:val="00733DCF"/>
    <w:rsid w:val="00735342"/>
    <w:rsid w:val="00735B06"/>
    <w:rsid w:val="0073653C"/>
    <w:rsid w:val="00737122"/>
    <w:rsid w:val="0074077A"/>
    <w:rsid w:val="00741C58"/>
    <w:rsid w:val="0074263F"/>
    <w:rsid w:val="007427E4"/>
    <w:rsid w:val="00744507"/>
    <w:rsid w:val="00745481"/>
    <w:rsid w:val="0074692E"/>
    <w:rsid w:val="0075046E"/>
    <w:rsid w:val="007510E2"/>
    <w:rsid w:val="00751A94"/>
    <w:rsid w:val="0075209C"/>
    <w:rsid w:val="00753590"/>
    <w:rsid w:val="00754133"/>
    <w:rsid w:val="007552F5"/>
    <w:rsid w:val="00755900"/>
    <w:rsid w:val="0075688B"/>
    <w:rsid w:val="00756CD8"/>
    <w:rsid w:val="00756DB4"/>
    <w:rsid w:val="00757405"/>
    <w:rsid w:val="00757535"/>
    <w:rsid w:val="00760B5D"/>
    <w:rsid w:val="00763B3A"/>
    <w:rsid w:val="00763BBB"/>
    <w:rsid w:val="007648BB"/>
    <w:rsid w:val="007665C7"/>
    <w:rsid w:val="007667F9"/>
    <w:rsid w:val="0077021A"/>
    <w:rsid w:val="00770843"/>
    <w:rsid w:val="00770C04"/>
    <w:rsid w:val="00771EAB"/>
    <w:rsid w:val="00773263"/>
    <w:rsid w:val="00773393"/>
    <w:rsid w:val="007736BA"/>
    <w:rsid w:val="00774C60"/>
    <w:rsid w:val="00775350"/>
    <w:rsid w:val="00777782"/>
    <w:rsid w:val="00777F32"/>
    <w:rsid w:val="007803B3"/>
    <w:rsid w:val="0078088E"/>
    <w:rsid w:val="00780E66"/>
    <w:rsid w:val="007824EE"/>
    <w:rsid w:val="007825D0"/>
    <w:rsid w:val="00783D62"/>
    <w:rsid w:val="00783D90"/>
    <w:rsid w:val="0078417B"/>
    <w:rsid w:val="0078465E"/>
    <w:rsid w:val="00791A59"/>
    <w:rsid w:val="00791F14"/>
    <w:rsid w:val="00792CD7"/>
    <w:rsid w:val="00794085"/>
    <w:rsid w:val="00794D0A"/>
    <w:rsid w:val="007969A4"/>
    <w:rsid w:val="007969BE"/>
    <w:rsid w:val="00796ED9"/>
    <w:rsid w:val="00797144"/>
    <w:rsid w:val="007A0F22"/>
    <w:rsid w:val="007A26EF"/>
    <w:rsid w:val="007A2C36"/>
    <w:rsid w:val="007A2DED"/>
    <w:rsid w:val="007A47C6"/>
    <w:rsid w:val="007A6436"/>
    <w:rsid w:val="007A728D"/>
    <w:rsid w:val="007A7F59"/>
    <w:rsid w:val="007B00A3"/>
    <w:rsid w:val="007B021D"/>
    <w:rsid w:val="007B029A"/>
    <w:rsid w:val="007B1A1A"/>
    <w:rsid w:val="007B298E"/>
    <w:rsid w:val="007B5A31"/>
    <w:rsid w:val="007B678F"/>
    <w:rsid w:val="007B6B36"/>
    <w:rsid w:val="007B7162"/>
    <w:rsid w:val="007B7BD3"/>
    <w:rsid w:val="007C2589"/>
    <w:rsid w:val="007C3444"/>
    <w:rsid w:val="007C35ED"/>
    <w:rsid w:val="007C5C5C"/>
    <w:rsid w:val="007D0CA9"/>
    <w:rsid w:val="007D1E0A"/>
    <w:rsid w:val="007D260F"/>
    <w:rsid w:val="007D3661"/>
    <w:rsid w:val="007D392A"/>
    <w:rsid w:val="007D42C2"/>
    <w:rsid w:val="007D4E45"/>
    <w:rsid w:val="007D5128"/>
    <w:rsid w:val="007D727C"/>
    <w:rsid w:val="007D7F67"/>
    <w:rsid w:val="007E1DB0"/>
    <w:rsid w:val="007E3FA2"/>
    <w:rsid w:val="007E57E4"/>
    <w:rsid w:val="007E789D"/>
    <w:rsid w:val="007F03CF"/>
    <w:rsid w:val="007F0791"/>
    <w:rsid w:val="007F0B8A"/>
    <w:rsid w:val="007F135E"/>
    <w:rsid w:val="007F1B1B"/>
    <w:rsid w:val="007F1F10"/>
    <w:rsid w:val="007F2838"/>
    <w:rsid w:val="007F29CD"/>
    <w:rsid w:val="007F2B08"/>
    <w:rsid w:val="007F5C19"/>
    <w:rsid w:val="007F6053"/>
    <w:rsid w:val="007F7804"/>
    <w:rsid w:val="007F78BB"/>
    <w:rsid w:val="0080039B"/>
    <w:rsid w:val="00802772"/>
    <w:rsid w:val="0080567D"/>
    <w:rsid w:val="008064C9"/>
    <w:rsid w:val="00806FE4"/>
    <w:rsid w:val="00807626"/>
    <w:rsid w:val="0080770D"/>
    <w:rsid w:val="00811BE0"/>
    <w:rsid w:val="00812976"/>
    <w:rsid w:val="0081371D"/>
    <w:rsid w:val="00813BC7"/>
    <w:rsid w:val="008140CC"/>
    <w:rsid w:val="00814A3B"/>
    <w:rsid w:val="008150A9"/>
    <w:rsid w:val="008160D1"/>
    <w:rsid w:val="0081726A"/>
    <w:rsid w:val="0082326C"/>
    <w:rsid w:val="008239E3"/>
    <w:rsid w:val="008241E8"/>
    <w:rsid w:val="0082512D"/>
    <w:rsid w:val="00825229"/>
    <w:rsid w:val="0082531C"/>
    <w:rsid w:val="00831A53"/>
    <w:rsid w:val="00831B9F"/>
    <w:rsid w:val="00832BE1"/>
    <w:rsid w:val="00833894"/>
    <w:rsid w:val="00834B85"/>
    <w:rsid w:val="00834D1F"/>
    <w:rsid w:val="008353A9"/>
    <w:rsid w:val="00835E75"/>
    <w:rsid w:val="00835F28"/>
    <w:rsid w:val="00840EA7"/>
    <w:rsid w:val="00841280"/>
    <w:rsid w:val="00841A48"/>
    <w:rsid w:val="00841EE5"/>
    <w:rsid w:val="008451F0"/>
    <w:rsid w:val="008458E7"/>
    <w:rsid w:val="008464EE"/>
    <w:rsid w:val="008470B1"/>
    <w:rsid w:val="008475DD"/>
    <w:rsid w:val="0084764D"/>
    <w:rsid w:val="00847DB4"/>
    <w:rsid w:val="008507B7"/>
    <w:rsid w:val="00853ADD"/>
    <w:rsid w:val="0085443A"/>
    <w:rsid w:val="00854861"/>
    <w:rsid w:val="00855C67"/>
    <w:rsid w:val="00857D7C"/>
    <w:rsid w:val="00857F0B"/>
    <w:rsid w:val="0086192E"/>
    <w:rsid w:val="008634B4"/>
    <w:rsid w:val="00863BCD"/>
    <w:rsid w:val="0086455A"/>
    <w:rsid w:val="008646E1"/>
    <w:rsid w:val="008656FD"/>
    <w:rsid w:val="00871C55"/>
    <w:rsid w:val="008737A4"/>
    <w:rsid w:val="0087425E"/>
    <w:rsid w:val="00874D38"/>
    <w:rsid w:val="00874EF2"/>
    <w:rsid w:val="008759D1"/>
    <w:rsid w:val="00877135"/>
    <w:rsid w:val="008771CD"/>
    <w:rsid w:val="00877B3E"/>
    <w:rsid w:val="00880E83"/>
    <w:rsid w:val="00883442"/>
    <w:rsid w:val="00884772"/>
    <w:rsid w:val="00885AD2"/>
    <w:rsid w:val="00887BF5"/>
    <w:rsid w:val="0089010B"/>
    <w:rsid w:val="0089045A"/>
    <w:rsid w:val="00890F7A"/>
    <w:rsid w:val="00891220"/>
    <w:rsid w:val="00892527"/>
    <w:rsid w:val="00892622"/>
    <w:rsid w:val="0089312C"/>
    <w:rsid w:val="00893E5F"/>
    <w:rsid w:val="00894426"/>
    <w:rsid w:val="008962D0"/>
    <w:rsid w:val="00896E75"/>
    <w:rsid w:val="00897525"/>
    <w:rsid w:val="00897863"/>
    <w:rsid w:val="008A0826"/>
    <w:rsid w:val="008A28AD"/>
    <w:rsid w:val="008A3EEE"/>
    <w:rsid w:val="008A44E9"/>
    <w:rsid w:val="008A4AC7"/>
    <w:rsid w:val="008A4B7F"/>
    <w:rsid w:val="008A4E79"/>
    <w:rsid w:val="008A51C3"/>
    <w:rsid w:val="008A710B"/>
    <w:rsid w:val="008A7438"/>
    <w:rsid w:val="008A7793"/>
    <w:rsid w:val="008A7927"/>
    <w:rsid w:val="008B0931"/>
    <w:rsid w:val="008B33F6"/>
    <w:rsid w:val="008B5151"/>
    <w:rsid w:val="008B7631"/>
    <w:rsid w:val="008B7BC6"/>
    <w:rsid w:val="008C07F9"/>
    <w:rsid w:val="008C0B6A"/>
    <w:rsid w:val="008C0FFF"/>
    <w:rsid w:val="008C220E"/>
    <w:rsid w:val="008C225D"/>
    <w:rsid w:val="008C39C2"/>
    <w:rsid w:val="008C3F2F"/>
    <w:rsid w:val="008C3FBA"/>
    <w:rsid w:val="008C51CB"/>
    <w:rsid w:val="008C5837"/>
    <w:rsid w:val="008C5FF4"/>
    <w:rsid w:val="008D0246"/>
    <w:rsid w:val="008D0A58"/>
    <w:rsid w:val="008D156C"/>
    <w:rsid w:val="008D1FD8"/>
    <w:rsid w:val="008D3A76"/>
    <w:rsid w:val="008D4492"/>
    <w:rsid w:val="008D528A"/>
    <w:rsid w:val="008D6307"/>
    <w:rsid w:val="008D6BEC"/>
    <w:rsid w:val="008E1F4C"/>
    <w:rsid w:val="008E43C7"/>
    <w:rsid w:val="008E6100"/>
    <w:rsid w:val="008E6190"/>
    <w:rsid w:val="008E6BB2"/>
    <w:rsid w:val="008F0B21"/>
    <w:rsid w:val="008F0B40"/>
    <w:rsid w:val="008F0E79"/>
    <w:rsid w:val="008F2704"/>
    <w:rsid w:val="008F3057"/>
    <w:rsid w:val="008F42EC"/>
    <w:rsid w:val="008F66C7"/>
    <w:rsid w:val="009007C1"/>
    <w:rsid w:val="009052D6"/>
    <w:rsid w:val="00906B64"/>
    <w:rsid w:val="0091041C"/>
    <w:rsid w:val="009105EE"/>
    <w:rsid w:val="00911D55"/>
    <w:rsid w:val="009126D1"/>
    <w:rsid w:val="00912B8B"/>
    <w:rsid w:val="009142E7"/>
    <w:rsid w:val="00915FA1"/>
    <w:rsid w:val="0091666A"/>
    <w:rsid w:val="0091738F"/>
    <w:rsid w:val="00920E5F"/>
    <w:rsid w:val="009219A1"/>
    <w:rsid w:val="00921C43"/>
    <w:rsid w:val="00921EAB"/>
    <w:rsid w:val="009222B3"/>
    <w:rsid w:val="00922353"/>
    <w:rsid w:val="009224E8"/>
    <w:rsid w:val="0092588F"/>
    <w:rsid w:val="0092626A"/>
    <w:rsid w:val="0092709D"/>
    <w:rsid w:val="009275B3"/>
    <w:rsid w:val="009308A2"/>
    <w:rsid w:val="00932784"/>
    <w:rsid w:val="00932EBB"/>
    <w:rsid w:val="0093353D"/>
    <w:rsid w:val="00933A9D"/>
    <w:rsid w:val="00934215"/>
    <w:rsid w:val="009352DF"/>
    <w:rsid w:val="0093652F"/>
    <w:rsid w:val="0093703E"/>
    <w:rsid w:val="009371ED"/>
    <w:rsid w:val="0093779B"/>
    <w:rsid w:val="00940C8C"/>
    <w:rsid w:val="00941454"/>
    <w:rsid w:val="009423CA"/>
    <w:rsid w:val="009425B2"/>
    <w:rsid w:val="009428CF"/>
    <w:rsid w:val="00945FF3"/>
    <w:rsid w:val="0094633C"/>
    <w:rsid w:val="00947603"/>
    <w:rsid w:val="00951285"/>
    <w:rsid w:val="009518FF"/>
    <w:rsid w:val="00952065"/>
    <w:rsid w:val="00952AC2"/>
    <w:rsid w:val="00952C31"/>
    <w:rsid w:val="00953853"/>
    <w:rsid w:val="009550BA"/>
    <w:rsid w:val="00955677"/>
    <w:rsid w:val="0096092E"/>
    <w:rsid w:val="00962266"/>
    <w:rsid w:val="00962BE8"/>
    <w:rsid w:val="00963600"/>
    <w:rsid w:val="00965AB3"/>
    <w:rsid w:val="009665F2"/>
    <w:rsid w:val="00966FC4"/>
    <w:rsid w:val="009677AE"/>
    <w:rsid w:val="009677B8"/>
    <w:rsid w:val="009711C8"/>
    <w:rsid w:val="0097173E"/>
    <w:rsid w:val="009725E7"/>
    <w:rsid w:val="00972688"/>
    <w:rsid w:val="009744D9"/>
    <w:rsid w:val="00976A6C"/>
    <w:rsid w:val="00976E1C"/>
    <w:rsid w:val="0098058C"/>
    <w:rsid w:val="00980D92"/>
    <w:rsid w:val="00982C43"/>
    <w:rsid w:val="009842F4"/>
    <w:rsid w:val="00984D74"/>
    <w:rsid w:val="00985717"/>
    <w:rsid w:val="009859BC"/>
    <w:rsid w:val="009859F5"/>
    <w:rsid w:val="00985F55"/>
    <w:rsid w:val="00986482"/>
    <w:rsid w:val="00987F61"/>
    <w:rsid w:val="009902CD"/>
    <w:rsid w:val="00990582"/>
    <w:rsid w:val="009944CA"/>
    <w:rsid w:val="00994642"/>
    <w:rsid w:val="00994B5E"/>
    <w:rsid w:val="00995268"/>
    <w:rsid w:val="0099545F"/>
    <w:rsid w:val="00995A11"/>
    <w:rsid w:val="009972C5"/>
    <w:rsid w:val="009A105D"/>
    <w:rsid w:val="009A1D7E"/>
    <w:rsid w:val="009A1F48"/>
    <w:rsid w:val="009A2F36"/>
    <w:rsid w:val="009A751C"/>
    <w:rsid w:val="009A787D"/>
    <w:rsid w:val="009A78D4"/>
    <w:rsid w:val="009B0B46"/>
    <w:rsid w:val="009B1E86"/>
    <w:rsid w:val="009B2547"/>
    <w:rsid w:val="009B2EA9"/>
    <w:rsid w:val="009B320F"/>
    <w:rsid w:val="009B6F62"/>
    <w:rsid w:val="009C0B43"/>
    <w:rsid w:val="009C0CD9"/>
    <w:rsid w:val="009C266A"/>
    <w:rsid w:val="009C361D"/>
    <w:rsid w:val="009C37A5"/>
    <w:rsid w:val="009C3802"/>
    <w:rsid w:val="009C3B5B"/>
    <w:rsid w:val="009C5A9E"/>
    <w:rsid w:val="009C75B8"/>
    <w:rsid w:val="009D3D33"/>
    <w:rsid w:val="009D6978"/>
    <w:rsid w:val="009E2F7D"/>
    <w:rsid w:val="009E4157"/>
    <w:rsid w:val="009E42C6"/>
    <w:rsid w:val="009E65E6"/>
    <w:rsid w:val="009E6669"/>
    <w:rsid w:val="009F2586"/>
    <w:rsid w:val="009F2DE6"/>
    <w:rsid w:val="009F2E34"/>
    <w:rsid w:val="009F46A5"/>
    <w:rsid w:val="009F6A17"/>
    <w:rsid w:val="009F7F71"/>
    <w:rsid w:val="00A002EC"/>
    <w:rsid w:val="00A006F9"/>
    <w:rsid w:val="00A00882"/>
    <w:rsid w:val="00A016B3"/>
    <w:rsid w:val="00A0172F"/>
    <w:rsid w:val="00A01F34"/>
    <w:rsid w:val="00A024CA"/>
    <w:rsid w:val="00A02723"/>
    <w:rsid w:val="00A02C8A"/>
    <w:rsid w:val="00A03A95"/>
    <w:rsid w:val="00A05447"/>
    <w:rsid w:val="00A05849"/>
    <w:rsid w:val="00A05BF5"/>
    <w:rsid w:val="00A067CC"/>
    <w:rsid w:val="00A1130F"/>
    <w:rsid w:val="00A1523A"/>
    <w:rsid w:val="00A1531A"/>
    <w:rsid w:val="00A1572F"/>
    <w:rsid w:val="00A1604F"/>
    <w:rsid w:val="00A16E37"/>
    <w:rsid w:val="00A17ECB"/>
    <w:rsid w:val="00A2197C"/>
    <w:rsid w:val="00A22581"/>
    <w:rsid w:val="00A23462"/>
    <w:rsid w:val="00A24042"/>
    <w:rsid w:val="00A24CB8"/>
    <w:rsid w:val="00A25138"/>
    <w:rsid w:val="00A253CB"/>
    <w:rsid w:val="00A25E1F"/>
    <w:rsid w:val="00A26E6E"/>
    <w:rsid w:val="00A30A5C"/>
    <w:rsid w:val="00A30EE3"/>
    <w:rsid w:val="00A318A2"/>
    <w:rsid w:val="00A320F5"/>
    <w:rsid w:val="00A32315"/>
    <w:rsid w:val="00A32322"/>
    <w:rsid w:val="00A32A7C"/>
    <w:rsid w:val="00A32F2F"/>
    <w:rsid w:val="00A35045"/>
    <w:rsid w:val="00A429F2"/>
    <w:rsid w:val="00A43E2F"/>
    <w:rsid w:val="00A44BE5"/>
    <w:rsid w:val="00A4703C"/>
    <w:rsid w:val="00A479A1"/>
    <w:rsid w:val="00A500BE"/>
    <w:rsid w:val="00A5096C"/>
    <w:rsid w:val="00A517B4"/>
    <w:rsid w:val="00A51970"/>
    <w:rsid w:val="00A52357"/>
    <w:rsid w:val="00A53120"/>
    <w:rsid w:val="00A56C84"/>
    <w:rsid w:val="00A57966"/>
    <w:rsid w:val="00A57AFB"/>
    <w:rsid w:val="00A61201"/>
    <w:rsid w:val="00A62228"/>
    <w:rsid w:val="00A62422"/>
    <w:rsid w:val="00A633A6"/>
    <w:rsid w:val="00A63760"/>
    <w:rsid w:val="00A66909"/>
    <w:rsid w:val="00A66E26"/>
    <w:rsid w:val="00A7213F"/>
    <w:rsid w:val="00A72CCD"/>
    <w:rsid w:val="00A736CA"/>
    <w:rsid w:val="00A73851"/>
    <w:rsid w:val="00A7578B"/>
    <w:rsid w:val="00A7747D"/>
    <w:rsid w:val="00A776D9"/>
    <w:rsid w:val="00A800C6"/>
    <w:rsid w:val="00A80319"/>
    <w:rsid w:val="00A808F3"/>
    <w:rsid w:val="00A816E4"/>
    <w:rsid w:val="00A81919"/>
    <w:rsid w:val="00A8219C"/>
    <w:rsid w:val="00A85585"/>
    <w:rsid w:val="00A85C9C"/>
    <w:rsid w:val="00A86004"/>
    <w:rsid w:val="00A870C5"/>
    <w:rsid w:val="00A874F8"/>
    <w:rsid w:val="00A87EBF"/>
    <w:rsid w:val="00A87FDA"/>
    <w:rsid w:val="00A9005E"/>
    <w:rsid w:val="00A91BB8"/>
    <w:rsid w:val="00A92178"/>
    <w:rsid w:val="00A93BE3"/>
    <w:rsid w:val="00A9565E"/>
    <w:rsid w:val="00A95A7B"/>
    <w:rsid w:val="00A96707"/>
    <w:rsid w:val="00A96C75"/>
    <w:rsid w:val="00A9702C"/>
    <w:rsid w:val="00A9743D"/>
    <w:rsid w:val="00A97D0C"/>
    <w:rsid w:val="00AA04BC"/>
    <w:rsid w:val="00AA0575"/>
    <w:rsid w:val="00AA1BB1"/>
    <w:rsid w:val="00AA4003"/>
    <w:rsid w:val="00AA4323"/>
    <w:rsid w:val="00AA4940"/>
    <w:rsid w:val="00AA6B83"/>
    <w:rsid w:val="00AA716B"/>
    <w:rsid w:val="00AB0A56"/>
    <w:rsid w:val="00AB21DB"/>
    <w:rsid w:val="00AB2971"/>
    <w:rsid w:val="00AB33A8"/>
    <w:rsid w:val="00AB3B0E"/>
    <w:rsid w:val="00AB40ED"/>
    <w:rsid w:val="00AB5403"/>
    <w:rsid w:val="00AB6661"/>
    <w:rsid w:val="00AC0390"/>
    <w:rsid w:val="00AC21AD"/>
    <w:rsid w:val="00AC2E97"/>
    <w:rsid w:val="00AC42B2"/>
    <w:rsid w:val="00AC457D"/>
    <w:rsid w:val="00AC71E9"/>
    <w:rsid w:val="00AC75C5"/>
    <w:rsid w:val="00AD0A54"/>
    <w:rsid w:val="00AD1DCB"/>
    <w:rsid w:val="00AD2BED"/>
    <w:rsid w:val="00AD2E00"/>
    <w:rsid w:val="00AD3EAE"/>
    <w:rsid w:val="00AD4F54"/>
    <w:rsid w:val="00AD7942"/>
    <w:rsid w:val="00AD79C7"/>
    <w:rsid w:val="00AD7D4E"/>
    <w:rsid w:val="00AE00AD"/>
    <w:rsid w:val="00AE0162"/>
    <w:rsid w:val="00AE1A0F"/>
    <w:rsid w:val="00AE2A85"/>
    <w:rsid w:val="00AE2F13"/>
    <w:rsid w:val="00AE4FAA"/>
    <w:rsid w:val="00AE55BC"/>
    <w:rsid w:val="00AE6F7A"/>
    <w:rsid w:val="00AF1AA2"/>
    <w:rsid w:val="00AF373E"/>
    <w:rsid w:val="00AF4EE6"/>
    <w:rsid w:val="00AF6C13"/>
    <w:rsid w:val="00AF7A25"/>
    <w:rsid w:val="00B00C35"/>
    <w:rsid w:val="00B012D4"/>
    <w:rsid w:val="00B01533"/>
    <w:rsid w:val="00B02238"/>
    <w:rsid w:val="00B024BD"/>
    <w:rsid w:val="00B041A3"/>
    <w:rsid w:val="00B04DD1"/>
    <w:rsid w:val="00B05421"/>
    <w:rsid w:val="00B05FAC"/>
    <w:rsid w:val="00B06489"/>
    <w:rsid w:val="00B06FF1"/>
    <w:rsid w:val="00B07FCB"/>
    <w:rsid w:val="00B101BC"/>
    <w:rsid w:val="00B10DBC"/>
    <w:rsid w:val="00B1157C"/>
    <w:rsid w:val="00B11BEE"/>
    <w:rsid w:val="00B1494D"/>
    <w:rsid w:val="00B158E3"/>
    <w:rsid w:val="00B15F67"/>
    <w:rsid w:val="00B2010A"/>
    <w:rsid w:val="00B20302"/>
    <w:rsid w:val="00B2163C"/>
    <w:rsid w:val="00B21A3F"/>
    <w:rsid w:val="00B226B9"/>
    <w:rsid w:val="00B22A8E"/>
    <w:rsid w:val="00B22B5F"/>
    <w:rsid w:val="00B23E5E"/>
    <w:rsid w:val="00B24A7D"/>
    <w:rsid w:val="00B253BC"/>
    <w:rsid w:val="00B26FE7"/>
    <w:rsid w:val="00B3113C"/>
    <w:rsid w:val="00B31419"/>
    <w:rsid w:val="00B314F3"/>
    <w:rsid w:val="00B31D79"/>
    <w:rsid w:val="00B33769"/>
    <w:rsid w:val="00B33D7D"/>
    <w:rsid w:val="00B34751"/>
    <w:rsid w:val="00B349D4"/>
    <w:rsid w:val="00B35967"/>
    <w:rsid w:val="00B36F61"/>
    <w:rsid w:val="00B373F8"/>
    <w:rsid w:val="00B37DCE"/>
    <w:rsid w:val="00B41F6B"/>
    <w:rsid w:val="00B420F0"/>
    <w:rsid w:val="00B42168"/>
    <w:rsid w:val="00B44574"/>
    <w:rsid w:val="00B45B61"/>
    <w:rsid w:val="00B4607B"/>
    <w:rsid w:val="00B5027B"/>
    <w:rsid w:val="00B51BF0"/>
    <w:rsid w:val="00B51DEF"/>
    <w:rsid w:val="00B528BF"/>
    <w:rsid w:val="00B528DA"/>
    <w:rsid w:val="00B53A51"/>
    <w:rsid w:val="00B54B6D"/>
    <w:rsid w:val="00B567B5"/>
    <w:rsid w:val="00B621CB"/>
    <w:rsid w:val="00B628AF"/>
    <w:rsid w:val="00B62B19"/>
    <w:rsid w:val="00B62BFE"/>
    <w:rsid w:val="00B64425"/>
    <w:rsid w:val="00B64AB6"/>
    <w:rsid w:val="00B653B7"/>
    <w:rsid w:val="00B657CE"/>
    <w:rsid w:val="00B65B8B"/>
    <w:rsid w:val="00B65FE2"/>
    <w:rsid w:val="00B666D6"/>
    <w:rsid w:val="00B66E0E"/>
    <w:rsid w:val="00B67538"/>
    <w:rsid w:val="00B6756E"/>
    <w:rsid w:val="00B7019C"/>
    <w:rsid w:val="00B70742"/>
    <w:rsid w:val="00B714CA"/>
    <w:rsid w:val="00B71765"/>
    <w:rsid w:val="00B71D0C"/>
    <w:rsid w:val="00B72DE8"/>
    <w:rsid w:val="00B739C4"/>
    <w:rsid w:val="00B742D2"/>
    <w:rsid w:val="00B744DA"/>
    <w:rsid w:val="00B746C7"/>
    <w:rsid w:val="00B76452"/>
    <w:rsid w:val="00B7765A"/>
    <w:rsid w:val="00B777DC"/>
    <w:rsid w:val="00B77F1C"/>
    <w:rsid w:val="00B8171F"/>
    <w:rsid w:val="00B81C40"/>
    <w:rsid w:val="00B826AC"/>
    <w:rsid w:val="00B82AE7"/>
    <w:rsid w:val="00B82EFA"/>
    <w:rsid w:val="00B839F5"/>
    <w:rsid w:val="00B84354"/>
    <w:rsid w:val="00B85AFF"/>
    <w:rsid w:val="00B86759"/>
    <w:rsid w:val="00B868D7"/>
    <w:rsid w:val="00B91065"/>
    <w:rsid w:val="00B91B41"/>
    <w:rsid w:val="00B93452"/>
    <w:rsid w:val="00B94339"/>
    <w:rsid w:val="00B95F28"/>
    <w:rsid w:val="00B96119"/>
    <w:rsid w:val="00BA1C0C"/>
    <w:rsid w:val="00BA25E5"/>
    <w:rsid w:val="00BA464C"/>
    <w:rsid w:val="00BA5A78"/>
    <w:rsid w:val="00BA5F64"/>
    <w:rsid w:val="00BA7360"/>
    <w:rsid w:val="00BA742B"/>
    <w:rsid w:val="00BA7D2E"/>
    <w:rsid w:val="00BB016C"/>
    <w:rsid w:val="00BB0713"/>
    <w:rsid w:val="00BB4C2F"/>
    <w:rsid w:val="00BB5EEC"/>
    <w:rsid w:val="00BB633F"/>
    <w:rsid w:val="00BB681F"/>
    <w:rsid w:val="00BB71C1"/>
    <w:rsid w:val="00BB79F3"/>
    <w:rsid w:val="00BC3BD7"/>
    <w:rsid w:val="00BC4842"/>
    <w:rsid w:val="00BD09FC"/>
    <w:rsid w:val="00BD0F1B"/>
    <w:rsid w:val="00BD124A"/>
    <w:rsid w:val="00BD246C"/>
    <w:rsid w:val="00BD3121"/>
    <w:rsid w:val="00BD317F"/>
    <w:rsid w:val="00BD39EC"/>
    <w:rsid w:val="00BD3BF4"/>
    <w:rsid w:val="00BD416A"/>
    <w:rsid w:val="00BD575F"/>
    <w:rsid w:val="00BD64E0"/>
    <w:rsid w:val="00BD7DB1"/>
    <w:rsid w:val="00BE0A7B"/>
    <w:rsid w:val="00BE2823"/>
    <w:rsid w:val="00BE5835"/>
    <w:rsid w:val="00BE7D23"/>
    <w:rsid w:val="00BF0164"/>
    <w:rsid w:val="00BF07C8"/>
    <w:rsid w:val="00BF1360"/>
    <w:rsid w:val="00BF1663"/>
    <w:rsid w:val="00BF192A"/>
    <w:rsid w:val="00BF320B"/>
    <w:rsid w:val="00BF3CCD"/>
    <w:rsid w:val="00BF4953"/>
    <w:rsid w:val="00BF4FBE"/>
    <w:rsid w:val="00BF58DD"/>
    <w:rsid w:val="00BF6929"/>
    <w:rsid w:val="00BF7085"/>
    <w:rsid w:val="00C03A33"/>
    <w:rsid w:val="00C05062"/>
    <w:rsid w:val="00C071EC"/>
    <w:rsid w:val="00C07690"/>
    <w:rsid w:val="00C11DA1"/>
    <w:rsid w:val="00C12596"/>
    <w:rsid w:val="00C16E95"/>
    <w:rsid w:val="00C177F6"/>
    <w:rsid w:val="00C2023B"/>
    <w:rsid w:val="00C214AB"/>
    <w:rsid w:val="00C215FD"/>
    <w:rsid w:val="00C2256B"/>
    <w:rsid w:val="00C22F5A"/>
    <w:rsid w:val="00C23713"/>
    <w:rsid w:val="00C24B0A"/>
    <w:rsid w:val="00C27E18"/>
    <w:rsid w:val="00C31C41"/>
    <w:rsid w:val="00C32B3C"/>
    <w:rsid w:val="00C35E43"/>
    <w:rsid w:val="00C363A6"/>
    <w:rsid w:val="00C36982"/>
    <w:rsid w:val="00C36D18"/>
    <w:rsid w:val="00C418D3"/>
    <w:rsid w:val="00C42256"/>
    <w:rsid w:val="00C42B3A"/>
    <w:rsid w:val="00C42BF6"/>
    <w:rsid w:val="00C44336"/>
    <w:rsid w:val="00C44564"/>
    <w:rsid w:val="00C45AF7"/>
    <w:rsid w:val="00C462F8"/>
    <w:rsid w:val="00C46F7E"/>
    <w:rsid w:val="00C471FF"/>
    <w:rsid w:val="00C4761B"/>
    <w:rsid w:val="00C47F8E"/>
    <w:rsid w:val="00C50B18"/>
    <w:rsid w:val="00C50FE6"/>
    <w:rsid w:val="00C52677"/>
    <w:rsid w:val="00C52A2C"/>
    <w:rsid w:val="00C536FF"/>
    <w:rsid w:val="00C53B1C"/>
    <w:rsid w:val="00C54609"/>
    <w:rsid w:val="00C61245"/>
    <w:rsid w:val="00C61289"/>
    <w:rsid w:val="00C62971"/>
    <w:rsid w:val="00C638D2"/>
    <w:rsid w:val="00C6411E"/>
    <w:rsid w:val="00C65481"/>
    <w:rsid w:val="00C65D90"/>
    <w:rsid w:val="00C66A86"/>
    <w:rsid w:val="00C66C72"/>
    <w:rsid w:val="00C67ACA"/>
    <w:rsid w:val="00C705AC"/>
    <w:rsid w:val="00C7080B"/>
    <w:rsid w:val="00C7089A"/>
    <w:rsid w:val="00C7149B"/>
    <w:rsid w:val="00C72298"/>
    <w:rsid w:val="00C724AF"/>
    <w:rsid w:val="00C74EBB"/>
    <w:rsid w:val="00C813A6"/>
    <w:rsid w:val="00C81A8E"/>
    <w:rsid w:val="00C81E29"/>
    <w:rsid w:val="00C83C25"/>
    <w:rsid w:val="00C84527"/>
    <w:rsid w:val="00C846B0"/>
    <w:rsid w:val="00C8485F"/>
    <w:rsid w:val="00C84DFC"/>
    <w:rsid w:val="00C91009"/>
    <w:rsid w:val="00C9154A"/>
    <w:rsid w:val="00C91594"/>
    <w:rsid w:val="00C91D3D"/>
    <w:rsid w:val="00C91E11"/>
    <w:rsid w:val="00C93699"/>
    <w:rsid w:val="00C95FE9"/>
    <w:rsid w:val="00C9619F"/>
    <w:rsid w:val="00C9732F"/>
    <w:rsid w:val="00C97B71"/>
    <w:rsid w:val="00C97BA8"/>
    <w:rsid w:val="00CA0CD6"/>
    <w:rsid w:val="00CA25D9"/>
    <w:rsid w:val="00CA2915"/>
    <w:rsid w:val="00CA2BF5"/>
    <w:rsid w:val="00CA3032"/>
    <w:rsid w:val="00CA314D"/>
    <w:rsid w:val="00CA34BA"/>
    <w:rsid w:val="00CA3E93"/>
    <w:rsid w:val="00CA3EE2"/>
    <w:rsid w:val="00CA5A72"/>
    <w:rsid w:val="00CA6B57"/>
    <w:rsid w:val="00CB0D26"/>
    <w:rsid w:val="00CB1C01"/>
    <w:rsid w:val="00CB1CC7"/>
    <w:rsid w:val="00CB302B"/>
    <w:rsid w:val="00CB39EB"/>
    <w:rsid w:val="00CB43F3"/>
    <w:rsid w:val="00CB49A1"/>
    <w:rsid w:val="00CB5A12"/>
    <w:rsid w:val="00CB5BE6"/>
    <w:rsid w:val="00CB6ACF"/>
    <w:rsid w:val="00CB6DEF"/>
    <w:rsid w:val="00CB77F7"/>
    <w:rsid w:val="00CC0B49"/>
    <w:rsid w:val="00CC21C5"/>
    <w:rsid w:val="00CC2788"/>
    <w:rsid w:val="00CC2D7E"/>
    <w:rsid w:val="00CC368D"/>
    <w:rsid w:val="00CC39CB"/>
    <w:rsid w:val="00CC4420"/>
    <w:rsid w:val="00CC4527"/>
    <w:rsid w:val="00CC6637"/>
    <w:rsid w:val="00CC7A22"/>
    <w:rsid w:val="00CD039B"/>
    <w:rsid w:val="00CD0B5B"/>
    <w:rsid w:val="00CD102B"/>
    <w:rsid w:val="00CD117D"/>
    <w:rsid w:val="00CD1AF9"/>
    <w:rsid w:val="00CD2520"/>
    <w:rsid w:val="00CD264A"/>
    <w:rsid w:val="00CD5D96"/>
    <w:rsid w:val="00CD7501"/>
    <w:rsid w:val="00CD765D"/>
    <w:rsid w:val="00CE0225"/>
    <w:rsid w:val="00CE0C31"/>
    <w:rsid w:val="00CE6C4A"/>
    <w:rsid w:val="00CE70CE"/>
    <w:rsid w:val="00CE7959"/>
    <w:rsid w:val="00CE7D93"/>
    <w:rsid w:val="00CF107D"/>
    <w:rsid w:val="00CF11F5"/>
    <w:rsid w:val="00CF12F4"/>
    <w:rsid w:val="00CF13DB"/>
    <w:rsid w:val="00CF3387"/>
    <w:rsid w:val="00CF3F33"/>
    <w:rsid w:val="00CF5D74"/>
    <w:rsid w:val="00CF5D8A"/>
    <w:rsid w:val="00CF67FD"/>
    <w:rsid w:val="00CF6D66"/>
    <w:rsid w:val="00CF7807"/>
    <w:rsid w:val="00D021E2"/>
    <w:rsid w:val="00D06708"/>
    <w:rsid w:val="00D07741"/>
    <w:rsid w:val="00D101AF"/>
    <w:rsid w:val="00D10309"/>
    <w:rsid w:val="00D11940"/>
    <w:rsid w:val="00D11B7F"/>
    <w:rsid w:val="00D12C23"/>
    <w:rsid w:val="00D13799"/>
    <w:rsid w:val="00D13A98"/>
    <w:rsid w:val="00D14D73"/>
    <w:rsid w:val="00D15EB9"/>
    <w:rsid w:val="00D16460"/>
    <w:rsid w:val="00D16734"/>
    <w:rsid w:val="00D16972"/>
    <w:rsid w:val="00D1710D"/>
    <w:rsid w:val="00D17471"/>
    <w:rsid w:val="00D21703"/>
    <w:rsid w:val="00D24FC7"/>
    <w:rsid w:val="00D2582D"/>
    <w:rsid w:val="00D25EED"/>
    <w:rsid w:val="00D27BC2"/>
    <w:rsid w:val="00D302D1"/>
    <w:rsid w:val="00D33DF8"/>
    <w:rsid w:val="00D35C0B"/>
    <w:rsid w:val="00D36390"/>
    <w:rsid w:val="00D4225B"/>
    <w:rsid w:val="00D44B84"/>
    <w:rsid w:val="00D461C6"/>
    <w:rsid w:val="00D469D7"/>
    <w:rsid w:val="00D46ED8"/>
    <w:rsid w:val="00D478A5"/>
    <w:rsid w:val="00D50512"/>
    <w:rsid w:val="00D540D2"/>
    <w:rsid w:val="00D54344"/>
    <w:rsid w:val="00D57E25"/>
    <w:rsid w:val="00D611AC"/>
    <w:rsid w:val="00D619E5"/>
    <w:rsid w:val="00D63465"/>
    <w:rsid w:val="00D64F39"/>
    <w:rsid w:val="00D65157"/>
    <w:rsid w:val="00D67B35"/>
    <w:rsid w:val="00D719C1"/>
    <w:rsid w:val="00D71F44"/>
    <w:rsid w:val="00D73009"/>
    <w:rsid w:val="00D733A6"/>
    <w:rsid w:val="00D73761"/>
    <w:rsid w:val="00D740C9"/>
    <w:rsid w:val="00D740E4"/>
    <w:rsid w:val="00D74544"/>
    <w:rsid w:val="00D74BF0"/>
    <w:rsid w:val="00D75463"/>
    <w:rsid w:val="00D75E4C"/>
    <w:rsid w:val="00D76340"/>
    <w:rsid w:val="00D76B80"/>
    <w:rsid w:val="00D76CDC"/>
    <w:rsid w:val="00D7728F"/>
    <w:rsid w:val="00D775F5"/>
    <w:rsid w:val="00D84A72"/>
    <w:rsid w:val="00D84C5B"/>
    <w:rsid w:val="00D85FAC"/>
    <w:rsid w:val="00D86F30"/>
    <w:rsid w:val="00D90F6D"/>
    <w:rsid w:val="00D91722"/>
    <w:rsid w:val="00D923CC"/>
    <w:rsid w:val="00D929BE"/>
    <w:rsid w:val="00D92B35"/>
    <w:rsid w:val="00D92FC8"/>
    <w:rsid w:val="00D92FE6"/>
    <w:rsid w:val="00D9442F"/>
    <w:rsid w:val="00D956E3"/>
    <w:rsid w:val="00D95866"/>
    <w:rsid w:val="00D97A04"/>
    <w:rsid w:val="00D97CBC"/>
    <w:rsid w:val="00DA0F84"/>
    <w:rsid w:val="00DA10CC"/>
    <w:rsid w:val="00DA2BBB"/>
    <w:rsid w:val="00DA340A"/>
    <w:rsid w:val="00DA4463"/>
    <w:rsid w:val="00DA6149"/>
    <w:rsid w:val="00DA6673"/>
    <w:rsid w:val="00DA68E4"/>
    <w:rsid w:val="00DA753E"/>
    <w:rsid w:val="00DA75E8"/>
    <w:rsid w:val="00DB06EC"/>
    <w:rsid w:val="00DB0896"/>
    <w:rsid w:val="00DB15A1"/>
    <w:rsid w:val="00DB39A2"/>
    <w:rsid w:val="00DB62AE"/>
    <w:rsid w:val="00DB6890"/>
    <w:rsid w:val="00DB7140"/>
    <w:rsid w:val="00DB74EF"/>
    <w:rsid w:val="00DB77CC"/>
    <w:rsid w:val="00DB7999"/>
    <w:rsid w:val="00DB7E25"/>
    <w:rsid w:val="00DC01E1"/>
    <w:rsid w:val="00DC2C5F"/>
    <w:rsid w:val="00DC3100"/>
    <w:rsid w:val="00DC311A"/>
    <w:rsid w:val="00DC3172"/>
    <w:rsid w:val="00DC45DB"/>
    <w:rsid w:val="00DC50EB"/>
    <w:rsid w:val="00DC6047"/>
    <w:rsid w:val="00DC69AD"/>
    <w:rsid w:val="00DC7005"/>
    <w:rsid w:val="00DC7032"/>
    <w:rsid w:val="00DD269B"/>
    <w:rsid w:val="00DD37DD"/>
    <w:rsid w:val="00DD443D"/>
    <w:rsid w:val="00DD4618"/>
    <w:rsid w:val="00DD5AA2"/>
    <w:rsid w:val="00DD64A2"/>
    <w:rsid w:val="00DD6F79"/>
    <w:rsid w:val="00DE08DD"/>
    <w:rsid w:val="00DE2B4D"/>
    <w:rsid w:val="00DE3562"/>
    <w:rsid w:val="00DE3A3A"/>
    <w:rsid w:val="00DE4FD5"/>
    <w:rsid w:val="00DE532A"/>
    <w:rsid w:val="00DE6AF1"/>
    <w:rsid w:val="00DE6B69"/>
    <w:rsid w:val="00DE74EA"/>
    <w:rsid w:val="00DF03BC"/>
    <w:rsid w:val="00DF34D9"/>
    <w:rsid w:val="00DF3CBA"/>
    <w:rsid w:val="00DF4919"/>
    <w:rsid w:val="00DF5509"/>
    <w:rsid w:val="00DF576C"/>
    <w:rsid w:val="00DF5D33"/>
    <w:rsid w:val="00DF6353"/>
    <w:rsid w:val="00DF6DB5"/>
    <w:rsid w:val="00DF6EFC"/>
    <w:rsid w:val="00E00CCF"/>
    <w:rsid w:val="00E00D04"/>
    <w:rsid w:val="00E00F11"/>
    <w:rsid w:val="00E011B8"/>
    <w:rsid w:val="00E025E0"/>
    <w:rsid w:val="00E050BE"/>
    <w:rsid w:val="00E066A4"/>
    <w:rsid w:val="00E06C42"/>
    <w:rsid w:val="00E06FF3"/>
    <w:rsid w:val="00E108FB"/>
    <w:rsid w:val="00E10DF6"/>
    <w:rsid w:val="00E11F77"/>
    <w:rsid w:val="00E12232"/>
    <w:rsid w:val="00E125C1"/>
    <w:rsid w:val="00E1717D"/>
    <w:rsid w:val="00E172D9"/>
    <w:rsid w:val="00E173F9"/>
    <w:rsid w:val="00E17FBF"/>
    <w:rsid w:val="00E21AB0"/>
    <w:rsid w:val="00E21E17"/>
    <w:rsid w:val="00E21E1A"/>
    <w:rsid w:val="00E234ED"/>
    <w:rsid w:val="00E24BB1"/>
    <w:rsid w:val="00E26256"/>
    <w:rsid w:val="00E274AF"/>
    <w:rsid w:val="00E30746"/>
    <w:rsid w:val="00E318EA"/>
    <w:rsid w:val="00E318FD"/>
    <w:rsid w:val="00E326B8"/>
    <w:rsid w:val="00E33E4C"/>
    <w:rsid w:val="00E34AD4"/>
    <w:rsid w:val="00E34B82"/>
    <w:rsid w:val="00E3579E"/>
    <w:rsid w:val="00E36999"/>
    <w:rsid w:val="00E36E3D"/>
    <w:rsid w:val="00E372AD"/>
    <w:rsid w:val="00E40CC4"/>
    <w:rsid w:val="00E41209"/>
    <w:rsid w:val="00E4231F"/>
    <w:rsid w:val="00E43014"/>
    <w:rsid w:val="00E46BEF"/>
    <w:rsid w:val="00E51336"/>
    <w:rsid w:val="00E5233B"/>
    <w:rsid w:val="00E54AA0"/>
    <w:rsid w:val="00E5530E"/>
    <w:rsid w:val="00E5547B"/>
    <w:rsid w:val="00E55A04"/>
    <w:rsid w:val="00E55BAF"/>
    <w:rsid w:val="00E57BA6"/>
    <w:rsid w:val="00E60C5D"/>
    <w:rsid w:val="00E616D0"/>
    <w:rsid w:val="00E62F86"/>
    <w:rsid w:val="00E63D32"/>
    <w:rsid w:val="00E64C0E"/>
    <w:rsid w:val="00E65479"/>
    <w:rsid w:val="00E6636D"/>
    <w:rsid w:val="00E67457"/>
    <w:rsid w:val="00E71659"/>
    <w:rsid w:val="00E72E29"/>
    <w:rsid w:val="00E7660A"/>
    <w:rsid w:val="00E7743B"/>
    <w:rsid w:val="00E778A8"/>
    <w:rsid w:val="00E77ECB"/>
    <w:rsid w:val="00E80B09"/>
    <w:rsid w:val="00E81C85"/>
    <w:rsid w:val="00E82856"/>
    <w:rsid w:val="00E82946"/>
    <w:rsid w:val="00E83C3D"/>
    <w:rsid w:val="00E84265"/>
    <w:rsid w:val="00E86174"/>
    <w:rsid w:val="00E87CF1"/>
    <w:rsid w:val="00E9044F"/>
    <w:rsid w:val="00E92B29"/>
    <w:rsid w:val="00E94512"/>
    <w:rsid w:val="00E95036"/>
    <w:rsid w:val="00E95DBA"/>
    <w:rsid w:val="00E96D36"/>
    <w:rsid w:val="00E9713A"/>
    <w:rsid w:val="00EA09A1"/>
    <w:rsid w:val="00EA1897"/>
    <w:rsid w:val="00EA1A4C"/>
    <w:rsid w:val="00EA6341"/>
    <w:rsid w:val="00EA6E3B"/>
    <w:rsid w:val="00EB0270"/>
    <w:rsid w:val="00EB1082"/>
    <w:rsid w:val="00EB11B9"/>
    <w:rsid w:val="00EB188F"/>
    <w:rsid w:val="00EB2BCF"/>
    <w:rsid w:val="00EB3FA7"/>
    <w:rsid w:val="00EB46C7"/>
    <w:rsid w:val="00EB5AF6"/>
    <w:rsid w:val="00EB64A1"/>
    <w:rsid w:val="00EC0C86"/>
    <w:rsid w:val="00EC1315"/>
    <w:rsid w:val="00EC1B89"/>
    <w:rsid w:val="00EC2407"/>
    <w:rsid w:val="00EC25E0"/>
    <w:rsid w:val="00EC2CF4"/>
    <w:rsid w:val="00EC3159"/>
    <w:rsid w:val="00EC487C"/>
    <w:rsid w:val="00EC78CC"/>
    <w:rsid w:val="00ED0EBF"/>
    <w:rsid w:val="00ED15CE"/>
    <w:rsid w:val="00ED263B"/>
    <w:rsid w:val="00ED3363"/>
    <w:rsid w:val="00ED3853"/>
    <w:rsid w:val="00ED43C7"/>
    <w:rsid w:val="00ED45E7"/>
    <w:rsid w:val="00EE03FD"/>
    <w:rsid w:val="00EE159F"/>
    <w:rsid w:val="00EE1682"/>
    <w:rsid w:val="00EE587C"/>
    <w:rsid w:val="00EE6236"/>
    <w:rsid w:val="00EF0B66"/>
    <w:rsid w:val="00EF1B5B"/>
    <w:rsid w:val="00EF1B8E"/>
    <w:rsid w:val="00EF1F64"/>
    <w:rsid w:val="00EF384B"/>
    <w:rsid w:val="00EF4DA4"/>
    <w:rsid w:val="00EF5B0F"/>
    <w:rsid w:val="00EF6E5A"/>
    <w:rsid w:val="00EF7507"/>
    <w:rsid w:val="00F00AE1"/>
    <w:rsid w:val="00F012C5"/>
    <w:rsid w:val="00F02853"/>
    <w:rsid w:val="00F06801"/>
    <w:rsid w:val="00F06CDA"/>
    <w:rsid w:val="00F071A7"/>
    <w:rsid w:val="00F07932"/>
    <w:rsid w:val="00F07CA5"/>
    <w:rsid w:val="00F10362"/>
    <w:rsid w:val="00F11194"/>
    <w:rsid w:val="00F11AA1"/>
    <w:rsid w:val="00F129C4"/>
    <w:rsid w:val="00F15F23"/>
    <w:rsid w:val="00F16A2D"/>
    <w:rsid w:val="00F173CA"/>
    <w:rsid w:val="00F174CD"/>
    <w:rsid w:val="00F17C72"/>
    <w:rsid w:val="00F17DDD"/>
    <w:rsid w:val="00F20460"/>
    <w:rsid w:val="00F212A6"/>
    <w:rsid w:val="00F2145C"/>
    <w:rsid w:val="00F22B90"/>
    <w:rsid w:val="00F27B14"/>
    <w:rsid w:val="00F314B8"/>
    <w:rsid w:val="00F32FE4"/>
    <w:rsid w:val="00F33242"/>
    <w:rsid w:val="00F3441C"/>
    <w:rsid w:val="00F35412"/>
    <w:rsid w:val="00F37128"/>
    <w:rsid w:val="00F379E4"/>
    <w:rsid w:val="00F401AA"/>
    <w:rsid w:val="00F42B16"/>
    <w:rsid w:val="00F4350D"/>
    <w:rsid w:val="00F437F1"/>
    <w:rsid w:val="00F43CF2"/>
    <w:rsid w:val="00F43E28"/>
    <w:rsid w:val="00F4590A"/>
    <w:rsid w:val="00F470FD"/>
    <w:rsid w:val="00F47F38"/>
    <w:rsid w:val="00F501BB"/>
    <w:rsid w:val="00F50228"/>
    <w:rsid w:val="00F504D7"/>
    <w:rsid w:val="00F50508"/>
    <w:rsid w:val="00F5174E"/>
    <w:rsid w:val="00F51B89"/>
    <w:rsid w:val="00F5370F"/>
    <w:rsid w:val="00F53941"/>
    <w:rsid w:val="00F53958"/>
    <w:rsid w:val="00F53CAE"/>
    <w:rsid w:val="00F555EA"/>
    <w:rsid w:val="00F55A84"/>
    <w:rsid w:val="00F60C32"/>
    <w:rsid w:val="00F62321"/>
    <w:rsid w:val="00F64180"/>
    <w:rsid w:val="00F64910"/>
    <w:rsid w:val="00F64A6C"/>
    <w:rsid w:val="00F6506C"/>
    <w:rsid w:val="00F65873"/>
    <w:rsid w:val="00F67F05"/>
    <w:rsid w:val="00F70CEA"/>
    <w:rsid w:val="00F71B7A"/>
    <w:rsid w:val="00F72672"/>
    <w:rsid w:val="00F72E1A"/>
    <w:rsid w:val="00F7300D"/>
    <w:rsid w:val="00F73029"/>
    <w:rsid w:val="00F74D6D"/>
    <w:rsid w:val="00F75D71"/>
    <w:rsid w:val="00F764AB"/>
    <w:rsid w:val="00F76B43"/>
    <w:rsid w:val="00F801A7"/>
    <w:rsid w:val="00F807D2"/>
    <w:rsid w:val="00F809A3"/>
    <w:rsid w:val="00F85061"/>
    <w:rsid w:val="00F8581D"/>
    <w:rsid w:val="00F85B2C"/>
    <w:rsid w:val="00F86090"/>
    <w:rsid w:val="00F909BC"/>
    <w:rsid w:val="00F91F6F"/>
    <w:rsid w:val="00F92F21"/>
    <w:rsid w:val="00F9375D"/>
    <w:rsid w:val="00F948E9"/>
    <w:rsid w:val="00F95395"/>
    <w:rsid w:val="00F9549E"/>
    <w:rsid w:val="00F9584D"/>
    <w:rsid w:val="00F970C1"/>
    <w:rsid w:val="00FA2C7D"/>
    <w:rsid w:val="00FA59E5"/>
    <w:rsid w:val="00FA6233"/>
    <w:rsid w:val="00FA755C"/>
    <w:rsid w:val="00FB06B4"/>
    <w:rsid w:val="00FB1075"/>
    <w:rsid w:val="00FB1599"/>
    <w:rsid w:val="00FB1C88"/>
    <w:rsid w:val="00FB3205"/>
    <w:rsid w:val="00FB3545"/>
    <w:rsid w:val="00FB3E13"/>
    <w:rsid w:val="00FB437B"/>
    <w:rsid w:val="00FB554E"/>
    <w:rsid w:val="00FB6111"/>
    <w:rsid w:val="00FB734F"/>
    <w:rsid w:val="00FB736E"/>
    <w:rsid w:val="00FC0FA1"/>
    <w:rsid w:val="00FC14A0"/>
    <w:rsid w:val="00FC2D7A"/>
    <w:rsid w:val="00FC47B9"/>
    <w:rsid w:val="00FC5CA5"/>
    <w:rsid w:val="00FC75E6"/>
    <w:rsid w:val="00FC7B91"/>
    <w:rsid w:val="00FD25C0"/>
    <w:rsid w:val="00FD2DC4"/>
    <w:rsid w:val="00FD4774"/>
    <w:rsid w:val="00FD574E"/>
    <w:rsid w:val="00FD65B2"/>
    <w:rsid w:val="00FE0866"/>
    <w:rsid w:val="00FE0C2A"/>
    <w:rsid w:val="00FE2F6F"/>
    <w:rsid w:val="00FE3184"/>
    <w:rsid w:val="00FE3318"/>
    <w:rsid w:val="00FE43EC"/>
    <w:rsid w:val="00FE447E"/>
    <w:rsid w:val="00FE556D"/>
    <w:rsid w:val="00FE6036"/>
    <w:rsid w:val="00FE63AB"/>
    <w:rsid w:val="00FE7E78"/>
    <w:rsid w:val="00FF389D"/>
    <w:rsid w:val="00FF3C1E"/>
    <w:rsid w:val="00FF4AD9"/>
    <w:rsid w:val="00FF4B16"/>
    <w:rsid w:val="00FF58D0"/>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53">
      <w:bodyDiv w:val="1"/>
      <w:marLeft w:val="0"/>
      <w:marRight w:val="0"/>
      <w:marTop w:val="0"/>
      <w:marBottom w:val="0"/>
      <w:divBdr>
        <w:top w:val="none" w:sz="0" w:space="0" w:color="auto"/>
        <w:left w:val="none" w:sz="0" w:space="0" w:color="auto"/>
        <w:bottom w:val="none" w:sz="0" w:space="0" w:color="auto"/>
        <w:right w:val="none" w:sz="0" w:space="0" w:color="auto"/>
      </w:divBdr>
    </w:div>
    <w:div w:id="39283895">
      <w:bodyDiv w:val="1"/>
      <w:marLeft w:val="0"/>
      <w:marRight w:val="0"/>
      <w:marTop w:val="0"/>
      <w:marBottom w:val="0"/>
      <w:divBdr>
        <w:top w:val="none" w:sz="0" w:space="0" w:color="auto"/>
        <w:left w:val="none" w:sz="0" w:space="0" w:color="auto"/>
        <w:bottom w:val="none" w:sz="0" w:space="0" w:color="auto"/>
        <w:right w:val="none" w:sz="0" w:space="0" w:color="auto"/>
      </w:divBdr>
    </w:div>
    <w:div w:id="50858142">
      <w:bodyDiv w:val="1"/>
      <w:marLeft w:val="0"/>
      <w:marRight w:val="0"/>
      <w:marTop w:val="0"/>
      <w:marBottom w:val="0"/>
      <w:divBdr>
        <w:top w:val="none" w:sz="0" w:space="0" w:color="auto"/>
        <w:left w:val="none" w:sz="0" w:space="0" w:color="auto"/>
        <w:bottom w:val="none" w:sz="0" w:space="0" w:color="auto"/>
        <w:right w:val="none" w:sz="0" w:space="0" w:color="auto"/>
      </w:divBdr>
    </w:div>
    <w:div w:id="67045726">
      <w:bodyDiv w:val="1"/>
      <w:marLeft w:val="0"/>
      <w:marRight w:val="0"/>
      <w:marTop w:val="0"/>
      <w:marBottom w:val="0"/>
      <w:divBdr>
        <w:top w:val="none" w:sz="0" w:space="0" w:color="auto"/>
        <w:left w:val="none" w:sz="0" w:space="0" w:color="auto"/>
        <w:bottom w:val="none" w:sz="0" w:space="0" w:color="auto"/>
        <w:right w:val="none" w:sz="0" w:space="0" w:color="auto"/>
      </w:divBdr>
    </w:div>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80178471">
      <w:bodyDiv w:val="1"/>
      <w:marLeft w:val="0"/>
      <w:marRight w:val="0"/>
      <w:marTop w:val="0"/>
      <w:marBottom w:val="0"/>
      <w:divBdr>
        <w:top w:val="none" w:sz="0" w:space="0" w:color="auto"/>
        <w:left w:val="none" w:sz="0" w:space="0" w:color="auto"/>
        <w:bottom w:val="none" w:sz="0" w:space="0" w:color="auto"/>
        <w:right w:val="none" w:sz="0" w:space="0" w:color="auto"/>
      </w:divBdr>
    </w:div>
    <w:div w:id="132918265">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9805726">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1744997">
      <w:bodyDiv w:val="1"/>
      <w:marLeft w:val="0"/>
      <w:marRight w:val="0"/>
      <w:marTop w:val="0"/>
      <w:marBottom w:val="0"/>
      <w:divBdr>
        <w:top w:val="none" w:sz="0" w:space="0" w:color="auto"/>
        <w:left w:val="none" w:sz="0" w:space="0" w:color="auto"/>
        <w:bottom w:val="none" w:sz="0" w:space="0" w:color="auto"/>
        <w:right w:val="none" w:sz="0" w:space="0" w:color="auto"/>
      </w:divBdr>
    </w:div>
    <w:div w:id="206066043">
      <w:bodyDiv w:val="1"/>
      <w:marLeft w:val="0"/>
      <w:marRight w:val="0"/>
      <w:marTop w:val="0"/>
      <w:marBottom w:val="0"/>
      <w:divBdr>
        <w:top w:val="none" w:sz="0" w:space="0" w:color="auto"/>
        <w:left w:val="none" w:sz="0" w:space="0" w:color="auto"/>
        <w:bottom w:val="none" w:sz="0" w:space="0" w:color="auto"/>
        <w:right w:val="none" w:sz="0" w:space="0" w:color="auto"/>
      </w:divBdr>
    </w:div>
    <w:div w:id="223613421">
      <w:bodyDiv w:val="1"/>
      <w:marLeft w:val="0"/>
      <w:marRight w:val="0"/>
      <w:marTop w:val="0"/>
      <w:marBottom w:val="0"/>
      <w:divBdr>
        <w:top w:val="none" w:sz="0" w:space="0" w:color="auto"/>
        <w:left w:val="none" w:sz="0" w:space="0" w:color="auto"/>
        <w:bottom w:val="none" w:sz="0" w:space="0" w:color="auto"/>
        <w:right w:val="none" w:sz="0" w:space="0" w:color="auto"/>
      </w:divBdr>
    </w:div>
    <w:div w:id="247202081">
      <w:bodyDiv w:val="1"/>
      <w:marLeft w:val="0"/>
      <w:marRight w:val="0"/>
      <w:marTop w:val="0"/>
      <w:marBottom w:val="0"/>
      <w:divBdr>
        <w:top w:val="none" w:sz="0" w:space="0" w:color="auto"/>
        <w:left w:val="none" w:sz="0" w:space="0" w:color="auto"/>
        <w:bottom w:val="none" w:sz="0" w:space="0" w:color="auto"/>
        <w:right w:val="none" w:sz="0" w:space="0" w:color="auto"/>
      </w:divBdr>
    </w:div>
    <w:div w:id="261231488">
      <w:bodyDiv w:val="1"/>
      <w:marLeft w:val="0"/>
      <w:marRight w:val="0"/>
      <w:marTop w:val="0"/>
      <w:marBottom w:val="0"/>
      <w:divBdr>
        <w:top w:val="none" w:sz="0" w:space="0" w:color="auto"/>
        <w:left w:val="none" w:sz="0" w:space="0" w:color="auto"/>
        <w:bottom w:val="none" w:sz="0" w:space="0" w:color="auto"/>
        <w:right w:val="none" w:sz="0" w:space="0" w:color="auto"/>
      </w:divBdr>
    </w:div>
    <w:div w:id="264388697">
      <w:bodyDiv w:val="1"/>
      <w:marLeft w:val="0"/>
      <w:marRight w:val="0"/>
      <w:marTop w:val="0"/>
      <w:marBottom w:val="0"/>
      <w:divBdr>
        <w:top w:val="none" w:sz="0" w:space="0" w:color="auto"/>
        <w:left w:val="none" w:sz="0" w:space="0" w:color="auto"/>
        <w:bottom w:val="none" w:sz="0" w:space="0" w:color="auto"/>
        <w:right w:val="none" w:sz="0" w:space="0" w:color="auto"/>
      </w:divBdr>
    </w:div>
    <w:div w:id="265163204">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283392853">
      <w:bodyDiv w:val="1"/>
      <w:marLeft w:val="0"/>
      <w:marRight w:val="0"/>
      <w:marTop w:val="0"/>
      <w:marBottom w:val="0"/>
      <w:divBdr>
        <w:top w:val="none" w:sz="0" w:space="0" w:color="auto"/>
        <w:left w:val="none" w:sz="0" w:space="0" w:color="auto"/>
        <w:bottom w:val="none" w:sz="0" w:space="0" w:color="auto"/>
        <w:right w:val="none" w:sz="0" w:space="0" w:color="auto"/>
      </w:divBdr>
    </w:div>
    <w:div w:id="283583948">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04631341">
      <w:bodyDiv w:val="1"/>
      <w:marLeft w:val="0"/>
      <w:marRight w:val="0"/>
      <w:marTop w:val="0"/>
      <w:marBottom w:val="0"/>
      <w:divBdr>
        <w:top w:val="none" w:sz="0" w:space="0" w:color="auto"/>
        <w:left w:val="none" w:sz="0" w:space="0" w:color="auto"/>
        <w:bottom w:val="none" w:sz="0" w:space="0" w:color="auto"/>
        <w:right w:val="none" w:sz="0" w:space="0" w:color="auto"/>
      </w:divBdr>
    </w:div>
    <w:div w:id="305472469">
      <w:bodyDiv w:val="1"/>
      <w:marLeft w:val="0"/>
      <w:marRight w:val="0"/>
      <w:marTop w:val="0"/>
      <w:marBottom w:val="0"/>
      <w:divBdr>
        <w:top w:val="none" w:sz="0" w:space="0" w:color="auto"/>
        <w:left w:val="none" w:sz="0" w:space="0" w:color="auto"/>
        <w:bottom w:val="none" w:sz="0" w:space="0" w:color="auto"/>
        <w:right w:val="none" w:sz="0" w:space="0" w:color="auto"/>
      </w:divBdr>
    </w:div>
    <w:div w:id="349723853">
      <w:bodyDiv w:val="1"/>
      <w:marLeft w:val="0"/>
      <w:marRight w:val="0"/>
      <w:marTop w:val="0"/>
      <w:marBottom w:val="0"/>
      <w:divBdr>
        <w:top w:val="none" w:sz="0" w:space="0" w:color="auto"/>
        <w:left w:val="none" w:sz="0" w:space="0" w:color="auto"/>
        <w:bottom w:val="none" w:sz="0" w:space="0" w:color="auto"/>
        <w:right w:val="none" w:sz="0" w:space="0" w:color="auto"/>
      </w:divBdr>
    </w:div>
    <w:div w:id="350767379">
      <w:bodyDiv w:val="1"/>
      <w:marLeft w:val="0"/>
      <w:marRight w:val="0"/>
      <w:marTop w:val="0"/>
      <w:marBottom w:val="0"/>
      <w:divBdr>
        <w:top w:val="none" w:sz="0" w:space="0" w:color="auto"/>
        <w:left w:val="none" w:sz="0" w:space="0" w:color="auto"/>
        <w:bottom w:val="none" w:sz="0" w:space="0" w:color="auto"/>
        <w:right w:val="none" w:sz="0" w:space="0" w:color="auto"/>
      </w:divBdr>
    </w:div>
    <w:div w:id="351228613">
      <w:bodyDiv w:val="1"/>
      <w:marLeft w:val="0"/>
      <w:marRight w:val="0"/>
      <w:marTop w:val="0"/>
      <w:marBottom w:val="0"/>
      <w:divBdr>
        <w:top w:val="none" w:sz="0" w:space="0" w:color="auto"/>
        <w:left w:val="none" w:sz="0" w:space="0" w:color="auto"/>
        <w:bottom w:val="none" w:sz="0" w:space="0" w:color="auto"/>
        <w:right w:val="none" w:sz="0" w:space="0" w:color="auto"/>
      </w:divBdr>
    </w:div>
    <w:div w:id="359205391">
      <w:bodyDiv w:val="1"/>
      <w:marLeft w:val="0"/>
      <w:marRight w:val="0"/>
      <w:marTop w:val="0"/>
      <w:marBottom w:val="0"/>
      <w:divBdr>
        <w:top w:val="none" w:sz="0" w:space="0" w:color="auto"/>
        <w:left w:val="none" w:sz="0" w:space="0" w:color="auto"/>
        <w:bottom w:val="none" w:sz="0" w:space="0" w:color="auto"/>
        <w:right w:val="none" w:sz="0" w:space="0" w:color="auto"/>
      </w:divBdr>
    </w:div>
    <w:div w:id="370034677">
      <w:bodyDiv w:val="1"/>
      <w:marLeft w:val="0"/>
      <w:marRight w:val="0"/>
      <w:marTop w:val="0"/>
      <w:marBottom w:val="0"/>
      <w:divBdr>
        <w:top w:val="none" w:sz="0" w:space="0" w:color="auto"/>
        <w:left w:val="none" w:sz="0" w:space="0" w:color="auto"/>
        <w:bottom w:val="none" w:sz="0" w:space="0" w:color="auto"/>
        <w:right w:val="none" w:sz="0" w:space="0" w:color="auto"/>
      </w:divBdr>
    </w:div>
    <w:div w:id="377358303">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384137959">
      <w:bodyDiv w:val="1"/>
      <w:marLeft w:val="0"/>
      <w:marRight w:val="0"/>
      <w:marTop w:val="0"/>
      <w:marBottom w:val="0"/>
      <w:divBdr>
        <w:top w:val="none" w:sz="0" w:space="0" w:color="auto"/>
        <w:left w:val="none" w:sz="0" w:space="0" w:color="auto"/>
        <w:bottom w:val="none" w:sz="0" w:space="0" w:color="auto"/>
        <w:right w:val="none" w:sz="0" w:space="0" w:color="auto"/>
      </w:divBdr>
    </w:div>
    <w:div w:id="387610940">
      <w:bodyDiv w:val="1"/>
      <w:marLeft w:val="0"/>
      <w:marRight w:val="0"/>
      <w:marTop w:val="0"/>
      <w:marBottom w:val="0"/>
      <w:divBdr>
        <w:top w:val="none" w:sz="0" w:space="0" w:color="auto"/>
        <w:left w:val="none" w:sz="0" w:space="0" w:color="auto"/>
        <w:bottom w:val="none" w:sz="0" w:space="0" w:color="auto"/>
        <w:right w:val="none" w:sz="0" w:space="0" w:color="auto"/>
      </w:divBdr>
    </w:div>
    <w:div w:id="389764265">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6905071">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30131362">
      <w:bodyDiv w:val="1"/>
      <w:marLeft w:val="0"/>
      <w:marRight w:val="0"/>
      <w:marTop w:val="0"/>
      <w:marBottom w:val="0"/>
      <w:divBdr>
        <w:top w:val="none" w:sz="0" w:space="0" w:color="auto"/>
        <w:left w:val="none" w:sz="0" w:space="0" w:color="auto"/>
        <w:bottom w:val="none" w:sz="0" w:space="0" w:color="auto"/>
        <w:right w:val="none" w:sz="0" w:space="0" w:color="auto"/>
      </w:divBdr>
    </w:div>
    <w:div w:id="445270402">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449472660">
      <w:bodyDiv w:val="1"/>
      <w:marLeft w:val="0"/>
      <w:marRight w:val="0"/>
      <w:marTop w:val="0"/>
      <w:marBottom w:val="0"/>
      <w:divBdr>
        <w:top w:val="none" w:sz="0" w:space="0" w:color="auto"/>
        <w:left w:val="none" w:sz="0" w:space="0" w:color="auto"/>
        <w:bottom w:val="none" w:sz="0" w:space="0" w:color="auto"/>
        <w:right w:val="none" w:sz="0" w:space="0" w:color="auto"/>
      </w:divBdr>
    </w:div>
    <w:div w:id="454567235">
      <w:bodyDiv w:val="1"/>
      <w:marLeft w:val="0"/>
      <w:marRight w:val="0"/>
      <w:marTop w:val="0"/>
      <w:marBottom w:val="0"/>
      <w:divBdr>
        <w:top w:val="none" w:sz="0" w:space="0" w:color="auto"/>
        <w:left w:val="none" w:sz="0" w:space="0" w:color="auto"/>
        <w:bottom w:val="none" w:sz="0" w:space="0" w:color="auto"/>
        <w:right w:val="none" w:sz="0" w:space="0" w:color="auto"/>
      </w:divBdr>
    </w:div>
    <w:div w:id="494415673">
      <w:bodyDiv w:val="1"/>
      <w:marLeft w:val="0"/>
      <w:marRight w:val="0"/>
      <w:marTop w:val="0"/>
      <w:marBottom w:val="0"/>
      <w:divBdr>
        <w:top w:val="none" w:sz="0" w:space="0" w:color="auto"/>
        <w:left w:val="none" w:sz="0" w:space="0" w:color="auto"/>
        <w:bottom w:val="none" w:sz="0" w:space="0" w:color="auto"/>
        <w:right w:val="none" w:sz="0" w:space="0" w:color="auto"/>
      </w:divBdr>
    </w:div>
    <w:div w:id="498929008">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535578476">
      <w:bodyDiv w:val="1"/>
      <w:marLeft w:val="0"/>
      <w:marRight w:val="0"/>
      <w:marTop w:val="0"/>
      <w:marBottom w:val="0"/>
      <w:divBdr>
        <w:top w:val="none" w:sz="0" w:space="0" w:color="auto"/>
        <w:left w:val="none" w:sz="0" w:space="0" w:color="auto"/>
        <w:bottom w:val="none" w:sz="0" w:space="0" w:color="auto"/>
        <w:right w:val="none" w:sz="0" w:space="0" w:color="auto"/>
      </w:divBdr>
    </w:div>
    <w:div w:id="548954368">
      <w:bodyDiv w:val="1"/>
      <w:marLeft w:val="0"/>
      <w:marRight w:val="0"/>
      <w:marTop w:val="0"/>
      <w:marBottom w:val="0"/>
      <w:divBdr>
        <w:top w:val="none" w:sz="0" w:space="0" w:color="auto"/>
        <w:left w:val="none" w:sz="0" w:space="0" w:color="auto"/>
        <w:bottom w:val="none" w:sz="0" w:space="0" w:color="auto"/>
        <w:right w:val="none" w:sz="0" w:space="0" w:color="auto"/>
      </w:divBdr>
    </w:div>
    <w:div w:id="550070303">
      <w:bodyDiv w:val="1"/>
      <w:marLeft w:val="0"/>
      <w:marRight w:val="0"/>
      <w:marTop w:val="0"/>
      <w:marBottom w:val="0"/>
      <w:divBdr>
        <w:top w:val="none" w:sz="0" w:space="0" w:color="auto"/>
        <w:left w:val="none" w:sz="0" w:space="0" w:color="auto"/>
        <w:bottom w:val="none" w:sz="0" w:space="0" w:color="auto"/>
        <w:right w:val="none" w:sz="0" w:space="0" w:color="auto"/>
      </w:divBdr>
    </w:div>
    <w:div w:id="555047390">
      <w:bodyDiv w:val="1"/>
      <w:marLeft w:val="0"/>
      <w:marRight w:val="0"/>
      <w:marTop w:val="0"/>
      <w:marBottom w:val="0"/>
      <w:divBdr>
        <w:top w:val="none" w:sz="0" w:space="0" w:color="auto"/>
        <w:left w:val="none" w:sz="0" w:space="0" w:color="auto"/>
        <w:bottom w:val="none" w:sz="0" w:space="0" w:color="auto"/>
        <w:right w:val="none" w:sz="0" w:space="0" w:color="auto"/>
      </w:divBdr>
    </w:div>
    <w:div w:id="560168363">
      <w:bodyDiv w:val="1"/>
      <w:marLeft w:val="0"/>
      <w:marRight w:val="0"/>
      <w:marTop w:val="0"/>
      <w:marBottom w:val="0"/>
      <w:divBdr>
        <w:top w:val="none" w:sz="0" w:space="0" w:color="auto"/>
        <w:left w:val="none" w:sz="0" w:space="0" w:color="auto"/>
        <w:bottom w:val="none" w:sz="0" w:space="0" w:color="auto"/>
        <w:right w:val="none" w:sz="0" w:space="0" w:color="auto"/>
      </w:divBdr>
    </w:div>
    <w:div w:id="580219464">
      <w:bodyDiv w:val="1"/>
      <w:marLeft w:val="0"/>
      <w:marRight w:val="0"/>
      <w:marTop w:val="0"/>
      <w:marBottom w:val="0"/>
      <w:divBdr>
        <w:top w:val="none" w:sz="0" w:space="0" w:color="auto"/>
        <w:left w:val="none" w:sz="0" w:space="0" w:color="auto"/>
        <w:bottom w:val="none" w:sz="0" w:space="0" w:color="auto"/>
        <w:right w:val="none" w:sz="0" w:space="0" w:color="auto"/>
      </w:divBdr>
    </w:div>
    <w:div w:id="596328162">
      <w:bodyDiv w:val="1"/>
      <w:marLeft w:val="0"/>
      <w:marRight w:val="0"/>
      <w:marTop w:val="0"/>
      <w:marBottom w:val="0"/>
      <w:divBdr>
        <w:top w:val="none" w:sz="0" w:space="0" w:color="auto"/>
        <w:left w:val="none" w:sz="0" w:space="0" w:color="auto"/>
        <w:bottom w:val="none" w:sz="0" w:space="0" w:color="auto"/>
        <w:right w:val="none" w:sz="0" w:space="0" w:color="auto"/>
      </w:divBdr>
    </w:div>
    <w:div w:id="605111825">
      <w:bodyDiv w:val="1"/>
      <w:marLeft w:val="0"/>
      <w:marRight w:val="0"/>
      <w:marTop w:val="0"/>
      <w:marBottom w:val="0"/>
      <w:divBdr>
        <w:top w:val="none" w:sz="0" w:space="0" w:color="auto"/>
        <w:left w:val="none" w:sz="0" w:space="0" w:color="auto"/>
        <w:bottom w:val="none" w:sz="0" w:space="0" w:color="auto"/>
        <w:right w:val="none" w:sz="0" w:space="0" w:color="auto"/>
      </w:divBdr>
    </w:div>
    <w:div w:id="610547809">
      <w:bodyDiv w:val="1"/>
      <w:marLeft w:val="0"/>
      <w:marRight w:val="0"/>
      <w:marTop w:val="0"/>
      <w:marBottom w:val="0"/>
      <w:divBdr>
        <w:top w:val="none" w:sz="0" w:space="0" w:color="auto"/>
        <w:left w:val="none" w:sz="0" w:space="0" w:color="auto"/>
        <w:bottom w:val="none" w:sz="0" w:space="0" w:color="auto"/>
        <w:right w:val="none" w:sz="0" w:space="0" w:color="auto"/>
      </w:divBdr>
    </w:div>
    <w:div w:id="615137730">
      <w:bodyDiv w:val="1"/>
      <w:marLeft w:val="0"/>
      <w:marRight w:val="0"/>
      <w:marTop w:val="0"/>
      <w:marBottom w:val="0"/>
      <w:divBdr>
        <w:top w:val="none" w:sz="0" w:space="0" w:color="auto"/>
        <w:left w:val="none" w:sz="0" w:space="0" w:color="auto"/>
        <w:bottom w:val="none" w:sz="0" w:space="0" w:color="auto"/>
        <w:right w:val="none" w:sz="0" w:space="0" w:color="auto"/>
      </w:divBdr>
    </w:div>
    <w:div w:id="624042492">
      <w:bodyDiv w:val="1"/>
      <w:marLeft w:val="0"/>
      <w:marRight w:val="0"/>
      <w:marTop w:val="0"/>
      <w:marBottom w:val="0"/>
      <w:divBdr>
        <w:top w:val="none" w:sz="0" w:space="0" w:color="auto"/>
        <w:left w:val="none" w:sz="0" w:space="0" w:color="auto"/>
        <w:bottom w:val="none" w:sz="0" w:space="0" w:color="auto"/>
        <w:right w:val="none" w:sz="0" w:space="0" w:color="auto"/>
      </w:divBdr>
    </w:div>
    <w:div w:id="624195644">
      <w:bodyDiv w:val="1"/>
      <w:marLeft w:val="0"/>
      <w:marRight w:val="0"/>
      <w:marTop w:val="0"/>
      <w:marBottom w:val="0"/>
      <w:divBdr>
        <w:top w:val="none" w:sz="0" w:space="0" w:color="auto"/>
        <w:left w:val="none" w:sz="0" w:space="0" w:color="auto"/>
        <w:bottom w:val="none" w:sz="0" w:space="0" w:color="auto"/>
        <w:right w:val="none" w:sz="0" w:space="0" w:color="auto"/>
      </w:divBdr>
    </w:div>
    <w:div w:id="630210697">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671488452">
      <w:bodyDiv w:val="1"/>
      <w:marLeft w:val="0"/>
      <w:marRight w:val="0"/>
      <w:marTop w:val="0"/>
      <w:marBottom w:val="0"/>
      <w:divBdr>
        <w:top w:val="none" w:sz="0" w:space="0" w:color="auto"/>
        <w:left w:val="none" w:sz="0" w:space="0" w:color="auto"/>
        <w:bottom w:val="none" w:sz="0" w:space="0" w:color="auto"/>
        <w:right w:val="none" w:sz="0" w:space="0" w:color="auto"/>
      </w:divBdr>
    </w:div>
    <w:div w:id="679166203">
      <w:bodyDiv w:val="1"/>
      <w:marLeft w:val="0"/>
      <w:marRight w:val="0"/>
      <w:marTop w:val="0"/>
      <w:marBottom w:val="0"/>
      <w:divBdr>
        <w:top w:val="none" w:sz="0" w:space="0" w:color="auto"/>
        <w:left w:val="none" w:sz="0" w:space="0" w:color="auto"/>
        <w:bottom w:val="none" w:sz="0" w:space="0" w:color="auto"/>
        <w:right w:val="none" w:sz="0" w:space="0" w:color="auto"/>
      </w:divBdr>
    </w:div>
    <w:div w:id="686255289">
      <w:bodyDiv w:val="1"/>
      <w:marLeft w:val="0"/>
      <w:marRight w:val="0"/>
      <w:marTop w:val="0"/>
      <w:marBottom w:val="0"/>
      <w:divBdr>
        <w:top w:val="none" w:sz="0" w:space="0" w:color="auto"/>
        <w:left w:val="none" w:sz="0" w:space="0" w:color="auto"/>
        <w:bottom w:val="none" w:sz="0" w:space="0" w:color="auto"/>
        <w:right w:val="none" w:sz="0" w:space="0" w:color="auto"/>
      </w:divBdr>
    </w:div>
    <w:div w:id="696658154">
      <w:bodyDiv w:val="1"/>
      <w:marLeft w:val="0"/>
      <w:marRight w:val="0"/>
      <w:marTop w:val="0"/>
      <w:marBottom w:val="0"/>
      <w:divBdr>
        <w:top w:val="none" w:sz="0" w:space="0" w:color="auto"/>
        <w:left w:val="none" w:sz="0" w:space="0" w:color="auto"/>
        <w:bottom w:val="none" w:sz="0" w:space="0" w:color="auto"/>
        <w:right w:val="none" w:sz="0" w:space="0" w:color="auto"/>
      </w:divBdr>
    </w:div>
    <w:div w:id="718629972">
      <w:bodyDiv w:val="1"/>
      <w:marLeft w:val="0"/>
      <w:marRight w:val="0"/>
      <w:marTop w:val="0"/>
      <w:marBottom w:val="0"/>
      <w:divBdr>
        <w:top w:val="none" w:sz="0" w:space="0" w:color="auto"/>
        <w:left w:val="none" w:sz="0" w:space="0" w:color="auto"/>
        <w:bottom w:val="none" w:sz="0" w:space="0" w:color="auto"/>
        <w:right w:val="none" w:sz="0" w:space="0" w:color="auto"/>
      </w:divBdr>
    </w:div>
    <w:div w:id="720250705">
      <w:bodyDiv w:val="1"/>
      <w:marLeft w:val="0"/>
      <w:marRight w:val="0"/>
      <w:marTop w:val="0"/>
      <w:marBottom w:val="0"/>
      <w:divBdr>
        <w:top w:val="none" w:sz="0" w:space="0" w:color="auto"/>
        <w:left w:val="none" w:sz="0" w:space="0" w:color="auto"/>
        <w:bottom w:val="none" w:sz="0" w:space="0" w:color="auto"/>
        <w:right w:val="none" w:sz="0" w:space="0" w:color="auto"/>
      </w:divBdr>
    </w:div>
    <w:div w:id="727384912">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764302245">
      <w:bodyDiv w:val="1"/>
      <w:marLeft w:val="0"/>
      <w:marRight w:val="0"/>
      <w:marTop w:val="0"/>
      <w:marBottom w:val="0"/>
      <w:divBdr>
        <w:top w:val="none" w:sz="0" w:space="0" w:color="auto"/>
        <w:left w:val="none" w:sz="0" w:space="0" w:color="auto"/>
        <w:bottom w:val="none" w:sz="0" w:space="0" w:color="auto"/>
        <w:right w:val="none" w:sz="0" w:space="0" w:color="auto"/>
      </w:divBdr>
    </w:div>
    <w:div w:id="776679161">
      <w:bodyDiv w:val="1"/>
      <w:marLeft w:val="0"/>
      <w:marRight w:val="0"/>
      <w:marTop w:val="0"/>
      <w:marBottom w:val="0"/>
      <w:divBdr>
        <w:top w:val="none" w:sz="0" w:space="0" w:color="auto"/>
        <w:left w:val="none" w:sz="0" w:space="0" w:color="auto"/>
        <w:bottom w:val="none" w:sz="0" w:space="0" w:color="auto"/>
        <w:right w:val="none" w:sz="0" w:space="0" w:color="auto"/>
      </w:divBdr>
    </w:div>
    <w:div w:id="782653057">
      <w:bodyDiv w:val="1"/>
      <w:marLeft w:val="0"/>
      <w:marRight w:val="0"/>
      <w:marTop w:val="0"/>
      <w:marBottom w:val="0"/>
      <w:divBdr>
        <w:top w:val="none" w:sz="0" w:space="0" w:color="auto"/>
        <w:left w:val="none" w:sz="0" w:space="0" w:color="auto"/>
        <w:bottom w:val="none" w:sz="0" w:space="0" w:color="auto"/>
        <w:right w:val="none" w:sz="0" w:space="0" w:color="auto"/>
      </w:divBdr>
    </w:div>
    <w:div w:id="786774712">
      <w:bodyDiv w:val="1"/>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85870364">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14825909">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62610369">
      <w:bodyDiv w:val="1"/>
      <w:marLeft w:val="0"/>
      <w:marRight w:val="0"/>
      <w:marTop w:val="0"/>
      <w:marBottom w:val="0"/>
      <w:divBdr>
        <w:top w:val="none" w:sz="0" w:space="0" w:color="auto"/>
        <w:left w:val="none" w:sz="0" w:space="0" w:color="auto"/>
        <w:bottom w:val="none" w:sz="0" w:space="0" w:color="auto"/>
        <w:right w:val="none" w:sz="0" w:space="0" w:color="auto"/>
      </w:divBdr>
    </w:div>
    <w:div w:id="963581603">
      <w:bodyDiv w:val="1"/>
      <w:marLeft w:val="0"/>
      <w:marRight w:val="0"/>
      <w:marTop w:val="0"/>
      <w:marBottom w:val="0"/>
      <w:divBdr>
        <w:top w:val="none" w:sz="0" w:space="0" w:color="auto"/>
        <w:left w:val="none" w:sz="0" w:space="0" w:color="auto"/>
        <w:bottom w:val="none" w:sz="0" w:space="0" w:color="auto"/>
        <w:right w:val="none" w:sz="0" w:space="0" w:color="auto"/>
      </w:divBdr>
    </w:div>
    <w:div w:id="967902271">
      <w:bodyDiv w:val="1"/>
      <w:marLeft w:val="0"/>
      <w:marRight w:val="0"/>
      <w:marTop w:val="0"/>
      <w:marBottom w:val="0"/>
      <w:divBdr>
        <w:top w:val="none" w:sz="0" w:space="0" w:color="auto"/>
        <w:left w:val="none" w:sz="0" w:space="0" w:color="auto"/>
        <w:bottom w:val="none" w:sz="0" w:space="0" w:color="auto"/>
        <w:right w:val="none" w:sz="0" w:space="0" w:color="auto"/>
      </w:divBdr>
    </w:div>
    <w:div w:id="968820397">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09406705">
      <w:bodyDiv w:val="1"/>
      <w:marLeft w:val="0"/>
      <w:marRight w:val="0"/>
      <w:marTop w:val="0"/>
      <w:marBottom w:val="0"/>
      <w:divBdr>
        <w:top w:val="none" w:sz="0" w:space="0" w:color="auto"/>
        <w:left w:val="none" w:sz="0" w:space="0" w:color="auto"/>
        <w:bottom w:val="none" w:sz="0" w:space="0" w:color="auto"/>
        <w:right w:val="none" w:sz="0" w:space="0" w:color="auto"/>
      </w:divBdr>
    </w:div>
    <w:div w:id="1014376777">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42100446">
      <w:bodyDiv w:val="1"/>
      <w:marLeft w:val="0"/>
      <w:marRight w:val="0"/>
      <w:marTop w:val="0"/>
      <w:marBottom w:val="0"/>
      <w:divBdr>
        <w:top w:val="none" w:sz="0" w:space="0" w:color="auto"/>
        <w:left w:val="none" w:sz="0" w:space="0" w:color="auto"/>
        <w:bottom w:val="none" w:sz="0" w:space="0" w:color="auto"/>
        <w:right w:val="none" w:sz="0" w:space="0" w:color="auto"/>
      </w:divBdr>
    </w:div>
    <w:div w:id="1044528203">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76591072">
      <w:bodyDiv w:val="1"/>
      <w:marLeft w:val="0"/>
      <w:marRight w:val="0"/>
      <w:marTop w:val="0"/>
      <w:marBottom w:val="0"/>
      <w:divBdr>
        <w:top w:val="none" w:sz="0" w:space="0" w:color="auto"/>
        <w:left w:val="none" w:sz="0" w:space="0" w:color="auto"/>
        <w:bottom w:val="none" w:sz="0" w:space="0" w:color="auto"/>
        <w:right w:val="none" w:sz="0" w:space="0" w:color="auto"/>
      </w:divBdr>
    </w:div>
    <w:div w:id="1079249628">
      <w:bodyDiv w:val="1"/>
      <w:marLeft w:val="0"/>
      <w:marRight w:val="0"/>
      <w:marTop w:val="0"/>
      <w:marBottom w:val="0"/>
      <w:divBdr>
        <w:top w:val="none" w:sz="0" w:space="0" w:color="auto"/>
        <w:left w:val="none" w:sz="0" w:space="0" w:color="auto"/>
        <w:bottom w:val="none" w:sz="0" w:space="0" w:color="auto"/>
        <w:right w:val="none" w:sz="0" w:space="0" w:color="auto"/>
      </w:divBdr>
    </w:div>
    <w:div w:id="1149713571">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203789241">
      <w:bodyDiv w:val="1"/>
      <w:marLeft w:val="0"/>
      <w:marRight w:val="0"/>
      <w:marTop w:val="0"/>
      <w:marBottom w:val="0"/>
      <w:divBdr>
        <w:top w:val="none" w:sz="0" w:space="0" w:color="auto"/>
        <w:left w:val="none" w:sz="0" w:space="0" w:color="auto"/>
        <w:bottom w:val="none" w:sz="0" w:space="0" w:color="auto"/>
        <w:right w:val="none" w:sz="0" w:space="0" w:color="auto"/>
      </w:divBdr>
    </w:div>
    <w:div w:id="1207067687">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30844017">
      <w:bodyDiv w:val="1"/>
      <w:marLeft w:val="0"/>
      <w:marRight w:val="0"/>
      <w:marTop w:val="0"/>
      <w:marBottom w:val="0"/>
      <w:divBdr>
        <w:top w:val="none" w:sz="0" w:space="0" w:color="auto"/>
        <w:left w:val="none" w:sz="0" w:space="0" w:color="auto"/>
        <w:bottom w:val="none" w:sz="0" w:space="0" w:color="auto"/>
        <w:right w:val="none" w:sz="0" w:space="0" w:color="auto"/>
      </w:divBdr>
    </w:div>
    <w:div w:id="1237016120">
      <w:bodyDiv w:val="1"/>
      <w:marLeft w:val="0"/>
      <w:marRight w:val="0"/>
      <w:marTop w:val="0"/>
      <w:marBottom w:val="0"/>
      <w:divBdr>
        <w:top w:val="none" w:sz="0" w:space="0" w:color="auto"/>
        <w:left w:val="none" w:sz="0" w:space="0" w:color="auto"/>
        <w:bottom w:val="none" w:sz="0" w:space="0" w:color="auto"/>
        <w:right w:val="none" w:sz="0" w:space="0" w:color="auto"/>
      </w:divBdr>
    </w:div>
    <w:div w:id="1255087227">
      <w:bodyDiv w:val="1"/>
      <w:marLeft w:val="0"/>
      <w:marRight w:val="0"/>
      <w:marTop w:val="0"/>
      <w:marBottom w:val="0"/>
      <w:divBdr>
        <w:top w:val="none" w:sz="0" w:space="0" w:color="auto"/>
        <w:left w:val="none" w:sz="0" w:space="0" w:color="auto"/>
        <w:bottom w:val="none" w:sz="0" w:space="0" w:color="auto"/>
        <w:right w:val="none" w:sz="0" w:space="0" w:color="auto"/>
      </w:divBdr>
    </w:div>
    <w:div w:id="1255239158">
      <w:bodyDiv w:val="1"/>
      <w:marLeft w:val="0"/>
      <w:marRight w:val="0"/>
      <w:marTop w:val="0"/>
      <w:marBottom w:val="0"/>
      <w:divBdr>
        <w:top w:val="none" w:sz="0" w:space="0" w:color="auto"/>
        <w:left w:val="none" w:sz="0" w:space="0" w:color="auto"/>
        <w:bottom w:val="none" w:sz="0" w:space="0" w:color="auto"/>
        <w:right w:val="none" w:sz="0" w:space="0" w:color="auto"/>
      </w:divBdr>
    </w:div>
    <w:div w:id="1285771228">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352027167">
      <w:bodyDiv w:val="1"/>
      <w:marLeft w:val="0"/>
      <w:marRight w:val="0"/>
      <w:marTop w:val="0"/>
      <w:marBottom w:val="0"/>
      <w:divBdr>
        <w:top w:val="none" w:sz="0" w:space="0" w:color="auto"/>
        <w:left w:val="none" w:sz="0" w:space="0" w:color="auto"/>
        <w:bottom w:val="none" w:sz="0" w:space="0" w:color="auto"/>
        <w:right w:val="none" w:sz="0" w:space="0" w:color="auto"/>
      </w:divBdr>
    </w:div>
    <w:div w:id="1383217154">
      <w:bodyDiv w:val="1"/>
      <w:marLeft w:val="0"/>
      <w:marRight w:val="0"/>
      <w:marTop w:val="0"/>
      <w:marBottom w:val="0"/>
      <w:divBdr>
        <w:top w:val="none" w:sz="0" w:space="0" w:color="auto"/>
        <w:left w:val="none" w:sz="0" w:space="0" w:color="auto"/>
        <w:bottom w:val="none" w:sz="0" w:space="0" w:color="auto"/>
        <w:right w:val="none" w:sz="0" w:space="0" w:color="auto"/>
      </w:divBdr>
    </w:div>
    <w:div w:id="1391881769">
      <w:bodyDiv w:val="1"/>
      <w:marLeft w:val="0"/>
      <w:marRight w:val="0"/>
      <w:marTop w:val="0"/>
      <w:marBottom w:val="0"/>
      <w:divBdr>
        <w:top w:val="none" w:sz="0" w:space="0" w:color="auto"/>
        <w:left w:val="none" w:sz="0" w:space="0" w:color="auto"/>
        <w:bottom w:val="none" w:sz="0" w:space="0" w:color="auto"/>
        <w:right w:val="none" w:sz="0" w:space="0" w:color="auto"/>
      </w:divBdr>
    </w:div>
    <w:div w:id="1420904414">
      <w:bodyDiv w:val="1"/>
      <w:marLeft w:val="0"/>
      <w:marRight w:val="0"/>
      <w:marTop w:val="0"/>
      <w:marBottom w:val="0"/>
      <w:divBdr>
        <w:top w:val="none" w:sz="0" w:space="0" w:color="auto"/>
        <w:left w:val="none" w:sz="0" w:space="0" w:color="auto"/>
        <w:bottom w:val="none" w:sz="0" w:space="0" w:color="auto"/>
        <w:right w:val="none" w:sz="0" w:space="0" w:color="auto"/>
      </w:divBdr>
    </w:div>
    <w:div w:id="1428115966">
      <w:bodyDiv w:val="1"/>
      <w:marLeft w:val="0"/>
      <w:marRight w:val="0"/>
      <w:marTop w:val="0"/>
      <w:marBottom w:val="0"/>
      <w:divBdr>
        <w:top w:val="none" w:sz="0" w:space="0" w:color="auto"/>
        <w:left w:val="none" w:sz="0" w:space="0" w:color="auto"/>
        <w:bottom w:val="none" w:sz="0" w:space="0" w:color="auto"/>
        <w:right w:val="none" w:sz="0" w:space="0" w:color="auto"/>
      </w:divBdr>
    </w:div>
    <w:div w:id="1432359929">
      <w:bodyDiv w:val="1"/>
      <w:marLeft w:val="0"/>
      <w:marRight w:val="0"/>
      <w:marTop w:val="0"/>
      <w:marBottom w:val="0"/>
      <w:divBdr>
        <w:top w:val="none" w:sz="0" w:space="0" w:color="auto"/>
        <w:left w:val="none" w:sz="0" w:space="0" w:color="auto"/>
        <w:bottom w:val="none" w:sz="0" w:space="0" w:color="auto"/>
        <w:right w:val="none" w:sz="0" w:space="0" w:color="auto"/>
      </w:divBdr>
    </w:div>
    <w:div w:id="1462071558">
      <w:bodyDiv w:val="1"/>
      <w:marLeft w:val="0"/>
      <w:marRight w:val="0"/>
      <w:marTop w:val="0"/>
      <w:marBottom w:val="0"/>
      <w:divBdr>
        <w:top w:val="none" w:sz="0" w:space="0" w:color="auto"/>
        <w:left w:val="none" w:sz="0" w:space="0" w:color="auto"/>
        <w:bottom w:val="none" w:sz="0" w:space="0" w:color="auto"/>
        <w:right w:val="none" w:sz="0" w:space="0" w:color="auto"/>
      </w:divBdr>
    </w:div>
    <w:div w:id="1469590114">
      <w:bodyDiv w:val="1"/>
      <w:marLeft w:val="0"/>
      <w:marRight w:val="0"/>
      <w:marTop w:val="0"/>
      <w:marBottom w:val="0"/>
      <w:divBdr>
        <w:top w:val="none" w:sz="0" w:space="0" w:color="auto"/>
        <w:left w:val="none" w:sz="0" w:space="0" w:color="auto"/>
        <w:bottom w:val="none" w:sz="0" w:space="0" w:color="auto"/>
        <w:right w:val="none" w:sz="0" w:space="0" w:color="auto"/>
      </w:divBdr>
    </w:div>
    <w:div w:id="1469783586">
      <w:bodyDiv w:val="1"/>
      <w:marLeft w:val="0"/>
      <w:marRight w:val="0"/>
      <w:marTop w:val="0"/>
      <w:marBottom w:val="0"/>
      <w:divBdr>
        <w:top w:val="none" w:sz="0" w:space="0" w:color="auto"/>
        <w:left w:val="none" w:sz="0" w:space="0" w:color="auto"/>
        <w:bottom w:val="none" w:sz="0" w:space="0" w:color="auto"/>
        <w:right w:val="none" w:sz="0" w:space="0" w:color="auto"/>
      </w:divBdr>
    </w:div>
    <w:div w:id="1471173767">
      <w:bodyDiv w:val="1"/>
      <w:marLeft w:val="0"/>
      <w:marRight w:val="0"/>
      <w:marTop w:val="0"/>
      <w:marBottom w:val="0"/>
      <w:divBdr>
        <w:top w:val="none" w:sz="0" w:space="0" w:color="auto"/>
        <w:left w:val="none" w:sz="0" w:space="0" w:color="auto"/>
        <w:bottom w:val="none" w:sz="0" w:space="0" w:color="auto"/>
        <w:right w:val="none" w:sz="0" w:space="0" w:color="auto"/>
      </w:divBdr>
    </w:div>
    <w:div w:id="1479806825">
      <w:bodyDiv w:val="1"/>
      <w:marLeft w:val="0"/>
      <w:marRight w:val="0"/>
      <w:marTop w:val="0"/>
      <w:marBottom w:val="0"/>
      <w:divBdr>
        <w:top w:val="none" w:sz="0" w:space="0" w:color="auto"/>
        <w:left w:val="none" w:sz="0" w:space="0" w:color="auto"/>
        <w:bottom w:val="none" w:sz="0" w:space="0" w:color="auto"/>
        <w:right w:val="none" w:sz="0" w:space="0" w:color="auto"/>
      </w:divBdr>
    </w:div>
    <w:div w:id="1505320681">
      <w:bodyDiv w:val="1"/>
      <w:marLeft w:val="0"/>
      <w:marRight w:val="0"/>
      <w:marTop w:val="0"/>
      <w:marBottom w:val="0"/>
      <w:divBdr>
        <w:top w:val="none" w:sz="0" w:space="0" w:color="auto"/>
        <w:left w:val="none" w:sz="0" w:space="0" w:color="auto"/>
        <w:bottom w:val="none" w:sz="0" w:space="0" w:color="auto"/>
        <w:right w:val="none" w:sz="0" w:space="0" w:color="auto"/>
      </w:divBdr>
    </w:div>
    <w:div w:id="1511719162">
      <w:bodyDiv w:val="1"/>
      <w:marLeft w:val="0"/>
      <w:marRight w:val="0"/>
      <w:marTop w:val="0"/>
      <w:marBottom w:val="0"/>
      <w:divBdr>
        <w:top w:val="none" w:sz="0" w:space="0" w:color="auto"/>
        <w:left w:val="none" w:sz="0" w:space="0" w:color="auto"/>
        <w:bottom w:val="none" w:sz="0" w:space="0" w:color="auto"/>
        <w:right w:val="none" w:sz="0" w:space="0" w:color="auto"/>
      </w:divBdr>
    </w:div>
    <w:div w:id="1513304531">
      <w:bodyDiv w:val="1"/>
      <w:marLeft w:val="0"/>
      <w:marRight w:val="0"/>
      <w:marTop w:val="0"/>
      <w:marBottom w:val="0"/>
      <w:divBdr>
        <w:top w:val="none" w:sz="0" w:space="0" w:color="auto"/>
        <w:left w:val="none" w:sz="0" w:space="0" w:color="auto"/>
        <w:bottom w:val="none" w:sz="0" w:space="0" w:color="auto"/>
        <w:right w:val="none" w:sz="0" w:space="0" w:color="auto"/>
      </w:divBdr>
    </w:div>
    <w:div w:id="1522352935">
      <w:bodyDiv w:val="1"/>
      <w:marLeft w:val="0"/>
      <w:marRight w:val="0"/>
      <w:marTop w:val="0"/>
      <w:marBottom w:val="0"/>
      <w:divBdr>
        <w:top w:val="none" w:sz="0" w:space="0" w:color="auto"/>
        <w:left w:val="none" w:sz="0" w:space="0" w:color="auto"/>
        <w:bottom w:val="none" w:sz="0" w:space="0" w:color="auto"/>
        <w:right w:val="none" w:sz="0" w:space="0" w:color="auto"/>
      </w:divBdr>
    </w:div>
    <w:div w:id="1530874874">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43667552">
      <w:bodyDiv w:val="1"/>
      <w:marLeft w:val="0"/>
      <w:marRight w:val="0"/>
      <w:marTop w:val="0"/>
      <w:marBottom w:val="0"/>
      <w:divBdr>
        <w:top w:val="none" w:sz="0" w:space="0" w:color="auto"/>
        <w:left w:val="none" w:sz="0" w:space="0" w:color="auto"/>
        <w:bottom w:val="none" w:sz="0" w:space="0" w:color="auto"/>
        <w:right w:val="none" w:sz="0" w:space="0" w:color="auto"/>
      </w:divBdr>
    </w:div>
    <w:div w:id="1564027477">
      <w:bodyDiv w:val="1"/>
      <w:marLeft w:val="0"/>
      <w:marRight w:val="0"/>
      <w:marTop w:val="0"/>
      <w:marBottom w:val="0"/>
      <w:divBdr>
        <w:top w:val="none" w:sz="0" w:space="0" w:color="auto"/>
        <w:left w:val="none" w:sz="0" w:space="0" w:color="auto"/>
        <w:bottom w:val="none" w:sz="0" w:space="0" w:color="auto"/>
        <w:right w:val="none" w:sz="0" w:space="0" w:color="auto"/>
      </w:divBdr>
    </w:div>
    <w:div w:id="1573469750">
      <w:bodyDiv w:val="1"/>
      <w:marLeft w:val="0"/>
      <w:marRight w:val="0"/>
      <w:marTop w:val="0"/>
      <w:marBottom w:val="0"/>
      <w:divBdr>
        <w:top w:val="none" w:sz="0" w:space="0" w:color="auto"/>
        <w:left w:val="none" w:sz="0" w:space="0" w:color="auto"/>
        <w:bottom w:val="none" w:sz="0" w:space="0" w:color="auto"/>
        <w:right w:val="none" w:sz="0" w:space="0" w:color="auto"/>
      </w:divBdr>
    </w:div>
    <w:div w:id="1575312201">
      <w:bodyDiv w:val="1"/>
      <w:marLeft w:val="0"/>
      <w:marRight w:val="0"/>
      <w:marTop w:val="0"/>
      <w:marBottom w:val="0"/>
      <w:divBdr>
        <w:top w:val="none" w:sz="0" w:space="0" w:color="auto"/>
        <w:left w:val="none" w:sz="0" w:space="0" w:color="auto"/>
        <w:bottom w:val="none" w:sz="0" w:space="0" w:color="auto"/>
        <w:right w:val="none" w:sz="0" w:space="0" w:color="auto"/>
      </w:divBdr>
    </w:div>
    <w:div w:id="1582837307">
      <w:bodyDiv w:val="1"/>
      <w:marLeft w:val="0"/>
      <w:marRight w:val="0"/>
      <w:marTop w:val="0"/>
      <w:marBottom w:val="0"/>
      <w:divBdr>
        <w:top w:val="none" w:sz="0" w:space="0" w:color="auto"/>
        <w:left w:val="none" w:sz="0" w:space="0" w:color="auto"/>
        <w:bottom w:val="none" w:sz="0" w:space="0" w:color="auto"/>
        <w:right w:val="none" w:sz="0" w:space="0" w:color="auto"/>
      </w:divBdr>
    </w:div>
    <w:div w:id="1611624778">
      <w:bodyDiv w:val="1"/>
      <w:marLeft w:val="0"/>
      <w:marRight w:val="0"/>
      <w:marTop w:val="0"/>
      <w:marBottom w:val="0"/>
      <w:divBdr>
        <w:top w:val="none" w:sz="0" w:space="0" w:color="auto"/>
        <w:left w:val="none" w:sz="0" w:space="0" w:color="auto"/>
        <w:bottom w:val="none" w:sz="0" w:space="0" w:color="auto"/>
        <w:right w:val="none" w:sz="0" w:space="0" w:color="auto"/>
      </w:divBdr>
    </w:div>
    <w:div w:id="1612933376">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61537158">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2640616">
      <w:bodyDiv w:val="1"/>
      <w:marLeft w:val="0"/>
      <w:marRight w:val="0"/>
      <w:marTop w:val="0"/>
      <w:marBottom w:val="0"/>
      <w:divBdr>
        <w:top w:val="none" w:sz="0" w:space="0" w:color="auto"/>
        <w:left w:val="none" w:sz="0" w:space="0" w:color="auto"/>
        <w:bottom w:val="none" w:sz="0" w:space="0" w:color="auto"/>
        <w:right w:val="none" w:sz="0" w:space="0" w:color="auto"/>
      </w:divBdr>
    </w:div>
    <w:div w:id="1673606533">
      <w:bodyDiv w:val="1"/>
      <w:marLeft w:val="0"/>
      <w:marRight w:val="0"/>
      <w:marTop w:val="0"/>
      <w:marBottom w:val="0"/>
      <w:divBdr>
        <w:top w:val="none" w:sz="0" w:space="0" w:color="auto"/>
        <w:left w:val="none" w:sz="0" w:space="0" w:color="auto"/>
        <w:bottom w:val="none" w:sz="0" w:space="0" w:color="auto"/>
        <w:right w:val="none" w:sz="0" w:space="0" w:color="auto"/>
      </w:divBdr>
    </w:div>
    <w:div w:id="1677804460">
      <w:bodyDiv w:val="1"/>
      <w:marLeft w:val="0"/>
      <w:marRight w:val="0"/>
      <w:marTop w:val="0"/>
      <w:marBottom w:val="0"/>
      <w:divBdr>
        <w:top w:val="none" w:sz="0" w:space="0" w:color="auto"/>
        <w:left w:val="none" w:sz="0" w:space="0" w:color="auto"/>
        <w:bottom w:val="none" w:sz="0" w:space="0" w:color="auto"/>
        <w:right w:val="none" w:sz="0" w:space="0" w:color="auto"/>
      </w:divBdr>
    </w:div>
    <w:div w:id="1685085592">
      <w:bodyDiv w:val="1"/>
      <w:marLeft w:val="0"/>
      <w:marRight w:val="0"/>
      <w:marTop w:val="0"/>
      <w:marBottom w:val="0"/>
      <w:divBdr>
        <w:top w:val="none" w:sz="0" w:space="0" w:color="auto"/>
        <w:left w:val="none" w:sz="0" w:space="0" w:color="auto"/>
        <w:bottom w:val="none" w:sz="0" w:space="0" w:color="auto"/>
        <w:right w:val="none" w:sz="0" w:space="0" w:color="auto"/>
      </w:divBdr>
    </w:div>
    <w:div w:id="1695961758">
      <w:bodyDiv w:val="1"/>
      <w:marLeft w:val="0"/>
      <w:marRight w:val="0"/>
      <w:marTop w:val="0"/>
      <w:marBottom w:val="0"/>
      <w:divBdr>
        <w:top w:val="none" w:sz="0" w:space="0" w:color="auto"/>
        <w:left w:val="none" w:sz="0" w:space="0" w:color="auto"/>
        <w:bottom w:val="none" w:sz="0" w:space="0" w:color="auto"/>
        <w:right w:val="none" w:sz="0" w:space="0" w:color="auto"/>
      </w:divBdr>
    </w:div>
    <w:div w:id="1711300970">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39592729">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4686930">
      <w:bodyDiv w:val="1"/>
      <w:marLeft w:val="0"/>
      <w:marRight w:val="0"/>
      <w:marTop w:val="0"/>
      <w:marBottom w:val="0"/>
      <w:divBdr>
        <w:top w:val="none" w:sz="0" w:space="0" w:color="auto"/>
        <w:left w:val="none" w:sz="0" w:space="0" w:color="auto"/>
        <w:bottom w:val="none" w:sz="0" w:space="0" w:color="auto"/>
        <w:right w:val="none" w:sz="0" w:space="0" w:color="auto"/>
      </w:divBdr>
    </w:div>
    <w:div w:id="1795639612">
      <w:bodyDiv w:val="1"/>
      <w:marLeft w:val="0"/>
      <w:marRight w:val="0"/>
      <w:marTop w:val="0"/>
      <w:marBottom w:val="0"/>
      <w:divBdr>
        <w:top w:val="none" w:sz="0" w:space="0" w:color="auto"/>
        <w:left w:val="none" w:sz="0" w:space="0" w:color="auto"/>
        <w:bottom w:val="none" w:sz="0" w:space="0" w:color="auto"/>
        <w:right w:val="none" w:sz="0" w:space="0" w:color="auto"/>
      </w:divBdr>
    </w:div>
    <w:div w:id="1803424338">
      <w:bodyDiv w:val="1"/>
      <w:marLeft w:val="0"/>
      <w:marRight w:val="0"/>
      <w:marTop w:val="0"/>
      <w:marBottom w:val="0"/>
      <w:divBdr>
        <w:top w:val="none" w:sz="0" w:space="0" w:color="auto"/>
        <w:left w:val="none" w:sz="0" w:space="0" w:color="auto"/>
        <w:bottom w:val="none" w:sz="0" w:space="0" w:color="auto"/>
        <w:right w:val="none" w:sz="0" w:space="0" w:color="auto"/>
      </w:divBdr>
    </w:div>
    <w:div w:id="1845516335">
      <w:bodyDiv w:val="1"/>
      <w:marLeft w:val="0"/>
      <w:marRight w:val="0"/>
      <w:marTop w:val="0"/>
      <w:marBottom w:val="0"/>
      <w:divBdr>
        <w:top w:val="none" w:sz="0" w:space="0" w:color="auto"/>
        <w:left w:val="none" w:sz="0" w:space="0" w:color="auto"/>
        <w:bottom w:val="none" w:sz="0" w:space="0" w:color="auto"/>
        <w:right w:val="none" w:sz="0" w:space="0" w:color="auto"/>
      </w:divBdr>
    </w:div>
    <w:div w:id="1857696339">
      <w:bodyDiv w:val="1"/>
      <w:marLeft w:val="0"/>
      <w:marRight w:val="0"/>
      <w:marTop w:val="0"/>
      <w:marBottom w:val="0"/>
      <w:divBdr>
        <w:top w:val="none" w:sz="0" w:space="0" w:color="auto"/>
        <w:left w:val="none" w:sz="0" w:space="0" w:color="auto"/>
        <w:bottom w:val="none" w:sz="0" w:space="0" w:color="auto"/>
        <w:right w:val="none" w:sz="0" w:space="0" w:color="auto"/>
      </w:divBdr>
    </w:div>
    <w:div w:id="1864123871">
      <w:bodyDiv w:val="1"/>
      <w:marLeft w:val="0"/>
      <w:marRight w:val="0"/>
      <w:marTop w:val="0"/>
      <w:marBottom w:val="0"/>
      <w:divBdr>
        <w:top w:val="none" w:sz="0" w:space="0" w:color="auto"/>
        <w:left w:val="none" w:sz="0" w:space="0" w:color="auto"/>
        <w:bottom w:val="none" w:sz="0" w:space="0" w:color="auto"/>
        <w:right w:val="none" w:sz="0" w:space="0" w:color="auto"/>
      </w:divBdr>
    </w:div>
    <w:div w:id="1876768673">
      <w:bodyDiv w:val="1"/>
      <w:marLeft w:val="0"/>
      <w:marRight w:val="0"/>
      <w:marTop w:val="0"/>
      <w:marBottom w:val="0"/>
      <w:divBdr>
        <w:top w:val="none" w:sz="0" w:space="0" w:color="auto"/>
        <w:left w:val="none" w:sz="0" w:space="0" w:color="auto"/>
        <w:bottom w:val="none" w:sz="0" w:space="0" w:color="auto"/>
        <w:right w:val="none" w:sz="0" w:space="0" w:color="auto"/>
      </w:divBdr>
    </w:div>
    <w:div w:id="1884830900">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11960206">
      <w:bodyDiv w:val="1"/>
      <w:marLeft w:val="0"/>
      <w:marRight w:val="0"/>
      <w:marTop w:val="0"/>
      <w:marBottom w:val="0"/>
      <w:divBdr>
        <w:top w:val="none" w:sz="0" w:space="0" w:color="auto"/>
        <w:left w:val="none" w:sz="0" w:space="0" w:color="auto"/>
        <w:bottom w:val="none" w:sz="0" w:space="0" w:color="auto"/>
        <w:right w:val="none" w:sz="0" w:space="0" w:color="auto"/>
      </w:divBdr>
    </w:div>
    <w:div w:id="1918975939">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1954165956">
      <w:bodyDiv w:val="1"/>
      <w:marLeft w:val="0"/>
      <w:marRight w:val="0"/>
      <w:marTop w:val="0"/>
      <w:marBottom w:val="0"/>
      <w:divBdr>
        <w:top w:val="none" w:sz="0" w:space="0" w:color="auto"/>
        <w:left w:val="none" w:sz="0" w:space="0" w:color="auto"/>
        <w:bottom w:val="none" w:sz="0" w:space="0" w:color="auto"/>
        <w:right w:val="none" w:sz="0" w:space="0" w:color="auto"/>
      </w:divBdr>
    </w:div>
    <w:div w:id="1970895364">
      <w:bodyDiv w:val="1"/>
      <w:marLeft w:val="0"/>
      <w:marRight w:val="0"/>
      <w:marTop w:val="0"/>
      <w:marBottom w:val="0"/>
      <w:divBdr>
        <w:top w:val="none" w:sz="0" w:space="0" w:color="auto"/>
        <w:left w:val="none" w:sz="0" w:space="0" w:color="auto"/>
        <w:bottom w:val="none" w:sz="0" w:space="0" w:color="auto"/>
        <w:right w:val="none" w:sz="0" w:space="0" w:color="auto"/>
      </w:divBdr>
    </w:div>
    <w:div w:id="1975403345">
      <w:bodyDiv w:val="1"/>
      <w:marLeft w:val="0"/>
      <w:marRight w:val="0"/>
      <w:marTop w:val="0"/>
      <w:marBottom w:val="0"/>
      <w:divBdr>
        <w:top w:val="none" w:sz="0" w:space="0" w:color="auto"/>
        <w:left w:val="none" w:sz="0" w:space="0" w:color="auto"/>
        <w:bottom w:val="none" w:sz="0" w:space="0" w:color="auto"/>
        <w:right w:val="none" w:sz="0" w:space="0" w:color="auto"/>
      </w:divBdr>
    </w:div>
    <w:div w:id="1980071630">
      <w:bodyDiv w:val="1"/>
      <w:marLeft w:val="0"/>
      <w:marRight w:val="0"/>
      <w:marTop w:val="0"/>
      <w:marBottom w:val="0"/>
      <w:divBdr>
        <w:top w:val="none" w:sz="0" w:space="0" w:color="auto"/>
        <w:left w:val="none" w:sz="0" w:space="0" w:color="auto"/>
        <w:bottom w:val="none" w:sz="0" w:space="0" w:color="auto"/>
        <w:right w:val="none" w:sz="0" w:space="0" w:color="auto"/>
      </w:divBdr>
    </w:div>
    <w:div w:id="2016878081">
      <w:bodyDiv w:val="1"/>
      <w:marLeft w:val="0"/>
      <w:marRight w:val="0"/>
      <w:marTop w:val="0"/>
      <w:marBottom w:val="0"/>
      <w:divBdr>
        <w:top w:val="none" w:sz="0" w:space="0" w:color="auto"/>
        <w:left w:val="none" w:sz="0" w:space="0" w:color="auto"/>
        <w:bottom w:val="none" w:sz="0" w:space="0" w:color="auto"/>
        <w:right w:val="none" w:sz="0" w:space="0" w:color="auto"/>
      </w:divBdr>
    </w:div>
    <w:div w:id="2093890750">
      <w:bodyDiv w:val="1"/>
      <w:marLeft w:val="0"/>
      <w:marRight w:val="0"/>
      <w:marTop w:val="0"/>
      <w:marBottom w:val="0"/>
      <w:divBdr>
        <w:top w:val="none" w:sz="0" w:space="0" w:color="auto"/>
        <w:left w:val="none" w:sz="0" w:space="0" w:color="auto"/>
        <w:bottom w:val="none" w:sz="0" w:space="0" w:color="auto"/>
        <w:right w:val="none" w:sz="0" w:space="0" w:color="auto"/>
      </w:divBdr>
    </w:div>
    <w:div w:id="2095666962">
      <w:bodyDiv w:val="1"/>
      <w:marLeft w:val="0"/>
      <w:marRight w:val="0"/>
      <w:marTop w:val="0"/>
      <w:marBottom w:val="0"/>
      <w:divBdr>
        <w:top w:val="none" w:sz="0" w:space="0" w:color="auto"/>
        <w:left w:val="none" w:sz="0" w:space="0" w:color="auto"/>
        <w:bottom w:val="none" w:sz="0" w:space="0" w:color="auto"/>
        <w:right w:val="none" w:sz="0" w:space="0" w:color="auto"/>
      </w:divBdr>
    </w:div>
    <w:div w:id="2096047623">
      <w:bodyDiv w:val="1"/>
      <w:marLeft w:val="0"/>
      <w:marRight w:val="0"/>
      <w:marTop w:val="0"/>
      <w:marBottom w:val="0"/>
      <w:divBdr>
        <w:top w:val="none" w:sz="0" w:space="0" w:color="auto"/>
        <w:left w:val="none" w:sz="0" w:space="0" w:color="auto"/>
        <w:bottom w:val="none" w:sz="0" w:space="0" w:color="auto"/>
        <w:right w:val="none" w:sz="0" w:space="0" w:color="auto"/>
      </w:divBdr>
    </w:div>
    <w:div w:id="2100977001">
      <w:bodyDiv w:val="1"/>
      <w:marLeft w:val="0"/>
      <w:marRight w:val="0"/>
      <w:marTop w:val="0"/>
      <w:marBottom w:val="0"/>
      <w:divBdr>
        <w:top w:val="none" w:sz="0" w:space="0" w:color="auto"/>
        <w:left w:val="none" w:sz="0" w:space="0" w:color="auto"/>
        <w:bottom w:val="none" w:sz="0" w:space="0" w:color="auto"/>
        <w:right w:val="none" w:sz="0" w:space="0" w:color="auto"/>
      </w:divBdr>
    </w:div>
    <w:div w:id="2121996010">
      <w:bodyDiv w:val="1"/>
      <w:marLeft w:val="0"/>
      <w:marRight w:val="0"/>
      <w:marTop w:val="0"/>
      <w:marBottom w:val="0"/>
      <w:divBdr>
        <w:top w:val="none" w:sz="0" w:space="0" w:color="auto"/>
        <w:left w:val="none" w:sz="0" w:space="0" w:color="auto"/>
        <w:bottom w:val="none" w:sz="0" w:space="0" w:color="auto"/>
        <w:right w:val="none" w:sz="0" w:space="0" w:color="auto"/>
      </w:divBdr>
    </w:div>
    <w:div w:id="2132745726">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6DBA-B267-43AC-B0F7-976BC4D4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2482</Words>
  <Characters>14150</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jevcakova</cp:lastModifiedBy>
  <cp:revision>10</cp:revision>
  <cp:lastPrinted>2017-09-29T06:37:00Z</cp:lastPrinted>
  <dcterms:created xsi:type="dcterms:W3CDTF">2017-09-28T06:45:00Z</dcterms:created>
  <dcterms:modified xsi:type="dcterms:W3CDTF">2017-09-29T06:37:00Z</dcterms:modified>
</cp:coreProperties>
</file>