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85443A">
        <w:rPr>
          <w:rFonts w:ascii="Cambria" w:hAnsi="Cambria" w:cs="Arial"/>
          <w:sz w:val="18"/>
          <w:szCs w:val="18"/>
        </w:rPr>
        <w:t>1</w:t>
      </w:r>
      <w:r w:rsidR="00E21E17">
        <w:rPr>
          <w:rFonts w:ascii="Cambria" w:hAnsi="Cambria" w:cs="Arial"/>
          <w:sz w:val="18"/>
          <w:szCs w:val="18"/>
        </w:rPr>
        <w:t>5</w:t>
      </w:r>
      <w:r w:rsidRPr="00BD0F1B">
        <w:rPr>
          <w:rFonts w:ascii="Cambria" w:hAnsi="Cambria" w:cs="Arial"/>
          <w:sz w:val="18"/>
          <w:szCs w:val="18"/>
        </w:rPr>
        <w:t>/201</w:t>
      </w:r>
      <w:r w:rsidR="002B0B05">
        <w:rPr>
          <w:rFonts w:ascii="Cambria" w:hAnsi="Cambria" w:cs="Arial"/>
          <w:sz w:val="18"/>
          <w:szCs w:val="18"/>
        </w:rPr>
        <w:t>6</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 xml:space="preserve">Vedenia STU zo dňa </w:t>
      </w:r>
      <w:r w:rsidR="00E21E17">
        <w:rPr>
          <w:rFonts w:ascii="Cambria" w:hAnsi="Cambria" w:cs="Arial"/>
          <w:sz w:val="18"/>
          <w:szCs w:val="18"/>
        </w:rPr>
        <w:t>22</w:t>
      </w:r>
      <w:r w:rsidRPr="00BD0F1B">
        <w:rPr>
          <w:rFonts w:ascii="Cambria" w:hAnsi="Cambria" w:cs="Arial"/>
          <w:sz w:val="18"/>
          <w:szCs w:val="18"/>
        </w:rPr>
        <w:t xml:space="preserve">. </w:t>
      </w:r>
      <w:r w:rsidR="002B0B05">
        <w:rPr>
          <w:rFonts w:ascii="Cambria" w:hAnsi="Cambria" w:cs="Arial"/>
          <w:sz w:val="18"/>
          <w:szCs w:val="18"/>
        </w:rPr>
        <w:t>0</w:t>
      </w:r>
      <w:r w:rsidR="004C7AB5">
        <w:rPr>
          <w:rFonts w:ascii="Cambria" w:hAnsi="Cambria" w:cs="Arial"/>
          <w:sz w:val="18"/>
          <w:szCs w:val="18"/>
        </w:rPr>
        <w:t>6</w:t>
      </w:r>
      <w:r w:rsidRPr="00BD0F1B">
        <w:rPr>
          <w:rFonts w:ascii="Cambria" w:hAnsi="Cambria" w:cs="Arial"/>
          <w:sz w:val="18"/>
          <w:szCs w:val="18"/>
        </w:rPr>
        <w:t>. 201</w:t>
      </w:r>
      <w:r w:rsidR="002B0B05">
        <w:rPr>
          <w:rFonts w:ascii="Cambria" w:hAnsi="Cambria" w:cs="Arial"/>
          <w:sz w:val="18"/>
          <w:szCs w:val="18"/>
        </w:rPr>
        <w:t>6</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4D6814" w:rsidRDefault="001816A5" w:rsidP="001816A5">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E21E17" w:rsidRPr="00E21E17" w:rsidRDefault="00E21E17" w:rsidP="00E21E17">
      <w:pPr>
        <w:pStyle w:val="Odsekzoznamu"/>
        <w:numPr>
          <w:ilvl w:val="0"/>
          <w:numId w:val="21"/>
        </w:numPr>
        <w:tabs>
          <w:tab w:val="left" w:pos="9072"/>
        </w:tabs>
        <w:ind w:left="425" w:hanging="426"/>
        <w:rPr>
          <w:rFonts w:asciiTheme="majorHAnsi" w:hAnsiTheme="majorHAnsi"/>
          <w:sz w:val="18"/>
          <w:szCs w:val="18"/>
        </w:rPr>
      </w:pPr>
      <w:r w:rsidRPr="00E21E17">
        <w:rPr>
          <w:rFonts w:asciiTheme="majorHAnsi" w:hAnsiTheme="majorHAnsi"/>
          <w:sz w:val="18"/>
          <w:szCs w:val="18"/>
        </w:rPr>
        <w:t>Správa o činnosti a hospodárení ÚZ Vysokoškolský umelecký súbor Technik STU (M. Peciar)</w:t>
      </w:r>
    </w:p>
    <w:p w:rsidR="00E21E17" w:rsidRPr="00E21E17" w:rsidRDefault="00E21E17" w:rsidP="00E21E17">
      <w:pPr>
        <w:pStyle w:val="Odsekzoznamu"/>
        <w:ind w:left="425" w:right="-425"/>
        <w:rPr>
          <w:rFonts w:asciiTheme="majorHAnsi" w:hAnsiTheme="majorHAnsi"/>
          <w:i/>
          <w:sz w:val="18"/>
          <w:szCs w:val="18"/>
        </w:rPr>
      </w:pPr>
      <w:r w:rsidRPr="00E21E17">
        <w:rPr>
          <w:rFonts w:asciiTheme="majorHAnsi" w:hAnsiTheme="majorHAnsi"/>
          <w:i/>
          <w:sz w:val="18"/>
          <w:szCs w:val="18"/>
        </w:rPr>
        <w:t xml:space="preserve">Prizvaná: Mgr. Ľubica </w:t>
      </w:r>
      <w:proofErr w:type="spellStart"/>
      <w:r w:rsidRPr="00E21E17">
        <w:rPr>
          <w:rFonts w:asciiTheme="majorHAnsi" w:hAnsiTheme="majorHAnsi"/>
          <w:i/>
          <w:sz w:val="18"/>
          <w:szCs w:val="18"/>
        </w:rPr>
        <w:t>Mešková</w:t>
      </w:r>
      <w:proofErr w:type="spellEnd"/>
    </w:p>
    <w:p w:rsidR="00E21E17" w:rsidRPr="00E21E17" w:rsidRDefault="00E21E17" w:rsidP="00E21E17">
      <w:pPr>
        <w:pStyle w:val="Odsekzoznamu"/>
        <w:numPr>
          <w:ilvl w:val="0"/>
          <w:numId w:val="21"/>
        </w:numPr>
        <w:ind w:left="425" w:hanging="426"/>
        <w:rPr>
          <w:rFonts w:asciiTheme="majorHAnsi" w:hAnsiTheme="majorHAnsi"/>
          <w:sz w:val="18"/>
          <w:szCs w:val="18"/>
        </w:rPr>
      </w:pPr>
      <w:r w:rsidRPr="00E21E17">
        <w:rPr>
          <w:rFonts w:asciiTheme="majorHAnsi" w:hAnsiTheme="majorHAnsi"/>
          <w:sz w:val="18"/>
          <w:szCs w:val="18"/>
        </w:rPr>
        <w:t>Kontrola úloh</w:t>
      </w:r>
    </w:p>
    <w:p w:rsidR="00E21E17" w:rsidRPr="00E21E17" w:rsidRDefault="00E21E17" w:rsidP="00E21E17">
      <w:pPr>
        <w:pStyle w:val="Odsekzoznamu"/>
        <w:numPr>
          <w:ilvl w:val="0"/>
          <w:numId w:val="21"/>
        </w:numPr>
        <w:ind w:left="425" w:hanging="426"/>
        <w:contextualSpacing w:val="0"/>
        <w:rPr>
          <w:rFonts w:asciiTheme="majorHAnsi" w:hAnsiTheme="majorHAnsi"/>
          <w:sz w:val="18"/>
          <w:szCs w:val="18"/>
        </w:rPr>
      </w:pPr>
      <w:r w:rsidRPr="00E21E17">
        <w:rPr>
          <w:rFonts w:asciiTheme="majorHAnsi" w:hAnsiTheme="majorHAnsi"/>
          <w:sz w:val="18"/>
          <w:szCs w:val="18"/>
        </w:rPr>
        <w:t>Harmonogram rokovaní na I. akademický polrok 2016-2017 (R. Redhammer)</w:t>
      </w:r>
      <w:r w:rsidRPr="00E21E17">
        <w:rPr>
          <w:rFonts w:asciiTheme="majorHAnsi" w:hAnsiTheme="majorHAnsi"/>
          <w:bCs/>
          <w:sz w:val="18"/>
          <w:szCs w:val="18"/>
        </w:rPr>
        <w:t xml:space="preserve"> </w:t>
      </w:r>
    </w:p>
    <w:p w:rsidR="00E21E17" w:rsidRPr="00E21E17" w:rsidRDefault="00E21E17" w:rsidP="00E21E17">
      <w:pPr>
        <w:pStyle w:val="Odsekzoznamu"/>
        <w:numPr>
          <w:ilvl w:val="0"/>
          <w:numId w:val="21"/>
        </w:numPr>
        <w:ind w:left="425" w:hanging="426"/>
        <w:contextualSpacing w:val="0"/>
        <w:rPr>
          <w:rFonts w:asciiTheme="majorHAnsi" w:hAnsiTheme="majorHAnsi"/>
          <w:sz w:val="18"/>
          <w:szCs w:val="18"/>
        </w:rPr>
      </w:pPr>
      <w:r w:rsidRPr="00E21E17">
        <w:rPr>
          <w:rFonts w:asciiTheme="majorHAnsi" w:hAnsiTheme="majorHAnsi"/>
          <w:bCs/>
          <w:sz w:val="18"/>
          <w:szCs w:val="18"/>
        </w:rPr>
        <w:t xml:space="preserve">Pravidlá financovania personálnych nákladov v rámcovom programe Horizont 2020                    (S. </w:t>
      </w:r>
      <w:proofErr w:type="spellStart"/>
      <w:r w:rsidRPr="00E21E17">
        <w:rPr>
          <w:rFonts w:asciiTheme="majorHAnsi" w:hAnsiTheme="majorHAnsi"/>
          <w:bCs/>
          <w:sz w:val="18"/>
          <w:szCs w:val="18"/>
        </w:rPr>
        <w:t>Biskupič</w:t>
      </w:r>
      <w:proofErr w:type="spellEnd"/>
      <w:r w:rsidRPr="00E21E17">
        <w:rPr>
          <w:rFonts w:asciiTheme="majorHAnsi" w:hAnsiTheme="majorHAnsi"/>
          <w:bCs/>
          <w:sz w:val="18"/>
          <w:szCs w:val="18"/>
        </w:rPr>
        <w:t>)</w:t>
      </w:r>
    </w:p>
    <w:p w:rsidR="00E21E17" w:rsidRPr="00E21E17" w:rsidRDefault="00E21E17" w:rsidP="00E21E17">
      <w:pPr>
        <w:pStyle w:val="Odsekzoznamu"/>
        <w:numPr>
          <w:ilvl w:val="0"/>
          <w:numId w:val="21"/>
        </w:numPr>
        <w:ind w:left="425" w:hanging="426"/>
        <w:rPr>
          <w:rFonts w:asciiTheme="majorHAnsi" w:hAnsiTheme="majorHAnsi"/>
          <w:sz w:val="18"/>
          <w:szCs w:val="18"/>
        </w:rPr>
      </w:pPr>
      <w:r w:rsidRPr="00E21E17">
        <w:rPr>
          <w:rFonts w:asciiTheme="majorHAnsi" w:hAnsiTheme="majorHAnsi"/>
          <w:sz w:val="18"/>
          <w:szCs w:val="18"/>
        </w:rPr>
        <w:t>Návrh na zámenu pozemkov medzi STU a hl. mestom SR Bratislava (D. Faktor)</w:t>
      </w:r>
    </w:p>
    <w:p w:rsidR="00E21E17" w:rsidRPr="00E21E17" w:rsidRDefault="00E21E17" w:rsidP="00E21E17">
      <w:pPr>
        <w:pStyle w:val="Odsekzoznamu"/>
        <w:numPr>
          <w:ilvl w:val="0"/>
          <w:numId w:val="21"/>
        </w:numPr>
        <w:ind w:left="425" w:hanging="426"/>
        <w:contextualSpacing w:val="0"/>
        <w:rPr>
          <w:rFonts w:asciiTheme="majorHAnsi" w:hAnsiTheme="majorHAnsi"/>
          <w:sz w:val="18"/>
          <w:szCs w:val="18"/>
        </w:rPr>
      </w:pPr>
      <w:r w:rsidRPr="00E21E17">
        <w:rPr>
          <w:rFonts w:asciiTheme="majorHAnsi" w:hAnsiTheme="majorHAnsi"/>
          <w:sz w:val="18"/>
          <w:szCs w:val="18"/>
        </w:rPr>
        <w:t>Návrh na odsúhlasenie NZ a dodatkov k NZ (D. Faktor)</w:t>
      </w:r>
    </w:p>
    <w:p w:rsidR="00E21E17" w:rsidRPr="00E21E17" w:rsidRDefault="00E21E17" w:rsidP="00E21E17">
      <w:pPr>
        <w:pStyle w:val="Odsekzoznamu"/>
        <w:numPr>
          <w:ilvl w:val="0"/>
          <w:numId w:val="21"/>
        </w:numPr>
        <w:ind w:left="425" w:hanging="426"/>
        <w:contextualSpacing w:val="0"/>
        <w:rPr>
          <w:rFonts w:asciiTheme="majorHAnsi" w:hAnsiTheme="majorHAnsi"/>
          <w:sz w:val="18"/>
          <w:szCs w:val="18"/>
        </w:rPr>
      </w:pPr>
      <w:r w:rsidRPr="00E21E17">
        <w:rPr>
          <w:rFonts w:asciiTheme="majorHAnsi" w:hAnsiTheme="majorHAnsi"/>
          <w:bCs/>
          <w:sz w:val="18"/>
          <w:szCs w:val="18"/>
        </w:rPr>
        <w:t>Návrhy na ZPC (Š. Stanko)</w:t>
      </w:r>
    </w:p>
    <w:p w:rsidR="004C7AB5" w:rsidRPr="004C7AB5" w:rsidRDefault="004C7AB5" w:rsidP="00E21E17">
      <w:pPr>
        <w:pStyle w:val="Odsekzoznamu"/>
        <w:numPr>
          <w:ilvl w:val="0"/>
          <w:numId w:val="21"/>
        </w:numPr>
        <w:ind w:left="425" w:hanging="426"/>
        <w:rPr>
          <w:rFonts w:asciiTheme="majorHAnsi" w:hAnsiTheme="majorHAnsi"/>
          <w:bCs/>
          <w:sz w:val="18"/>
          <w:szCs w:val="18"/>
        </w:rPr>
      </w:pPr>
      <w:r w:rsidRPr="004C7AB5">
        <w:rPr>
          <w:rFonts w:asciiTheme="majorHAnsi" w:hAnsiTheme="majorHAnsi"/>
          <w:bCs/>
          <w:sz w:val="18"/>
          <w:szCs w:val="18"/>
        </w:rPr>
        <w:t>Rôzne</w:t>
      </w:r>
    </w:p>
    <w:p w:rsidR="00104202" w:rsidRPr="004C7AB5" w:rsidRDefault="00104202" w:rsidP="00E21E17">
      <w:pPr>
        <w:pStyle w:val="Odsekzoznamu"/>
        <w:tabs>
          <w:tab w:val="left" w:pos="426"/>
          <w:tab w:val="left" w:pos="709"/>
        </w:tabs>
        <w:ind w:left="425" w:hanging="426"/>
        <w:rPr>
          <w:rFonts w:asciiTheme="majorHAnsi" w:hAnsiTheme="majorHAnsi"/>
          <w:bCs/>
          <w:sz w:val="18"/>
          <w:szCs w:val="18"/>
        </w:rPr>
      </w:pPr>
    </w:p>
    <w:p w:rsidR="001816A5" w:rsidRPr="007D42C2" w:rsidRDefault="001816A5" w:rsidP="00E71659">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1816A5" w:rsidRDefault="001816A5" w:rsidP="00E71659">
      <w:pPr>
        <w:rPr>
          <w:rFonts w:ascii="Cambria" w:hAnsi="Cambria" w:cs="Arial"/>
          <w:sz w:val="18"/>
          <w:szCs w:val="18"/>
        </w:rPr>
      </w:pPr>
    </w:p>
    <w:p w:rsidR="00E21E17" w:rsidRPr="00E21E17" w:rsidRDefault="00E21E17" w:rsidP="00E21E17">
      <w:pPr>
        <w:pStyle w:val="Odsekzoznamu"/>
        <w:numPr>
          <w:ilvl w:val="0"/>
          <w:numId w:val="24"/>
        </w:numPr>
        <w:tabs>
          <w:tab w:val="left" w:pos="9072"/>
        </w:tabs>
        <w:ind w:left="426" w:hanging="426"/>
        <w:rPr>
          <w:rFonts w:asciiTheme="majorHAnsi" w:hAnsiTheme="majorHAnsi"/>
          <w:sz w:val="18"/>
          <w:szCs w:val="18"/>
        </w:rPr>
      </w:pPr>
      <w:r w:rsidRPr="00E21E17">
        <w:rPr>
          <w:rFonts w:asciiTheme="majorHAnsi" w:hAnsiTheme="majorHAnsi"/>
          <w:sz w:val="18"/>
          <w:szCs w:val="18"/>
        </w:rPr>
        <w:t xml:space="preserve">Správa o činnosti a hospodárení ÚZ Vysokoškolský umelecký súbor Technik STU </w:t>
      </w:r>
    </w:p>
    <w:p w:rsidR="00E21E17" w:rsidRPr="00E21E17" w:rsidRDefault="00E21E17" w:rsidP="00E21E17">
      <w:pPr>
        <w:pStyle w:val="Odsekzoznamu"/>
        <w:numPr>
          <w:ilvl w:val="0"/>
          <w:numId w:val="24"/>
        </w:numPr>
        <w:ind w:left="426" w:hanging="426"/>
        <w:rPr>
          <w:rFonts w:asciiTheme="majorHAnsi" w:hAnsiTheme="majorHAnsi"/>
          <w:sz w:val="18"/>
          <w:szCs w:val="18"/>
        </w:rPr>
      </w:pPr>
      <w:r w:rsidRPr="00E21E17">
        <w:rPr>
          <w:rFonts w:asciiTheme="majorHAnsi" w:hAnsiTheme="majorHAnsi"/>
          <w:sz w:val="18"/>
          <w:szCs w:val="18"/>
        </w:rPr>
        <w:t>Kontrola úloh</w:t>
      </w:r>
    </w:p>
    <w:p w:rsidR="00E21E17" w:rsidRPr="00E21E17" w:rsidRDefault="00E21E17" w:rsidP="00E21E17">
      <w:pPr>
        <w:pStyle w:val="Odsekzoznamu"/>
        <w:numPr>
          <w:ilvl w:val="0"/>
          <w:numId w:val="24"/>
        </w:numPr>
        <w:ind w:left="426" w:hanging="426"/>
        <w:contextualSpacing w:val="0"/>
        <w:rPr>
          <w:rFonts w:asciiTheme="majorHAnsi" w:hAnsiTheme="majorHAnsi"/>
          <w:sz w:val="18"/>
          <w:szCs w:val="18"/>
        </w:rPr>
      </w:pPr>
      <w:r w:rsidRPr="00E21E17">
        <w:rPr>
          <w:rFonts w:asciiTheme="majorHAnsi" w:hAnsiTheme="majorHAnsi"/>
          <w:sz w:val="18"/>
          <w:szCs w:val="18"/>
        </w:rPr>
        <w:t xml:space="preserve">Harmonogram rokovaní na I. akademický polrok 2016-2017 </w:t>
      </w:r>
    </w:p>
    <w:p w:rsidR="00E21E17" w:rsidRPr="00E21E17" w:rsidRDefault="00E21E17" w:rsidP="00E21E17">
      <w:pPr>
        <w:pStyle w:val="Odsekzoznamu"/>
        <w:numPr>
          <w:ilvl w:val="0"/>
          <w:numId w:val="24"/>
        </w:numPr>
        <w:ind w:left="426" w:hanging="426"/>
        <w:contextualSpacing w:val="0"/>
        <w:rPr>
          <w:rFonts w:asciiTheme="majorHAnsi" w:hAnsiTheme="majorHAnsi"/>
          <w:sz w:val="18"/>
          <w:szCs w:val="18"/>
        </w:rPr>
      </w:pPr>
      <w:r w:rsidRPr="00E21E17">
        <w:rPr>
          <w:rFonts w:asciiTheme="majorHAnsi" w:hAnsiTheme="majorHAnsi"/>
          <w:bCs/>
          <w:sz w:val="18"/>
          <w:szCs w:val="18"/>
        </w:rPr>
        <w:t xml:space="preserve">Pravidlá financovania personálnych nákladov v rámcovom programe Horizont 2020                    </w:t>
      </w:r>
    </w:p>
    <w:p w:rsidR="00E21E17" w:rsidRPr="00E21E17" w:rsidRDefault="00E21E17" w:rsidP="00E21E17">
      <w:pPr>
        <w:pStyle w:val="Odsekzoznamu"/>
        <w:numPr>
          <w:ilvl w:val="0"/>
          <w:numId w:val="24"/>
        </w:numPr>
        <w:ind w:left="426" w:hanging="426"/>
        <w:rPr>
          <w:rFonts w:asciiTheme="majorHAnsi" w:hAnsiTheme="majorHAnsi"/>
          <w:sz w:val="18"/>
          <w:szCs w:val="18"/>
        </w:rPr>
      </w:pPr>
      <w:r w:rsidRPr="00E21E17">
        <w:rPr>
          <w:rFonts w:asciiTheme="majorHAnsi" w:hAnsiTheme="majorHAnsi"/>
          <w:sz w:val="18"/>
          <w:szCs w:val="18"/>
        </w:rPr>
        <w:t xml:space="preserve">Návrh na zámenu pozemkov medzi STU a hl. mestom SR Bratislava </w:t>
      </w:r>
    </w:p>
    <w:p w:rsidR="00E21E17" w:rsidRPr="00E21E17" w:rsidRDefault="00E21E17" w:rsidP="00E21E17">
      <w:pPr>
        <w:pStyle w:val="Odsekzoznamu"/>
        <w:numPr>
          <w:ilvl w:val="0"/>
          <w:numId w:val="24"/>
        </w:numPr>
        <w:ind w:left="426" w:hanging="426"/>
        <w:contextualSpacing w:val="0"/>
        <w:rPr>
          <w:rFonts w:asciiTheme="majorHAnsi" w:hAnsiTheme="majorHAnsi"/>
          <w:sz w:val="18"/>
          <w:szCs w:val="18"/>
        </w:rPr>
      </w:pPr>
      <w:r w:rsidRPr="00E21E17">
        <w:rPr>
          <w:rFonts w:asciiTheme="majorHAnsi" w:hAnsiTheme="majorHAnsi"/>
          <w:sz w:val="18"/>
          <w:szCs w:val="18"/>
        </w:rPr>
        <w:t xml:space="preserve">Návrh na odsúhlasenie NZ a dodatkov k NZ </w:t>
      </w:r>
    </w:p>
    <w:p w:rsidR="00E21E17" w:rsidRPr="00E21E17" w:rsidRDefault="00E21E17" w:rsidP="00E21E17">
      <w:pPr>
        <w:pStyle w:val="Odsekzoznamu"/>
        <w:numPr>
          <w:ilvl w:val="0"/>
          <w:numId w:val="24"/>
        </w:numPr>
        <w:ind w:left="426" w:hanging="426"/>
        <w:contextualSpacing w:val="0"/>
        <w:rPr>
          <w:rFonts w:asciiTheme="majorHAnsi" w:hAnsiTheme="majorHAnsi"/>
          <w:sz w:val="18"/>
          <w:szCs w:val="18"/>
        </w:rPr>
      </w:pPr>
      <w:r w:rsidRPr="00E21E17">
        <w:rPr>
          <w:rFonts w:asciiTheme="majorHAnsi" w:hAnsiTheme="majorHAnsi"/>
          <w:bCs/>
          <w:sz w:val="18"/>
          <w:szCs w:val="18"/>
        </w:rPr>
        <w:t xml:space="preserve">Návrhy na ZPC </w:t>
      </w:r>
    </w:p>
    <w:p w:rsidR="004C7AB5" w:rsidRPr="004C7AB5" w:rsidRDefault="004C7AB5" w:rsidP="00E21E17">
      <w:pPr>
        <w:pStyle w:val="Odsekzoznamu"/>
        <w:numPr>
          <w:ilvl w:val="0"/>
          <w:numId w:val="24"/>
        </w:numPr>
        <w:ind w:left="426" w:hanging="426"/>
        <w:rPr>
          <w:rFonts w:asciiTheme="majorHAnsi" w:hAnsiTheme="majorHAnsi"/>
          <w:bCs/>
          <w:sz w:val="18"/>
          <w:szCs w:val="18"/>
        </w:rPr>
      </w:pPr>
      <w:r w:rsidRPr="004C7AB5">
        <w:rPr>
          <w:rFonts w:asciiTheme="majorHAnsi" w:hAnsiTheme="majorHAnsi"/>
          <w:bCs/>
          <w:sz w:val="18"/>
          <w:szCs w:val="18"/>
        </w:rPr>
        <w:t>Rôzne</w:t>
      </w:r>
    </w:p>
    <w:p w:rsidR="004C7AB5" w:rsidRPr="00E21E17" w:rsidRDefault="004C7AB5" w:rsidP="00E21E17">
      <w:pPr>
        <w:ind w:left="708" w:hanging="282"/>
        <w:rPr>
          <w:rFonts w:asciiTheme="majorHAnsi" w:hAnsiTheme="majorHAnsi"/>
          <w:i/>
          <w:sz w:val="18"/>
          <w:szCs w:val="18"/>
        </w:rPr>
      </w:pPr>
      <w:r w:rsidRPr="00E21E17">
        <w:rPr>
          <w:rFonts w:asciiTheme="majorHAnsi" w:hAnsiTheme="majorHAnsi"/>
          <w:sz w:val="18"/>
          <w:szCs w:val="18"/>
        </w:rPr>
        <w:t>A.</w:t>
      </w:r>
      <w:r w:rsidRPr="00E21E17">
        <w:rPr>
          <w:rFonts w:asciiTheme="majorHAnsi" w:hAnsiTheme="majorHAnsi"/>
          <w:sz w:val="18"/>
          <w:szCs w:val="18"/>
        </w:rPr>
        <w:tab/>
      </w:r>
      <w:r w:rsidR="00E21E17" w:rsidRPr="00E21E17">
        <w:rPr>
          <w:rFonts w:asciiTheme="majorHAnsi" w:hAnsiTheme="majorHAnsi"/>
          <w:sz w:val="18"/>
          <w:szCs w:val="18"/>
        </w:rPr>
        <w:t>Vyhodnotenie projektov v rámci Grantovej schémy na podporu excelentných tímov mladých výskumníkov za rok 2016</w:t>
      </w:r>
    </w:p>
    <w:p w:rsidR="009518FF" w:rsidRDefault="009518FF" w:rsidP="009518FF">
      <w:pPr>
        <w:pStyle w:val="Odsekzoznamu"/>
        <w:tabs>
          <w:tab w:val="left" w:pos="426"/>
          <w:tab w:val="left" w:pos="709"/>
        </w:tabs>
        <w:ind w:left="426" w:hanging="426"/>
        <w:rPr>
          <w:rFonts w:asciiTheme="majorHAnsi" w:hAnsiTheme="majorHAnsi"/>
          <w:bCs/>
          <w:sz w:val="18"/>
          <w:szCs w:val="18"/>
        </w:rPr>
      </w:pPr>
    </w:p>
    <w:p w:rsidR="00C8485F" w:rsidRDefault="00C8485F" w:rsidP="009518FF">
      <w:pPr>
        <w:pStyle w:val="Odsekzoznamu"/>
        <w:tabs>
          <w:tab w:val="left" w:pos="426"/>
          <w:tab w:val="left" w:pos="709"/>
        </w:tabs>
        <w:ind w:left="426" w:hanging="426"/>
        <w:rPr>
          <w:rFonts w:asciiTheme="majorHAnsi" w:hAnsiTheme="majorHAnsi"/>
          <w:bCs/>
          <w:sz w:val="18"/>
          <w:szCs w:val="18"/>
        </w:rPr>
      </w:pPr>
    </w:p>
    <w:p w:rsidR="00C8485F" w:rsidRPr="000C29FE" w:rsidRDefault="00C8485F" w:rsidP="00C8485F">
      <w:pPr>
        <w:ind w:left="1410" w:hanging="1410"/>
        <w:jc w:val="both"/>
        <w:rPr>
          <w:rFonts w:asciiTheme="majorHAnsi" w:hAnsiTheme="majorHAnsi"/>
          <w:sz w:val="18"/>
          <w:szCs w:val="18"/>
        </w:rPr>
      </w:pPr>
      <w:r w:rsidRPr="000C29FE">
        <w:rPr>
          <w:rFonts w:asciiTheme="majorHAnsi" w:hAnsiTheme="majorHAnsi" w:cs="Arial"/>
          <w:b/>
          <w:sz w:val="18"/>
          <w:szCs w:val="18"/>
          <w:u w:val="single"/>
        </w:rPr>
        <w:t xml:space="preserve">K BODU </w:t>
      </w:r>
      <w:r>
        <w:rPr>
          <w:rFonts w:asciiTheme="majorHAnsi" w:hAnsiTheme="majorHAnsi" w:cs="Arial"/>
          <w:b/>
          <w:sz w:val="18"/>
          <w:szCs w:val="18"/>
          <w:u w:val="single"/>
        </w:rPr>
        <w:t>1</w:t>
      </w:r>
      <w:r w:rsidRPr="000C29FE">
        <w:rPr>
          <w:rFonts w:asciiTheme="majorHAnsi" w:hAnsiTheme="majorHAnsi" w:cs="Arial"/>
          <w:b/>
          <w:sz w:val="18"/>
          <w:szCs w:val="18"/>
          <w:u w:val="single"/>
        </w:rPr>
        <w:t>:</w:t>
      </w:r>
      <w:r w:rsidRPr="000C29FE">
        <w:rPr>
          <w:rFonts w:asciiTheme="majorHAnsi" w:hAnsiTheme="majorHAnsi" w:cs="Arial"/>
          <w:b/>
          <w:sz w:val="18"/>
          <w:szCs w:val="18"/>
        </w:rPr>
        <w:tab/>
      </w:r>
      <w:r w:rsidRPr="00812976">
        <w:rPr>
          <w:rFonts w:asciiTheme="majorHAnsi" w:hAnsiTheme="majorHAnsi"/>
          <w:b/>
          <w:sz w:val="18"/>
          <w:szCs w:val="18"/>
          <w:u w:val="single"/>
        </w:rPr>
        <w:t>Správa o činnosti a hospodárení ÚZ Vysokoškolský umelecký súbor Technik STU</w:t>
      </w:r>
    </w:p>
    <w:p w:rsidR="00C8485F" w:rsidRDefault="00C8485F" w:rsidP="00C8485F">
      <w:pPr>
        <w:rPr>
          <w:rFonts w:asciiTheme="majorHAnsi" w:hAnsiTheme="majorHAnsi" w:cs="Arial"/>
          <w:sz w:val="18"/>
          <w:szCs w:val="18"/>
        </w:rPr>
      </w:pPr>
    </w:p>
    <w:p w:rsidR="00C8485F" w:rsidRPr="00C8485F" w:rsidRDefault="00C8485F" w:rsidP="00C8485F">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w:t>
      </w:r>
      <w:r>
        <w:rPr>
          <w:rFonts w:asciiTheme="majorHAnsi" w:hAnsiTheme="majorHAnsi" w:cs="Arial"/>
          <w:sz w:val="18"/>
          <w:szCs w:val="18"/>
        </w:rPr>
        <w:t xml:space="preserve">prorektor Peciar. Prizvaná: </w:t>
      </w:r>
      <w:r w:rsidRPr="00C8485F">
        <w:rPr>
          <w:rFonts w:asciiTheme="majorHAnsi" w:hAnsiTheme="majorHAnsi"/>
          <w:sz w:val="18"/>
          <w:szCs w:val="18"/>
        </w:rPr>
        <w:t xml:space="preserve">Mgr. </w:t>
      </w:r>
      <w:proofErr w:type="spellStart"/>
      <w:r w:rsidRPr="00C8485F">
        <w:rPr>
          <w:rFonts w:asciiTheme="majorHAnsi" w:hAnsiTheme="majorHAnsi"/>
          <w:sz w:val="18"/>
          <w:szCs w:val="18"/>
        </w:rPr>
        <w:t>Mešková</w:t>
      </w:r>
      <w:proofErr w:type="spellEnd"/>
      <w:r w:rsidRPr="00C8485F">
        <w:rPr>
          <w:rFonts w:asciiTheme="majorHAnsi" w:hAnsiTheme="majorHAnsi" w:cs="Arial"/>
          <w:sz w:val="18"/>
          <w:szCs w:val="18"/>
        </w:rPr>
        <w:t>.</w:t>
      </w:r>
    </w:p>
    <w:p w:rsidR="00C8485F" w:rsidRDefault="00C8485F" w:rsidP="00C8485F">
      <w:pPr>
        <w:pStyle w:val="Odsekzoznamu"/>
        <w:ind w:left="1412" w:right="284" w:hanging="1412"/>
        <w:contextualSpacing w:val="0"/>
        <w:rPr>
          <w:rFonts w:asciiTheme="majorHAnsi" w:hAnsiTheme="majorHAnsi" w:cs="Arial"/>
          <w:sz w:val="18"/>
          <w:szCs w:val="18"/>
        </w:rPr>
      </w:pPr>
      <w:r>
        <w:rPr>
          <w:rFonts w:asciiTheme="majorHAnsi" w:hAnsiTheme="majorHAnsi"/>
          <w:sz w:val="18"/>
          <w:szCs w:val="18"/>
        </w:rPr>
        <w:t xml:space="preserve">Riaditeľka účelového zariadenia stručne </w:t>
      </w:r>
      <w:r>
        <w:rPr>
          <w:rFonts w:asciiTheme="majorHAnsi" w:hAnsiTheme="majorHAnsi" w:cs="Arial"/>
          <w:sz w:val="18"/>
          <w:szCs w:val="18"/>
        </w:rPr>
        <w:t xml:space="preserve">oboznámila členov vedenia o činnosti a finančnom </w:t>
      </w:r>
    </w:p>
    <w:p w:rsidR="00C8485F" w:rsidRDefault="00C8485F" w:rsidP="00C8485F">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pláne všetkých zložiek, t.j. Speváckeho zboru, Komorného orchestra a Folklórneho súboru </w:t>
      </w:r>
    </w:p>
    <w:p w:rsidR="00C8485F" w:rsidRDefault="00C8485F" w:rsidP="00C8485F">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Technik v roku 2015.</w:t>
      </w:r>
    </w:p>
    <w:p w:rsidR="00C8485F" w:rsidRDefault="00C8485F" w:rsidP="00C8485F">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 závere rektor ocenil výsledky a vyslovil pochvalu Mgr. </w:t>
      </w:r>
      <w:proofErr w:type="spellStart"/>
      <w:r>
        <w:rPr>
          <w:rFonts w:asciiTheme="majorHAnsi" w:hAnsiTheme="majorHAnsi" w:cs="Arial"/>
          <w:sz w:val="18"/>
          <w:szCs w:val="18"/>
        </w:rPr>
        <w:t>Meškovej</w:t>
      </w:r>
      <w:proofErr w:type="spellEnd"/>
      <w:r>
        <w:rPr>
          <w:rFonts w:asciiTheme="majorHAnsi" w:hAnsiTheme="majorHAnsi" w:cs="Arial"/>
          <w:sz w:val="18"/>
          <w:szCs w:val="18"/>
        </w:rPr>
        <w:t xml:space="preserve"> za úspešné vedenie telesa.</w:t>
      </w:r>
    </w:p>
    <w:p w:rsidR="00C8485F" w:rsidRPr="00552154" w:rsidRDefault="00C8485F" w:rsidP="00C8485F">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Pr>
          <w:rFonts w:asciiTheme="majorHAnsi" w:hAnsiTheme="majorHAnsi" w:cs="Arial"/>
          <w:b/>
          <w:color w:val="C00000"/>
          <w:sz w:val="18"/>
          <w:szCs w:val="18"/>
        </w:rPr>
        <w:t>15</w:t>
      </w:r>
      <w:r w:rsidRPr="00552154">
        <w:rPr>
          <w:rFonts w:asciiTheme="majorHAnsi" w:hAnsiTheme="majorHAnsi" w:cs="Arial"/>
          <w:b/>
          <w:color w:val="C00000"/>
          <w:sz w:val="18"/>
          <w:szCs w:val="18"/>
        </w:rPr>
        <w:t>.</w:t>
      </w:r>
      <w:r>
        <w:rPr>
          <w:rFonts w:asciiTheme="majorHAnsi" w:hAnsiTheme="majorHAnsi" w:cs="Arial"/>
          <w:b/>
          <w:color w:val="C00000"/>
          <w:sz w:val="18"/>
          <w:szCs w:val="18"/>
        </w:rPr>
        <w:t>1</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C8485F" w:rsidRPr="009275B3" w:rsidRDefault="00C8485F" w:rsidP="00C8485F">
      <w:pPr>
        <w:rPr>
          <w:rFonts w:asciiTheme="majorHAnsi" w:hAnsiTheme="majorHAnsi"/>
          <w:sz w:val="18"/>
          <w:szCs w:val="18"/>
        </w:rPr>
      </w:pPr>
      <w:r w:rsidRPr="00266F83">
        <w:rPr>
          <w:rFonts w:asciiTheme="majorHAnsi" w:hAnsiTheme="majorHAnsi"/>
          <w:sz w:val="18"/>
          <w:szCs w:val="18"/>
        </w:rPr>
        <w:t xml:space="preserve">Vedenie STU </w:t>
      </w:r>
      <w:r>
        <w:rPr>
          <w:rFonts w:asciiTheme="majorHAnsi" w:hAnsiTheme="majorHAnsi"/>
          <w:sz w:val="18"/>
          <w:szCs w:val="18"/>
        </w:rPr>
        <w:t>berie na vedomie s</w:t>
      </w:r>
      <w:r w:rsidRPr="00E21E17">
        <w:rPr>
          <w:rFonts w:asciiTheme="majorHAnsi" w:hAnsiTheme="majorHAnsi"/>
          <w:sz w:val="18"/>
          <w:szCs w:val="18"/>
        </w:rPr>
        <w:t>práv</w:t>
      </w:r>
      <w:r>
        <w:rPr>
          <w:rFonts w:asciiTheme="majorHAnsi" w:hAnsiTheme="majorHAnsi"/>
          <w:sz w:val="18"/>
          <w:szCs w:val="18"/>
        </w:rPr>
        <w:t>u</w:t>
      </w:r>
      <w:r w:rsidRPr="00E21E17">
        <w:rPr>
          <w:rFonts w:asciiTheme="majorHAnsi" w:hAnsiTheme="majorHAnsi"/>
          <w:sz w:val="18"/>
          <w:szCs w:val="18"/>
        </w:rPr>
        <w:t xml:space="preserve"> o činnosti a hospodárení ÚZ Vysokoškolský umelecký súbor Technik STU</w:t>
      </w:r>
      <w:r>
        <w:rPr>
          <w:rFonts w:asciiTheme="majorHAnsi" w:hAnsiTheme="majorHAnsi"/>
          <w:sz w:val="18"/>
          <w:szCs w:val="18"/>
        </w:rPr>
        <w:t xml:space="preserve"> za rok 2015</w:t>
      </w:r>
      <w:r>
        <w:rPr>
          <w:rFonts w:asciiTheme="majorHAnsi" w:hAnsiTheme="majorHAnsi"/>
          <w:bCs/>
          <w:sz w:val="18"/>
          <w:szCs w:val="18"/>
        </w:rPr>
        <w:t>.</w:t>
      </w:r>
    </w:p>
    <w:p w:rsidR="004C7AB5" w:rsidRDefault="004C7AB5" w:rsidP="009518FF">
      <w:pPr>
        <w:pStyle w:val="Odsekzoznamu"/>
        <w:tabs>
          <w:tab w:val="left" w:pos="426"/>
          <w:tab w:val="left" w:pos="709"/>
        </w:tabs>
        <w:ind w:left="426" w:hanging="426"/>
        <w:rPr>
          <w:rFonts w:asciiTheme="majorHAnsi" w:hAnsiTheme="majorHAnsi"/>
          <w:bCs/>
          <w:sz w:val="18"/>
          <w:szCs w:val="18"/>
        </w:rPr>
      </w:pPr>
    </w:p>
    <w:p w:rsidR="00E26256" w:rsidRDefault="00E26256" w:rsidP="009518FF">
      <w:pPr>
        <w:pStyle w:val="Odsekzoznamu"/>
        <w:tabs>
          <w:tab w:val="left" w:pos="426"/>
          <w:tab w:val="left" w:pos="709"/>
        </w:tabs>
        <w:ind w:left="426" w:hanging="426"/>
        <w:rPr>
          <w:rFonts w:asciiTheme="majorHAnsi" w:hAnsiTheme="majorHAnsi" w:cs="Arial"/>
          <w:b/>
          <w:sz w:val="18"/>
          <w:szCs w:val="18"/>
          <w:u w:val="single"/>
        </w:rPr>
      </w:pPr>
    </w:p>
    <w:p w:rsidR="0008170F" w:rsidRDefault="0008170F" w:rsidP="009518FF">
      <w:pPr>
        <w:pStyle w:val="Odsekzoznamu"/>
        <w:tabs>
          <w:tab w:val="left" w:pos="426"/>
          <w:tab w:val="left" w:pos="709"/>
        </w:tabs>
        <w:ind w:left="426" w:hanging="426"/>
        <w:rPr>
          <w:rFonts w:asciiTheme="majorHAnsi" w:hAnsiTheme="majorHAnsi" w:cs="Arial"/>
          <w:b/>
          <w:sz w:val="18"/>
          <w:szCs w:val="18"/>
          <w:u w:val="single"/>
        </w:rPr>
      </w:pPr>
    </w:p>
    <w:p w:rsidR="00056C4C" w:rsidRPr="00056C4C" w:rsidRDefault="008D3A76" w:rsidP="009518FF">
      <w:pPr>
        <w:pStyle w:val="Odsekzoznamu"/>
        <w:tabs>
          <w:tab w:val="left" w:pos="426"/>
          <w:tab w:val="left" w:pos="709"/>
        </w:tabs>
        <w:ind w:left="426" w:hanging="426"/>
        <w:rPr>
          <w:rFonts w:asciiTheme="majorHAnsi" w:hAnsiTheme="majorHAnsi"/>
          <w:sz w:val="18"/>
          <w:szCs w:val="18"/>
        </w:rPr>
      </w:pPr>
      <w:r w:rsidRPr="00056C4C">
        <w:rPr>
          <w:rFonts w:asciiTheme="majorHAnsi" w:hAnsiTheme="majorHAnsi" w:cs="Arial"/>
          <w:b/>
          <w:sz w:val="18"/>
          <w:szCs w:val="18"/>
          <w:u w:val="single"/>
        </w:rPr>
        <w:t xml:space="preserve">K BODU </w:t>
      </w:r>
      <w:r w:rsidR="00C8485F">
        <w:rPr>
          <w:rFonts w:asciiTheme="majorHAnsi" w:hAnsiTheme="majorHAnsi" w:cs="Arial"/>
          <w:b/>
          <w:sz w:val="18"/>
          <w:szCs w:val="18"/>
          <w:u w:val="single"/>
        </w:rPr>
        <w:t>2</w:t>
      </w:r>
      <w:r w:rsidRPr="00056C4C">
        <w:rPr>
          <w:rFonts w:asciiTheme="majorHAnsi" w:hAnsiTheme="majorHAnsi" w:cs="Arial"/>
          <w:b/>
          <w:sz w:val="18"/>
          <w:szCs w:val="18"/>
          <w:u w:val="single"/>
        </w:rPr>
        <w:t>:</w:t>
      </w:r>
      <w:r w:rsidRPr="00056C4C">
        <w:rPr>
          <w:rFonts w:asciiTheme="majorHAnsi" w:hAnsiTheme="majorHAnsi" w:cs="Arial"/>
          <w:b/>
          <w:sz w:val="18"/>
          <w:szCs w:val="18"/>
        </w:rPr>
        <w:tab/>
      </w:r>
      <w:r w:rsidR="004C7AB5" w:rsidRPr="004C7AB5">
        <w:rPr>
          <w:rFonts w:asciiTheme="majorHAnsi" w:hAnsiTheme="majorHAnsi"/>
          <w:b/>
          <w:sz w:val="18"/>
          <w:szCs w:val="18"/>
          <w:u w:val="single"/>
        </w:rPr>
        <w:t>Kontrola úloh a plánu hlavných úloh Vedenia STU</w:t>
      </w:r>
    </w:p>
    <w:p w:rsidR="008D3A76" w:rsidRPr="000C29FE" w:rsidRDefault="008D3A76" w:rsidP="008D3A76">
      <w:pPr>
        <w:ind w:left="1410" w:hanging="1410"/>
        <w:jc w:val="both"/>
        <w:rPr>
          <w:rFonts w:asciiTheme="majorHAnsi" w:hAnsiTheme="majorHAnsi"/>
          <w:sz w:val="18"/>
          <w:szCs w:val="18"/>
        </w:rPr>
      </w:pPr>
    </w:p>
    <w:tbl>
      <w:tblPr>
        <w:tblW w:w="7387" w:type="dxa"/>
        <w:tblInd w:w="70" w:type="dxa"/>
        <w:tblLayout w:type="fixed"/>
        <w:tblCellMar>
          <w:left w:w="70" w:type="dxa"/>
          <w:right w:w="70" w:type="dxa"/>
        </w:tblCellMar>
        <w:tblLook w:val="04A0" w:firstRow="1" w:lastRow="0" w:firstColumn="1" w:lastColumn="0" w:noHBand="0" w:noVBand="1"/>
      </w:tblPr>
      <w:tblGrid>
        <w:gridCol w:w="1093"/>
        <w:gridCol w:w="2470"/>
        <w:gridCol w:w="1034"/>
        <w:gridCol w:w="1177"/>
        <w:gridCol w:w="747"/>
        <w:gridCol w:w="866"/>
      </w:tblGrid>
      <w:tr w:rsidR="004C7AB5" w:rsidRPr="00485A3E" w:rsidTr="00B54B6D">
        <w:trPr>
          <w:trHeight w:val="114"/>
        </w:trPr>
        <w:tc>
          <w:tcPr>
            <w:tcW w:w="1093" w:type="dxa"/>
            <w:tcBorders>
              <w:top w:val="single" w:sz="4" w:space="0" w:color="auto"/>
              <w:left w:val="single" w:sz="4" w:space="0" w:color="auto"/>
              <w:bottom w:val="single" w:sz="4" w:space="0" w:color="auto"/>
              <w:right w:val="single" w:sz="4" w:space="0" w:color="auto"/>
            </w:tcBorders>
            <w:shd w:val="clear" w:color="auto" w:fill="C00000"/>
            <w:vAlign w:val="center"/>
          </w:tcPr>
          <w:p w:rsidR="004C7AB5" w:rsidRPr="00485A3E" w:rsidRDefault="004C7AB5" w:rsidP="00B54B6D">
            <w:pPr>
              <w:tabs>
                <w:tab w:val="left" w:pos="841"/>
              </w:tabs>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Číslo úlohy</w:t>
            </w:r>
          </w:p>
        </w:tc>
        <w:tc>
          <w:tcPr>
            <w:tcW w:w="247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C7AB5" w:rsidRPr="00485A3E" w:rsidRDefault="004C7AB5" w:rsidP="00B54B6D">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Znenie úlohy</w:t>
            </w:r>
          </w:p>
        </w:tc>
        <w:tc>
          <w:tcPr>
            <w:tcW w:w="103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C7AB5" w:rsidRPr="00485A3E" w:rsidRDefault="004C7AB5" w:rsidP="00B54B6D">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Termín</w:t>
            </w:r>
          </w:p>
        </w:tc>
        <w:tc>
          <w:tcPr>
            <w:tcW w:w="1177"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4C7AB5" w:rsidRPr="00485A3E" w:rsidRDefault="004C7AB5" w:rsidP="00B54B6D">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Zodpovedný</w:t>
            </w:r>
          </w:p>
        </w:tc>
        <w:tc>
          <w:tcPr>
            <w:tcW w:w="747" w:type="dxa"/>
            <w:tcBorders>
              <w:top w:val="single" w:sz="4" w:space="0" w:color="auto"/>
              <w:left w:val="single" w:sz="4" w:space="0" w:color="auto"/>
              <w:bottom w:val="single" w:sz="4" w:space="0" w:color="auto"/>
              <w:right w:val="single" w:sz="4" w:space="0" w:color="auto"/>
            </w:tcBorders>
            <w:shd w:val="clear" w:color="auto" w:fill="C00000"/>
            <w:vAlign w:val="center"/>
          </w:tcPr>
          <w:p w:rsidR="004C7AB5" w:rsidRPr="00485A3E" w:rsidRDefault="004C7AB5" w:rsidP="00B54B6D">
            <w:pPr>
              <w:ind w:right="-70"/>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Počet predĺžení</w:t>
            </w:r>
          </w:p>
        </w:tc>
        <w:tc>
          <w:tcPr>
            <w:tcW w:w="866" w:type="dxa"/>
            <w:tcBorders>
              <w:top w:val="single" w:sz="4" w:space="0" w:color="auto"/>
              <w:left w:val="single" w:sz="4" w:space="0" w:color="auto"/>
              <w:bottom w:val="single" w:sz="4" w:space="0" w:color="auto"/>
              <w:right w:val="single" w:sz="4" w:space="0" w:color="auto"/>
            </w:tcBorders>
            <w:shd w:val="clear" w:color="auto" w:fill="C00000"/>
            <w:vAlign w:val="center"/>
          </w:tcPr>
          <w:p w:rsidR="004C7AB5" w:rsidRPr="00485A3E" w:rsidRDefault="004C7AB5" w:rsidP="00B54B6D">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Stav</w:t>
            </w:r>
          </w:p>
        </w:tc>
      </w:tr>
      <w:tr w:rsidR="000208F4" w:rsidRPr="00485A3E" w:rsidTr="00B54B6D">
        <w:trPr>
          <w:trHeight w:val="283"/>
        </w:trPr>
        <w:tc>
          <w:tcPr>
            <w:tcW w:w="1093" w:type="dxa"/>
            <w:tcBorders>
              <w:top w:val="single" w:sz="4" w:space="0" w:color="auto"/>
              <w:left w:val="single" w:sz="4" w:space="0" w:color="auto"/>
              <w:bottom w:val="single" w:sz="4" w:space="0" w:color="auto"/>
              <w:right w:val="single" w:sz="4" w:space="0" w:color="auto"/>
            </w:tcBorders>
          </w:tcPr>
          <w:p w:rsidR="000208F4" w:rsidRPr="000208F4" w:rsidRDefault="000208F4" w:rsidP="000208F4">
            <w:pPr>
              <w:shd w:val="clear" w:color="auto" w:fill="FFFFFF"/>
              <w:ind w:right="-47"/>
              <w:rPr>
                <w:rFonts w:ascii="Cambria" w:hAnsi="Cambria" w:cs="Calibri"/>
                <w:b/>
                <w:color w:val="008000"/>
                <w:sz w:val="16"/>
                <w:szCs w:val="16"/>
              </w:rPr>
            </w:pPr>
            <w:r w:rsidRPr="000208F4">
              <w:rPr>
                <w:rFonts w:ascii="Cambria" w:hAnsi="Cambria" w:cs="Calibri"/>
                <w:b/>
                <w:color w:val="008000"/>
                <w:sz w:val="16"/>
                <w:szCs w:val="16"/>
              </w:rPr>
              <w:t>12.1/20</w:t>
            </w:r>
            <w:r w:rsidRPr="000208F4">
              <w:rPr>
                <w:rFonts w:ascii="Cambria" w:hAnsi="Cambria" w:cs="Calibri"/>
                <w:b/>
                <w:color w:val="008000"/>
                <w:sz w:val="16"/>
                <w:szCs w:val="16"/>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0208F4" w:rsidRPr="000208F4" w:rsidRDefault="000208F4" w:rsidP="000208F4">
            <w:pPr>
              <w:rPr>
                <w:rFonts w:asciiTheme="majorHAnsi" w:hAnsiTheme="majorHAnsi" w:cs="Calibri"/>
                <w:sz w:val="16"/>
                <w:szCs w:val="16"/>
              </w:rPr>
            </w:pPr>
            <w:r w:rsidRPr="000208F4">
              <w:rPr>
                <w:rFonts w:asciiTheme="majorHAnsi" w:hAnsiTheme="majorHAnsi" w:cs="Calibri"/>
                <w:sz w:val="16"/>
                <w:szCs w:val="16"/>
              </w:rPr>
              <w:t xml:space="preserve">Vedenie STU ukladá pripraviť prehľad schválených projektov </w:t>
            </w:r>
            <w:r w:rsidRPr="000208F4">
              <w:rPr>
                <w:rFonts w:asciiTheme="majorHAnsi" w:hAnsiTheme="majorHAnsi"/>
                <w:sz w:val="16"/>
                <w:szCs w:val="16"/>
              </w:rPr>
              <w:t>ERASMUS+ v roku 2015</w:t>
            </w:r>
            <w:r w:rsidRPr="000208F4">
              <w:rPr>
                <w:rFonts w:asciiTheme="majorHAnsi" w:hAnsiTheme="majorHAnsi" w:cs="Calibri"/>
                <w:sz w:val="16"/>
                <w:szCs w:val="16"/>
              </w:rPr>
              <w:t>.</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0208F4" w:rsidRPr="000208F4" w:rsidRDefault="000208F4" w:rsidP="000208F4">
            <w:pPr>
              <w:pStyle w:val="Default"/>
              <w:tabs>
                <w:tab w:val="left" w:pos="1985"/>
              </w:tabs>
              <w:rPr>
                <w:rFonts w:asciiTheme="majorHAnsi" w:hAnsiTheme="majorHAnsi" w:cs="Calibri"/>
                <w:sz w:val="16"/>
                <w:szCs w:val="16"/>
              </w:rPr>
            </w:pPr>
            <w:r w:rsidRPr="000208F4">
              <w:rPr>
                <w:rFonts w:asciiTheme="majorHAnsi" w:hAnsiTheme="majorHAnsi" w:cs="Calibri"/>
                <w:sz w:val="16"/>
                <w:szCs w:val="16"/>
              </w:rPr>
              <w:t>22.06.2016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0208F4" w:rsidRPr="000208F4" w:rsidRDefault="000208F4" w:rsidP="000208F4">
            <w:pPr>
              <w:rPr>
                <w:rFonts w:asciiTheme="majorHAnsi" w:hAnsiTheme="majorHAnsi"/>
                <w:sz w:val="16"/>
                <w:szCs w:val="16"/>
              </w:rPr>
            </w:pPr>
            <w:r w:rsidRPr="000208F4">
              <w:rPr>
                <w:rFonts w:asciiTheme="majorHAnsi" w:hAnsiTheme="majorHAnsi"/>
                <w:sz w:val="16"/>
                <w:szCs w:val="16"/>
              </w:rPr>
              <w:t>Š. Stanko</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208F4" w:rsidRPr="004C7AB5" w:rsidRDefault="000208F4" w:rsidP="004C7AB5">
            <w:pPr>
              <w:shd w:val="clear" w:color="auto" w:fill="FFFFFF"/>
              <w:ind w:right="-70"/>
              <w:jc w:val="center"/>
              <w:rPr>
                <w:rFonts w:ascii="Cambria" w:hAnsi="Cambria" w:cs="Calibri"/>
                <w:sz w:val="15"/>
                <w:szCs w:val="15"/>
              </w:rPr>
            </w:pPr>
            <w:r>
              <w:rPr>
                <w:rFonts w:ascii="Cambria" w:hAnsi="Cambria" w:cs="Calibri"/>
                <w:sz w:val="15"/>
                <w:szCs w:val="15"/>
              </w:rPr>
              <w:t>2</w:t>
            </w: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208F4" w:rsidRPr="0051308A" w:rsidRDefault="000208F4" w:rsidP="00B54B6D">
            <w:pPr>
              <w:jc w:val="center"/>
              <w:rPr>
                <w:sz w:val="15"/>
                <w:szCs w:val="15"/>
              </w:rPr>
            </w:pPr>
            <w:r>
              <w:rPr>
                <w:rFonts w:asciiTheme="majorHAnsi" w:hAnsiTheme="majorHAnsi"/>
                <w:b/>
                <w:sz w:val="15"/>
                <w:szCs w:val="15"/>
              </w:rPr>
              <w:t>predĺž</w:t>
            </w:r>
            <w:r w:rsidRPr="0051308A">
              <w:rPr>
                <w:rFonts w:asciiTheme="majorHAnsi" w:hAnsiTheme="majorHAnsi"/>
                <w:b/>
                <w:sz w:val="15"/>
                <w:szCs w:val="15"/>
              </w:rPr>
              <w:t>ená</w:t>
            </w:r>
          </w:p>
        </w:tc>
      </w:tr>
      <w:tr w:rsidR="00812976" w:rsidRPr="00812976" w:rsidTr="00B54B6D">
        <w:trPr>
          <w:trHeight w:val="283"/>
        </w:trPr>
        <w:tc>
          <w:tcPr>
            <w:tcW w:w="1093" w:type="dxa"/>
            <w:tcBorders>
              <w:top w:val="single" w:sz="4" w:space="0" w:color="auto"/>
              <w:left w:val="single" w:sz="4" w:space="0" w:color="auto"/>
              <w:bottom w:val="single" w:sz="4" w:space="0" w:color="auto"/>
              <w:right w:val="single" w:sz="4" w:space="0" w:color="auto"/>
            </w:tcBorders>
          </w:tcPr>
          <w:p w:rsidR="00812976" w:rsidRPr="00812976" w:rsidRDefault="00812976" w:rsidP="00EF1B8E">
            <w:pPr>
              <w:shd w:val="clear" w:color="auto" w:fill="FFFFFF"/>
              <w:ind w:right="-47"/>
              <w:rPr>
                <w:rFonts w:ascii="Cambria" w:hAnsi="Cambria" w:cs="Calibri"/>
                <w:b/>
                <w:color w:val="008000"/>
                <w:sz w:val="16"/>
                <w:szCs w:val="16"/>
              </w:rPr>
            </w:pPr>
            <w:r w:rsidRPr="00812976">
              <w:rPr>
                <w:rFonts w:ascii="Cambria" w:hAnsi="Cambria" w:cs="Calibri"/>
                <w:b/>
                <w:color w:val="008000"/>
                <w:sz w:val="16"/>
                <w:szCs w:val="16"/>
              </w:rPr>
              <w:t>14.1/20</w:t>
            </w:r>
            <w:r w:rsidRPr="00812976">
              <w:rPr>
                <w:rFonts w:ascii="Cambria" w:hAnsi="Cambria" w:cs="Calibri"/>
                <w:b/>
                <w:color w:val="008000"/>
                <w:sz w:val="16"/>
                <w:szCs w:val="16"/>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812976" w:rsidRPr="00812976" w:rsidRDefault="00812976" w:rsidP="00EF1B8E">
            <w:pPr>
              <w:rPr>
                <w:rFonts w:asciiTheme="majorHAnsi" w:hAnsiTheme="majorHAnsi" w:cs="Calibri"/>
                <w:sz w:val="16"/>
                <w:szCs w:val="16"/>
              </w:rPr>
            </w:pPr>
            <w:r w:rsidRPr="00812976">
              <w:rPr>
                <w:rFonts w:asciiTheme="majorHAnsi" w:hAnsiTheme="majorHAnsi" w:cs="Calibri"/>
                <w:sz w:val="16"/>
                <w:szCs w:val="16"/>
              </w:rPr>
              <w:t>Vedenie STU ukladá v rámci plánu hlavných úloh predložiť návrhy na zmenu znenia úloh a aktualizovať termíny plnenia.</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812976" w:rsidRPr="00812976" w:rsidRDefault="00812976" w:rsidP="00EF1B8E">
            <w:pPr>
              <w:pStyle w:val="Default"/>
              <w:tabs>
                <w:tab w:val="left" w:pos="1985"/>
              </w:tabs>
              <w:rPr>
                <w:rFonts w:asciiTheme="majorHAnsi" w:hAnsiTheme="majorHAnsi" w:cs="Calibri"/>
                <w:sz w:val="16"/>
                <w:szCs w:val="16"/>
              </w:rPr>
            </w:pPr>
            <w:r w:rsidRPr="00812976">
              <w:rPr>
                <w:rFonts w:asciiTheme="majorHAnsi" w:hAnsiTheme="majorHAnsi" w:cs="Calibri"/>
                <w:sz w:val="16"/>
                <w:szCs w:val="16"/>
              </w:rPr>
              <w:t>15.06.2016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812976" w:rsidRPr="00812976" w:rsidRDefault="00812976" w:rsidP="00EF1B8E">
            <w:pPr>
              <w:rPr>
                <w:rFonts w:asciiTheme="majorHAnsi" w:hAnsiTheme="majorHAnsi"/>
                <w:sz w:val="16"/>
                <w:szCs w:val="16"/>
              </w:rPr>
            </w:pPr>
            <w:r w:rsidRPr="00812976">
              <w:rPr>
                <w:rFonts w:asciiTheme="majorHAnsi" w:hAnsiTheme="majorHAnsi"/>
                <w:sz w:val="16"/>
                <w:szCs w:val="16"/>
              </w:rPr>
              <w:t>členovia vedenia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812976" w:rsidRPr="00812976" w:rsidRDefault="00812976" w:rsidP="004C7AB5">
            <w:pPr>
              <w:shd w:val="clear" w:color="auto" w:fill="FFFFFF"/>
              <w:ind w:right="-70"/>
              <w:jc w:val="center"/>
              <w:rPr>
                <w:rFonts w:ascii="Cambria" w:hAnsi="Cambria" w:cs="Calibri"/>
                <w:sz w:val="16"/>
                <w:szCs w:val="16"/>
              </w:rPr>
            </w:pPr>
            <w:r>
              <w:rPr>
                <w:rFonts w:ascii="Cambria" w:hAnsi="Cambria" w:cs="Calibri"/>
                <w:sz w:val="16"/>
                <w:szCs w:val="16"/>
              </w:rPr>
              <w:t>1</w:t>
            </w: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12976" w:rsidRPr="00812976" w:rsidRDefault="00812976" w:rsidP="00B54B6D">
            <w:pPr>
              <w:jc w:val="center"/>
              <w:rPr>
                <w:rFonts w:asciiTheme="majorHAnsi" w:hAnsiTheme="majorHAnsi"/>
                <w:b/>
                <w:sz w:val="16"/>
                <w:szCs w:val="16"/>
              </w:rPr>
            </w:pPr>
            <w:r>
              <w:rPr>
                <w:rFonts w:asciiTheme="majorHAnsi" w:hAnsiTheme="majorHAnsi"/>
                <w:b/>
                <w:sz w:val="15"/>
                <w:szCs w:val="15"/>
              </w:rPr>
              <w:t>predĺž</w:t>
            </w:r>
            <w:r w:rsidRPr="0051308A">
              <w:rPr>
                <w:rFonts w:asciiTheme="majorHAnsi" w:hAnsiTheme="majorHAnsi"/>
                <w:b/>
                <w:sz w:val="15"/>
                <w:szCs w:val="15"/>
              </w:rPr>
              <w:t>ená</w:t>
            </w:r>
          </w:p>
        </w:tc>
      </w:tr>
    </w:tbl>
    <w:p w:rsidR="004C7AB5" w:rsidRDefault="004C7AB5" w:rsidP="008D3A76">
      <w:pPr>
        <w:pStyle w:val="Odsekzoznamu"/>
        <w:ind w:left="1412" w:right="284" w:hanging="1412"/>
        <w:contextualSpacing w:val="0"/>
        <w:rPr>
          <w:rFonts w:asciiTheme="majorHAnsi" w:hAnsiTheme="majorHAnsi" w:cs="Arial"/>
          <w:b/>
          <w:color w:val="C00000"/>
          <w:sz w:val="18"/>
          <w:szCs w:val="18"/>
        </w:rPr>
      </w:pPr>
    </w:p>
    <w:p w:rsidR="008D3A76" w:rsidRPr="00552154" w:rsidRDefault="008D3A76" w:rsidP="008D3A7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847DB4">
        <w:rPr>
          <w:rFonts w:asciiTheme="majorHAnsi" w:hAnsiTheme="majorHAnsi" w:cs="Arial"/>
          <w:b/>
          <w:color w:val="C00000"/>
          <w:sz w:val="18"/>
          <w:szCs w:val="18"/>
        </w:rPr>
        <w:t>1</w:t>
      </w:r>
      <w:r w:rsidR="00812976">
        <w:rPr>
          <w:rFonts w:asciiTheme="majorHAnsi" w:hAnsiTheme="majorHAnsi" w:cs="Arial"/>
          <w:b/>
          <w:color w:val="C00000"/>
          <w:sz w:val="18"/>
          <w:szCs w:val="18"/>
        </w:rPr>
        <w:t>5</w:t>
      </w:r>
      <w:r w:rsidRPr="00552154">
        <w:rPr>
          <w:rFonts w:asciiTheme="majorHAnsi" w:hAnsiTheme="majorHAnsi" w:cs="Arial"/>
          <w:b/>
          <w:color w:val="C00000"/>
          <w:sz w:val="18"/>
          <w:szCs w:val="18"/>
        </w:rPr>
        <w:t>.</w:t>
      </w:r>
      <w:r w:rsidR="00C8485F">
        <w:rPr>
          <w:rFonts w:asciiTheme="majorHAnsi" w:hAnsiTheme="majorHAnsi" w:cs="Arial"/>
          <w:b/>
          <w:color w:val="C00000"/>
          <w:sz w:val="18"/>
          <w:szCs w:val="18"/>
        </w:rPr>
        <w:t>2</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4C7AB5" w:rsidRDefault="004C7AB5" w:rsidP="004C7AB5">
      <w:pPr>
        <w:ind w:left="1410" w:hanging="1410"/>
        <w:rPr>
          <w:rFonts w:asciiTheme="majorHAnsi" w:hAnsiTheme="majorHAnsi"/>
          <w:sz w:val="18"/>
          <w:szCs w:val="18"/>
        </w:rPr>
      </w:pPr>
      <w:r w:rsidRPr="00382598">
        <w:rPr>
          <w:rFonts w:asciiTheme="majorHAnsi" w:hAnsiTheme="majorHAnsi"/>
          <w:sz w:val="18"/>
          <w:szCs w:val="18"/>
        </w:rPr>
        <w:t xml:space="preserve">Vedenie STU </w:t>
      </w:r>
      <w:r>
        <w:rPr>
          <w:rFonts w:asciiTheme="majorHAnsi" w:hAnsiTheme="majorHAnsi"/>
          <w:sz w:val="18"/>
          <w:szCs w:val="18"/>
        </w:rPr>
        <w:t>berie na vedomie stav plnenia úloh.</w:t>
      </w:r>
    </w:p>
    <w:p w:rsidR="004C7AB5" w:rsidRDefault="004C7AB5" w:rsidP="004C7AB5">
      <w:pPr>
        <w:ind w:left="1410" w:hanging="1410"/>
        <w:rPr>
          <w:rFonts w:asciiTheme="majorHAnsi" w:hAnsiTheme="majorHAnsi"/>
          <w:sz w:val="18"/>
          <w:szCs w:val="18"/>
        </w:rPr>
      </w:pPr>
    </w:p>
    <w:p w:rsidR="009275B3" w:rsidRPr="009275B3" w:rsidRDefault="0051308A" w:rsidP="00266F83">
      <w:pPr>
        <w:ind w:left="1410" w:hanging="1410"/>
        <w:rPr>
          <w:rFonts w:asciiTheme="majorHAnsi" w:hAnsiTheme="majorHAnsi"/>
          <w:sz w:val="18"/>
          <w:szCs w:val="18"/>
        </w:rPr>
      </w:pPr>
      <w:r w:rsidRPr="009275B3">
        <w:rPr>
          <w:rFonts w:asciiTheme="majorHAnsi" w:hAnsiTheme="majorHAnsi" w:cs="Arial"/>
          <w:b/>
          <w:sz w:val="18"/>
          <w:szCs w:val="18"/>
          <w:u w:val="single"/>
        </w:rPr>
        <w:t>K BODU 3</w:t>
      </w:r>
      <w:r w:rsidR="00F555EA" w:rsidRPr="009275B3">
        <w:rPr>
          <w:rFonts w:asciiTheme="majorHAnsi" w:hAnsiTheme="majorHAnsi" w:cs="Arial"/>
          <w:b/>
          <w:sz w:val="18"/>
          <w:szCs w:val="18"/>
          <w:u w:val="single"/>
        </w:rPr>
        <w:t>:</w:t>
      </w:r>
      <w:r w:rsidR="00F555EA" w:rsidRPr="009275B3">
        <w:rPr>
          <w:rFonts w:asciiTheme="majorHAnsi" w:hAnsiTheme="majorHAnsi" w:cs="Arial"/>
          <w:b/>
          <w:sz w:val="18"/>
          <w:szCs w:val="18"/>
        </w:rPr>
        <w:tab/>
      </w:r>
      <w:r w:rsidR="00BD7DB1" w:rsidRPr="00BD7DB1">
        <w:rPr>
          <w:rFonts w:asciiTheme="majorHAnsi" w:hAnsiTheme="majorHAnsi"/>
          <w:b/>
          <w:sz w:val="18"/>
          <w:szCs w:val="18"/>
          <w:u w:val="single"/>
        </w:rPr>
        <w:t>Harmonogram rokovaní na I. akademický polrok 2016-2017</w:t>
      </w:r>
    </w:p>
    <w:p w:rsidR="00F555EA" w:rsidRPr="000C29FE" w:rsidRDefault="00F555EA" w:rsidP="00F555EA">
      <w:pPr>
        <w:ind w:left="1410" w:hanging="1410"/>
        <w:jc w:val="both"/>
        <w:rPr>
          <w:rFonts w:asciiTheme="majorHAnsi" w:hAnsiTheme="majorHAnsi"/>
          <w:sz w:val="18"/>
          <w:szCs w:val="18"/>
        </w:rPr>
      </w:pPr>
    </w:p>
    <w:p w:rsidR="00266F83" w:rsidRDefault="00266F83" w:rsidP="001E3B3D">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w:t>
      </w:r>
      <w:r w:rsidR="00BD7DB1">
        <w:rPr>
          <w:rFonts w:asciiTheme="majorHAnsi" w:hAnsiTheme="majorHAnsi" w:cs="Arial"/>
          <w:sz w:val="18"/>
          <w:szCs w:val="18"/>
        </w:rPr>
        <w:t>rektor</w:t>
      </w:r>
      <w:r w:rsidR="00972688">
        <w:rPr>
          <w:rFonts w:asciiTheme="majorHAnsi" w:hAnsiTheme="majorHAnsi" w:cs="Arial"/>
          <w:sz w:val="18"/>
          <w:szCs w:val="18"/>
        </w:rPr>
        <w:t>.</w:t>
      </w:r>
    </w:p>
    <w:p w:rsidR="00780E66" w:rsidRPr="00552154" w:rsidRDefault="00780E66" w:rsidP="00780E6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A63760">
        <w:rPr>
          <w:rFonts w:asciiTheme="majorHAnsi" w:hAnsiTheme="majorHAnsi" w:cs="Arial"/>
          <w:b/>
          <w:color w:val="C00000"/>
          <w:sz w:val="18"/>
          <w:szCs w:val="18"/>
        </w:rPr>
        <w:t>1</w:t>
      </w:r>
      <w:r w:rsidR="00BD7DB1">
        <w:rPr>
          <w:rFonts w:asciiTheme="majorHAnsi" w:hAnsiTheme="majorHAnsi" w:cs="Arial"/>
          <w:b/>
          <w:color w:val="C00000"/>
          <w:sz w:val="18"/>
          <w:szCs w:val="18"/>
        </w:rPr>
        <w:t>5</w:t>
      </w:r>
      <w:r w:rsidRPr="00552154">
        <w:rPr>
          <w:rFonts w:asciiTheme="majorHAnsi" w:hAnsiTheme="majorHAnsi" w:cs="Arial"/>
          <w:b/>
          <w:color w:val="C00000"/>
          <w:sz w:val="18"/>
          <w:szCs w:val="18"/>
        </w:rPr>
        <w:t>.</w:t>
      </w:r>
      <w:r>
        <w:rPr>
          <w:rFonts w:asciiTheme="majorHAnsi" w:hAnsiTheme="majorHAnsi" w:cs="Arial"/>
          <w:b/>
          <w:color w:val="C00000"/>
          <w:sz w:val="18"/>
          <w:szCs w:val="18"/>
        </w:rPr>
        <w:t>3</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3C5664" w:rsidRDefault="00780E66" w:rsidP="003C5664">
      <w:pPr>
        <w:rPr>
          <w:rFonts w:asciiTheme="majorHAnsi" w:hAnsiTheme="majorHAnsi" w:cs="Arial"/>
          <w:sz w:val="18"/>
          <w:szCs w:val="18"/>
        </w:rPr>
      </w:pPr>
      <w:r w:rsidRPr="003C5664">
        <w:rPr>
          <w:rFonts w:asciiTheme="majorHAnsi" w:hAnsiTheme="majorHAnsi"/>
          <w:sz w:val="18"/>
          <w:szCs w:val="18"/>
        </w:rPr>
        <w:t xml:space="preserve">Vedenie STU </w:t>
      </w:r>
      <w:r w:rsidR="00BD7DB1">
        <w:rPr>
          <w:rFonts w:asciiTheme="majorHAnsi" w:hAnsiTheme="majorHAnsi"/>
          <w:sz w:val="18"/>
          <w:szCs w:val="18"/>
        </w:rPr>
        <w:t>schvaľuje harmonogram rokovaní na I. akademický polrok 2016/2017</w:t>
      </w:r>
      <w:r w:rsidR="003C5664">
        <w:rPr>
          <w:rFonts w:asciiTheme="majorHAnsi" w:hAnsiTheme="majorHAnsi"/>
          <w:sz w:val="18"/>
          <w:szCs w:val="18"/>
        </w:rPr>
        <w:t>.</w:t>
      </w:r>
    </w:p>
    <w:p w:rsidR="003C5664" w:rsidRDefault="003C5664" w:rsidP="003C5664">
      <w:pPr>
        <w:pStyle w:val="Default"/>
        <w:tabs>
          <w:tab w:val="left" w:pos="426"/>
        </w:tabs>
        <w:rPr>
          <w:rFonts w:asciiTheme="majorHAnsi" w:eastAsia="Times New Roman" w:hAnsiTheme="majorHAnsi" w:cs="Arial"/>
          <w:b/>
          <w:color w:val="auto"/>
          <w:sz w:val="18"/>
          <w:szCs w:val="18"/>
          <w:u w:val="single"/>
          <w:lang w:eastAsia="sk-SK"/>
        </w:rPr>
      </w:pPr>
    </w:p>
    <w:p w:rsidR="003C5664" w:rsidRPr="003C5664" w:rsidRDefault="006D0C93" w:rsidP="003C5664">
      <w:pPr>
        <w:pStyle w:val="Default"/>
        <w:tabs>
          <w:tab w:val="left" w:pos="426"/>
        </w:tabs>
        <w:ind w:left="1410" w:hanging="1410"/>
        <w:rPr>
          <w:rFonts w:asciiTheme="majorHAnsi" w:hAnsiTheme="majorHAnsi"/>
          <w:b/>
          <w:sz w:val="18"/>
          <w:szCs w:val="18"/>
          <w:u w:val="single"/>
        </w:rPr>
      </w:pPr>
      <w:r w:rsidRPr="00266F83">
        <w:rPr>
          <w:rFonts w:asciiTheme="majorHAnsi" w:hAnsiTheme="majorHAnsi" w:cs="Arial"/>
          <w:b/>
          <w:sz w:val="18"/>
          <w:szCs w:val="18"/>
          <w:u w:val="single"/>
        </w:rPr>
        <w:t xml:space="preserve">K BODU </w:t>
      </w:r>
      <w:r w:rsidR="00C2023B" w:rsidRPr="00266F83">
        <w:rPr>
          <w:rFonts w:asciiTheme="majorHAnsi" w:hAnsiTheme="majorHAnsi" w:cs="Arial"/>
          <w:b/>
          <w:sz w:val="18"/>
          <w:szCs w:val="18"/>
          <w:u w:val="single"/>
        </w:rPr>
        <w:t>4</w:t>
      </w:r>
      <w:r w:rsidRPr="00266F83">
        <w:rPr>
          <w:rFonts w:asciiTheme="majorHAnsi" w:hAnsiTheme="majorHAnsi" w:cs="Arial"/>
          <w:b/>
          <w:sz w:val="18"/>
          <w:szCs w:val="18"/>
          <w:u w:val="single"/>
        </w:rPr>
        <w:t>:</w:t>
      </w:r>
      <w:r w:rsidRPr="00266F83">
        <w:rPr>
          <w:rFonts w:asciiTheme="majorHAnsi" w:hAnsiTheme="majorHAnsi" w:cs="Arial"/>
          <w:b/>
          <w:sz w:val="18"/>
          <w:szCs w:val="18"/>
        </w:rPr>
        <w:tab/>
      </w:r>
      <w:r w:rsidR="00BD7DB1" w:rsidRPr="00BD7DB1">
        <w:rPr>
          <w:rFonts w:asciiTheme="majorHAnsi" w:hAnsiTheme="majorHAnsi"/>
          <w:b/>
          <w:bCs/>
          <w:sz w:val="18"/>
          <w:szCs w:val="18"/>
          <w:u w:val="single"/>
        </w:rPr>
        <w:t>Pravidlá financovania personálnych nákladov v rámcovom programe Horizont 2020</w:t>
      </w:r>
    </w:p>
    <w:p w:rsidR="00266F83" w:rsidRPr="00266F83" w:rsidRDefault="00266F83" w:rsidP="00266F83">
      <w:pPr>
        <w:ind w:left="1410" w:hanging="1410"/>
        <w:rPr>
          <w:rFonts w:asciiTheme="majorHAnsi" w:hAnsiTheme="majorHAnsi"/>
          <w:iCs/>
          <w:sz w:val="18"/>
          <w:szCs w:val="18"/>
        </w:rPr>
      </w:pPr>
    </w:p>
    <w:p w:rsidR="00D73009" w:rsidRDefault="00D73009" w:rsidP="00266F83">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w:t>
      </w:r>
      <w:r w:rsidR="00BD7DB1">
        <w:rPr>
          <w:rFonts w:asciiTheme="majorHAnsi" w:hAnsiTheme="majorHAnsi" w:cs="Arial"/>
          <w:sz w:val="18"/>
          <w:szCs w:val="18"/>
        </w:rPr>
        <w:t xml:space="preserve">prorektor </w:t>
      </w:r>
      <w:proofErr w:type="spellStart"/>
      <w:r w:rsidR="00BD7DB1">
        <w:rPr>
          <w:rFonts w:asciiTheme="majorHAnsi" w:hAnsiTheme="majorHAnsi" w:cs="Arial"/>
          <w:sz w:val="18"/>
          <w:szCs w:val="18"/>
        </w:rPr>
        <w:t>Biskupič</w:t>
      </w:r>
      <w:proofErr w:type="spellEnd"/>
      <w:r>
        <w:rPr>
          <w:rFonts w:asciiTheme="majorHAnsi" w:hAnsiTheme="majorHAnsi" w:cs="Arial"/>
          <w:sz w:val="18"/>
          <w:szCs w:val="18"/>
        </w:rPr>
        <w:t xml:space="preserve">. </w:t>
      </w:r>
    </w:p>
    <w:p w:rsidR="00BD7DB1" w:rsidRDefault="00BD7DB1" w:rsidP="00266F83">
      <w:pPr>
        <w:pStyle w:val="Odsekzoznamu"/>
        <w:ind w:left="1412" w:right="284" w:hanging="1412"/>
        <w:contextualSpacing w:val="0"/>
        <w:rPr>
          <w:rFonts w:asciiTheme="majorHAnsi" w:hAnsiTheme="majorHAnsi"/>
          <w:sz w:val="18"/>
          <w:szCs w:val="18"/>
        </w:rPr>
      </w:pPr>
      <w:r>
        <w:rPr>
          <w:rFonts w:asciiTheme="majorHAnsi" w:hAnsiTheme="majorHAnsi"/>
          <w:sz w:val="18"/>
          <w:szCs w:val="18"/>
        </w:rPr>
        <w:t xml:space="preserve">Predstavil  návrh všeobecných pravidiel pre financovanie projektov H2020 a konkrétne </w:t>
      </w:r>
    </w:p>
    <w:p w:rsidR="00266F83" w:rsidRDefault="00BD7DB1" w:rsidP="00266F83">
      <w:pPr>
        <w:pStyle w:val="Odsekzoznamu"/>
        <w:ind w:left="1412" w:right="284" w:hanging="1412"/>
        <w:contextualSpacing w:val="0"/>
        <w:rPr>
          <w:rFonts w:asciiTheme="majorHAnsi" w:hAnsiTheme="majorHAnsi"/>
          <w:sz w:val="18"/>
          <w:szCs w:val="18"/>
        </w:rPr>
      </w:pPr>
      <w:r>
        <w:rPr>
          <w:rFonts w:asciiTheme="majorHAnsi" w:hAnsiTheme="majorHAnsi"/>
          <w:sz w:val="18"/>
          <w:szCs w:val="18"/>
        </w:rPr>
        <w:t>návrhy variant v podmienkach STU</w:t>
      </w:r>
      <w:r w:rsidR="00D73009" w:rsidRPr="00D73009">
        <w:rPr>
          <w:rFonts w:asciiTheme="majorHAnsi" w:hAnsiTheme="majorHAnsi"/>
          <w:sz w:val="18"/>
          <w:szCs w:val="18"/>
        </w:rPr>
        <w:t>.</w:t>
      </w:r>
    </w:p>
    <w:p w:rsidR="00BD7DB1" w:rsidRDefault="00BD7DB1" w:rsidP="00266F83">
      <w:pPr>
        <w:pStyle w:val="Odsekzoznamu"/>
        <w:ind w:left="1412" w:right="284" w:hanging="1412"/>
        <w:contextualSpacing w:val="0"/>
        <w:rPr>
          <w:rFonts w:asciiTheme="majorHAnsi" w:hAnsiTheme="majorHAnsi"/>
          <w:sz w:val="18"/>
          <w:szCs w:val="18"/>
        </w:rPr>
      </w:pPr>
      <w:r>
        <w:rPr>
          <w:rFonts w:asciiTheme="majorHAnsi" w:hAnsiTheme="majorHAnsi"/>
          <w:sz w:val="18"/>
          <w:szCs w:val="18"/>
        </w:rPr>
        <w:t xml:space="preserve">Rozsiahlejšia diskusia sa viedla </w:t>
      </w:r>
      <w:proofErr w:type="spellStart"/>
      <w:r>
        <w:rPr>
          <w:rFonts w:asciiTheme="majorHAnsi" w:hAnsiTheme="majorHAnsi"/>
          <w:sz w:val="18"/>
          <w:szCs w:val="18"/>
        </w:rPr>
        <w:t>o.i</w:t>
      </w:r>
      <w:proofErr w:type="spellEnd"/>
      <w:r>
        <w:rPr>
          <w:rFonts w:asciiTheme="majorHAnsi" w:hAnsiTheme="majorHAnsi"/>
          <w:sz w:val="18"/>
          <w:szCs w:val="18"/>
        </w:rPr>
        <w:t xml:space="preserve">. k základnému a dodatočnému ohodnoteniu a vykazovaniu </w:t>
      </w:r>
    </w:p>
    <w:p w:rsidR="00BD7DB1" w:rsidRPr="00D73009" w:rsidRDefault="00BD7DB1" w:rsidP="00266F83">
      <w:pPr>
        <w:pStyle w:val="Odsekzoznamu"/>
        <w:ind w:left="1412" w:right="284" w:hanging="1412"/>
        <w:contextualSpacing w:val="0"/>
        <w:rPr>
          <w:rFonts w:asciiTheme="majorHAnsi" w:hAnsiTheme="majorHAnsi" w:cs="Arial"/>
          <w:sz w:val="18"/>
          <w:szCs w:val="18"/>
        </w:rPr>
      </w:pPr>
      <w:r>
        <w:rPr>
          <w:rFonts w:asciiTheme="majorHAnsi" w:hAnsiTheme="majorHAnsi"/>
          <w:sz w:val="18"/>
          <w:szCs w:val="18"/>
        </w:rPr>
        <w:t>odpracovaného času.</w:t>
      </w:r>
    </w:p>
    <w:p w:rsidR="0047332B" w:rsidRDefault="00A1523A" w:rsidP="0047332B">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5544DC">
        <w:rPr>
          <w:rFonts w:asciiTheme="majorHAnsi" w:hAnsiTheme="majorHAnsi" w:cs="Arial"/>
          <w:b/>
          <w:color w:val="C00000"/>
          <w:sz w:val="18"/>
          <w:szCs w:val="18"/>
        </w:rPr>
        <w:t>1</w:t>
      </w:r>
      <w:r w:rsidR="00BD7DB1">
        <w:rPr>
          <w:rFonts w:asciiTheme="majorHAnsi" w:hAnsiTheme="majorHAnsi" w:cs="Arial"/>
          <w:b/>
          <w:color w:val="C00000"/>
          <w:sz w:val="18"/>
          <w:szCs w:val="18"/>
        </w:rPr>
        <w:t>5</w:t>
      </w:r>
      <w:r w:rsidRPr="00552154">
        <w:rPr>
          <w:rFonts w:asciiTheme="majorHAnsi" w:hAnsiTheme="majorHAnsi" w:cs="Arial"/>
          <w:b/>
          <w:color w:val="C00000"/>
          <w:sz w:val="18"/>
          <w:szCs w:val="18"/>
        </w:rPr>
        <w:t>.</w:t>
      </w:r>
      <w:r w:rsidR="00673217">
        <w:rPr>
          <w:rFonts w:asciiTheme="majorHAnsi" w:hAnsiTheme="majorHAnsi" w:cs="Arial"/>
          <w:b/>
          <w:color w:val="C00000"/>
          <w:sz w:val="18"/>
          <w:szCs w:val="18"/>
        </w:rPr>
        <w:t>4</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BD7DB1" w:rsidRDefault="00A1523A" w:rsidP="00BD7DB1">
      <w:pPr>
        <w:pStyle w:val="Odsekzoznamu"/>
        <w:ind w:left="1412" w:right="284" w:hanging="1412"/>
        <w:contextualSpacing w:val="0"/>
        <w:rPr>
          <w:rFonts w:asciiTheme="majorHAnsi" w:hAnsiTheme="majorHAnsi"/>
          <w:bCs/>
          <w:sz w:val="18"/>
          <w:szCs w:val="18"/>
        </w:rPr>
      </w:pPr>
      <w:r w:rsidRPr="00B6756E">
        <w:rPr>
          <w:rFonts w:asciiTheme="majorHAnsi" w:hAnsiTheme="majorHAnsi"/>
          <w:sz w:val="18"/>
          <w:szCs w:val="18"/>
        </w:rPr>
        <w:t xml:space="preserve">Vedenie STU </w:t>
      </w:r>
      <w:r w:rsidR="00BD7DB1">
        <w:rPr>
          <w:rFonts w:asciiTheme="majorHAnsi" w:hAnsiTheme="majorHAnsi"/>
          <w:sz w:val="18"/>
          <w:szCs w:val="18"/>
        </w:rPr>
        <w:t xml:space="preserve">berie na vedomie návrh pravidiel </w:t>
      </w:r>
      <w:r w:rsidR="003C5664" w:rsidRPr="00B6756E">
        <w:rPr>
          <w:rFonts w:asciiTheme="majorHAnsi" w:hAnsiTheme="majorHAnsi"/>
          <w:sz w:val="18"/>
          <w:szCs w:val="18"/>
        </w:rPr>
        <w:t xml:space="preserve"> </w:t>
      </w:r>
      <w:r w:rsidR="00BD7DB1" w:rsidRPr="00E21E17">
        <w:rPr>
          <w:rFonts w:asciiTheme="majorHAnsi" w:hAnsiTheme="majorHAnsi"/>
          <w:bCs/>
          <w:sz w:val="18"/>
          <w:szCs w:val="18"/>
        </w:rPr>
        <w:t xml:space="preserve">financovania personálnych nákladov </w:t>
      </w:r>
    </w:p>
    <w:p w:rsidR="002A3BAD" w:rsidRDefault="00BD7DB1" w:rsidP="00BD7DB1">
      <w:pPr>
        <w:pStyle w:val="Odsekzoznamu"/>
        <w:ind w:left="1412" w:right="284" w:hanging="1412"/>
        <w:contextualSpacing w:val="0"/>
        <w:rPr>
          <w:rFonts w:asciiTheme="majorHAnsi" w:hAnsiTheme="majorHAnsi"/>
          <w:bCs/>
          <w:sz w:val="18"/>
          <w:szCs w:val="18"/>
        </w:rPr>
      </w:pPr>
      <w:r w:rsidRPr="00E21E17">
        <w:rPr>
          <w:rFonts w:asciiTheme="majorHAnsi" w:hAnsiTheme="majorHAnsi"/>
          <w:bCs/>
          <w:sz w:val="18"/>
          <w:szCs w:val="18"/>
        </w:rPr>
        <w:t>v rámcovom programe Horizont 2020</w:t>
      </w:r>
      <w:r>
        <w:rPr>
          <w:rFonts w:asciiTheme="majorHAnsi" w:hAnsiTheme="majorHAnsi"/>
          <w:bCs/>
          <w:sz w:val="18"/>
          <w:szCs w:val="18"/>
        </w:rPr>
        <w:t xml:space="preserve"> s</w:t>
      </w:r>
      <w:r w:rsidR="002A3BAD">
        <w:rPr>
          <w:rFonts w:asciiTheme="majorHAnsi" w:hAnsiTheme="majorHAnsi"/>
          <w:bCs/>
          <w:sz w:val="18"/>
          <w:szCs w:val="18"/>
        </w:rPr>
        <w:t> </w:t>
      </w:r>
      <w:r>
        <w:rPr>
          <w:rFonts w:asciiTheme="majorHAnsi" w:hAnsiTheme="majorHAnsi"/>
          <w:bCs/>
          <w:sz w:val="18"/>
          <w:szCs w:val="18"/>
        </w:rPr>
        <w:t>pripomienkami</w:t>
      </w:r>
      <w:r w:rsidR="002A3BAD">
        <w:rPr>
          <w:rFonts w:asciiTheme="majorHAnsi" w:hAnsiTheme="majorHAnsi"/>
          <w:bCs/>
          <w:sz w:val="18"/>
          <w:szCs w:val="18"/>
        </w:rPr>
        <w:t>.</w:t>
      </w:r>
    </w:p>
    <w:p w:rsidR="002A3BAD" w:rsidRDefault="002A3BAD" w:rsidP="00BD7DB1">
      <w:pPr>
        <w:pStyle w:val="Odsekzoznamu"/>
        <w:ind w:left="1412" w:right="284" w:hanging="1412"/>
        <w:contextualSpacing w:val="0"/>
        <w:rPr>
          <w:rFonts w:asciiTheme="majorHAnsi" w:hAnsiTheme="majorHAnsi"/>
          <w:bCs/>
          <w:sz w:val="18"/>
          <w:szCs w:val="18"/>
        </w:rPr>
      </w:pPr>
      <w:r>
        <w:rPr>
          <w:rFonts w:asciiTheme="majorHAnsi" w:hAnsiTheme="majorHAnsi"/>
          <w:bCs/>
          <w:sz w:val="18"/>
          <w:szCs w:val="18"/>
        </w:rPr>
        <w:t>Vedenie STU</w:t>
      </w:r>
      <w:r w:rsidR="00BD7DB1">
        <w:rPr>
          <w:rFonts w:asciiTheme="majorHAnsi" w:hAnsiTheme="majorHAnsi"/>
          <w:bCs/>
          <w:sz w:val="18"/>
          <w:szCs w:val="18"/>
        </w:rPr>
        <w:t xml:space="preserve"> ukladá doplniť, resp. dopracovať materiál podľa požiadaviek členov vedenia </w:t>
      </w:r>
    </w:p>
    <w:p w:rsidR="00B744DA" w:rsidRPr="00B6756E" w:rsidRDefault="00BD7DB1" w:rsidP="00BD7DB1">
      <w:pPr>
        <w:pStyle w:val="Odsekzoznamu"/>
        <w:ind w:left="1412" w:right="284" w:hanging="1412"/>
        <w:contextualSpacing w:val="0"/>
        <w:rPr>
          <w:rFonts w:asciiTheme="majorHAnsi" w:hAnsiTheme="majorHAnsi"/>
          <w:bCs/>
          <w:sz w:val="18"/>
          <w:szCs w:val="18"/>
        </w:rPr>
      </w:pPr>
      <w:r>
        <w:rPr>
          <w:rFonts w:asciiTheme="majorHAnsi" w:hAnsiTheme="majorHAnsi"/>
          <w:bCs/>
          <w:sz w:val="18"/>
          <w:szCs w:val="18"/>
        </w:rPr>
        <w:t>a znova ho predložiť na nasledujúce zasadnutie Vedenia STU</w:t>
      </w:r>
      <w:r w:rsidR="00266F83" w:rsidRPr="00B6756E">
        <w:rPr>
          <w:rFonts w:asciiTheme="majorHAnsi" w:hAnsiTheme="majorHAnsi"/>
          <w:bCs/>
          <w:sz w:val="18"/>
          <w:szCs w:val="18"/>
        </w:rPr>
        <w:t>.</w:t>
      </w:r>
    </w:p>
    <w:p w:rsidR="00B041A3" w:rsidRDefault="00B041A3" w:rsidP="003C5664">
      <w:pPr>
        <w:pStyle w:val="Odsekzoznamu"/>
        <w:tabs>
          <w:tab w:val="left" w:pos="426"/>
        </w:tabs>
        <w:ind w:left="1410" w:hanging="1410"/>
        <w:rPr>
          <w:rFonts w:asciiTheme="majorHAnsi" w:hAnsiTheme="majorHAnsi" w:cs="Arial"/>
          <w:b/>
          <w:sz w:val="18"/>
          <w:szCs w:val="18"/>
          <w:u w:val="single"/>
        </w:rPr>
      </w:pPr>
    </w:p>
    <w:p w:rsidR="00E26256" w:rsidRDefault="00F555EA" w:rsidP="00E26256">
      <w:pPr>
        <w:pStyle w:val="Odsekzoznamu"/>
        <w:tabs>
          <w:tab w:val="left" w:pos="426"/>
        </w:tabs>
        <w:ind w:left="1410" w:hanging="1410"/>
        <w:rPr>
          <w:rFonts w:asciiTheme="majorHAnsi" w:hAnsiTheme="majorHAnsi"/>
          <w:sz w:val="18"/>
          <w:szCs w:val="18"/>
        </w:rPr>
      </w:pPr>
      <w:r w:rsidRPr="00CE7D93">
        <w:rPr>
          <w:rFonts w:asciiTheme="majorHAnsi" w:hAnsiTheme="majorHAnsi" w:cs="Arial"/>
          <w:b/>
          <w:sz w:val="18"/>
          <w:szCs w:val="18"/>
          <w:u w:val="single"/>
        </w:rPr>
        <w:t>K </w:t>
      </w:r>
      <w:r w:rsidR="00E26256">
        <w:rPr>
          <w:rFonts w:asciiTheme="majorHAnsi" w:hAnsiTheme="majorHAnsi" w:cs="Arial"/>
          <w:b/>
          <w:sz w:val="18"/>
          <w:szCs w:val="18"/>
          <w:u w:val="single"/>
        </w:rPr>
        <w:t>B</w:t>
      </w:r>
      <w:r w:rsidRPr="00CE7D93">
        <w:rPr>
          <w:rFonts w:asciiTheme="majorHAnsi" w:hAnsiTheme="majorHAnsi" w:cs="Arial"/>
          <w:b/>
          <w:sz w:val="18"/>
          <w:szCs w:val="18"/>
          <w:u w:val="single"/>
        </w:rPr>
        <w:t xml:space="preserve">ODU </w:t>
      </w:r>
      <w:r w:rsidR="00AF1AA2" w:rsidRPr="00CE7D93">
        <w:rPr>
          <w:rFonts w:asciiTheme="majorHAnsi" w:hAnsiTheme="majorHAnsi" w:cs="Arial"/>
          <w:b/>
          <w:sz w:val="18"/>
          <w:szCs w:val="18"/>
          <w:u w:val="single"/>
        </w:rPr>
        <w:t>5</w:t>
      </w:r>
      <w:r w:rsidR="001816A5" w:rsidRPr="00CE7D93">
        <w:rPr>
          <w:rFonts w:asciiTheme="majorHAnsi" w:hAnsiTheme="majorHAnsi" w:cs="Arial"/>
          <w:b/>
          <w:sz w:val="18"/>
          <w:szCs w:val="18"/>
          <w:u w:val="single"/>
        </w:rPr>
        <w:t>:</w:t>
      </w:r>
      <w:r w:rsidR="001816A5" w:rsidRPr="00CE7D93">
        <w:rPr>
          <w:rFonts w:asciiTheme="majorHAnsi" w:hAnsiTheme="majorHAnsi" w:cs="Arial"/>
          <w:b/>
          <w:sz w:val="18"/>
          <w:szCs w:val="18"/>
        </w:rPr>
        <w:tab/>
      </w:r>
      <w:r w:rsidR="00E26256" w:rsidRPr="00E26256">
        <w:rPr>
          <w:rFonts w:asciiTheme="majorHAnsi" w:hAnsiTheme="majorHAnsi"/>
          <w:b/>
          <w:sz w:val="18"/>
          <w:szCs w:val="18"/>
          <w:u w:val="single"/>
        </w:rPr>
        <w:t>Návrh na zámenu pozemkov medzi STU a hl. mestom SR Bratislava</w:t>
      </w:r>
      <w:r w:rsidR="00E26256" w:rsidRPr="00E21E17">
        <w:rPr>
          <w:rFonts w:asciiTheme="majorHAnsi" w:hAnsiTheme="majorHAnsi"/>
          <w:sz w:val="18"/>
          <w:szCs w:val="18"/>
        </w:rPr>
        <w:t xml:space="preserve"> </w:t>
      </w:r>
    </w:p>
    <w:p w:rsidR="00E26256" w:rsidRDefault="00E26256" w:rsidP="00E26256">
      <w:pPr>
        <w:pStyle w:val="Odsekzoznamu"/>
        <w:tabs>
          <w:tab w:val="left" w:pos="426"/>
        </w:tabs>
        <w:ind w:left="1410" w:hanging="1410"/>
        <w:rPr>
          <w:rFonts w:asciiTheme="majorHAnsi" w:hAnsiTheme="majorHAnsi" w:cs="Arial"/>
          <w:sz w:val="18"/>
          <w:szCs w:val="18"/>
        </w:rPr>
      </w:pPr>
    </w:p>
    <w:p w:rsidR="005C2F3B" w:rsidRDefault="005C2F3B" w:rsidP="00E26256">
      <w:pPr>
        <w:pStyle w:val="Odsekzoznamu"/>
        <w:tabs>
          <w:tab w:val="left" w:pos="426"/>
        </w:tabs>
        <w:ind w:left="1410" w:hanging="1410"/>
        <w:rPr>
          <w:rFonts w:asciiTheme="majorHAnsi" w:hAnsiTheme="majorHAnsi" w:cs="Arial"/>
          <w:sz w:val="18"/>
          <w:szCs w:val="18"/>
        </w:rPr>
      </w:pPr>
      <w:r w:rsidRPr="00266F83">
        <w:rPr>
          <w:rFonts w:asciiTheme="majorHAnsi" w:hAnsiTheme="majorHAnsi" w:cs="Arial"/>
          <w:sz w:val="18"/>
          <w:szCs w:val="18"/>
        </w:rPr>
        <w:t xml:space="preserve">Materiál uviedol </w:t>
      </w:r>
      <w:r>
        <w:rPr>
          <w:rFonts w:asciiTheme="majorHAnsi" w:hAnsiTheme="majorHAnsi" w:cs="Arial"/>
          <w:sz w:val="18"/>
          <w:szCs w:val="18"/>
        </w:rPr>
        <w:t xml:space="preserve">kvestor. </w:t>
      </w:r>
    </w:p>
    <w:p w:rsidR="003C5664" w:rsidRPr="00E26256" w:rsidRDefault="00E26256" w:rsidP="003C5664">
      <w:pPr>
        <w:pStyle w:val="Default"/>
        <w:tabs>
          <w:tab w:val="left" w:pos="1985"/>
        </w:tabs>
        <w:rPr>
          <w:rFonts w:asciiTheme="majorHAnsi" w:hAnsiTheme="majorHAnsi" w:cstheme="majorHAnsi"/>
          <w:color w:val="auto"/>
          <w:sz w:val="18"/>
          <w:szCs w:val="18"/>
        </w:rPr>
      </w:pPr>
      <w:r w:rsidRPr="00E26256">
        <w:rPr>
          <w:rFonts w:asciiTheme="majorHAnsi" w:hAnsiTheme="majorHAnsi"/>
          <w:sz w:val="18"/>
          <w:szCs w:val="18"/>
        </w:rPr>
        <w:t xml:space="preserve">Zámenou pozemkov sa zabezpečí </w:t>
      </w:r>
      <w:proofErr w:type="spellStart"/>
      <w:r w:rsidRPr="00E26256">
        <w:rPr>
          <w:rFonts w:asciiTheme="majorHAnsi" w:hAnsiTheme="majorHAnsi"/>
          <w:sz w:val="18"/>
          <w:szCs w:val="18"/>
        </w:rPr>
        <w:t>vysporiadanie</w:t>
      </w:r>
      <w:proofErr w:type="spellEnd"/>
      <w:r w:rsidRPr="00E26256">
        <w:rPr>
          <w:rFonts w:asciiTheme="majorHAnsi" w:hAnsiTheme="majorHAnsi"/>
          <w:sz w:val="18"/>
          <w:szCs w:val="18"/>
        </w:rPr>
        <w:t xml:space="preserve"> vlastníckych vzťahov vo </w:t>
      </w:r>
      <w:proofErr w:type="spellStart"/>
      <w:r w:rsidRPr="00E26256">
        <w:rPr>
          <w:rFonts w:asciiTheme="majorHAnsi" w:hAnsiTheme="majorHAnsi"/>
          <w:sz w:val="18"/>
          <w:szCs w:val="18"/>
        </w:rPr>
        <w:t>vnútrobloku</w:t>
      </w:r>
      <w:proofErr w:type="spellEnd"/>
      <w:r w:rsidRPr="00E26256">
        <w:rPr>
          <w:rFonts w:asciiTheme="majorHAnsi" w:hAnsiTheme="majorHAnsi"/>
          <w:sz w:val="18"/>
          <w:szCs w:val="18"/>
        </w:rPr>
        <w:t xml:space="preserve"> Fakulty chemickej a potravinárskej technológie, Stavebnej fakulty a Strojníckej fakulty. </w:t>
      </w:r>
      <w:proofErr w:type="spellStart"/>
      <w:r w:rsidRPr="00E26256">
        <w:rPr>
          <w:rFonts w:asciiTheme="majorHAnsi" w:hAnsiTheme="majorHAnsi"/>
          <w:sz w:val="18"/>
          <w:szCs w:val="18"/>
        </w:rPr>
        <w:t>Vysporiadanie</w:t>
      </w:r>
      <w:proofErr w:type="spellEnd"/>
      <w:r w:rsidRPr="00E26256">
        <w:rPr>
          <w:rFonts w:asciiTheme="majorHAnsi" w:hAnsiTheme="majorHAnsi"/>
          <w:sz w:val="18"/>
          <w:szCs w:val="18"/>
        </w:rPr>
        <w:t xml:space="preserve"> pozemkov je nevyhnutné na realizáciu projektu ACCORD.</w:t>
      </w:r>
    </w:p>
    <w:p w:rsidR="001816A5" w:rsidRPr="00552154" w:rsidRDefault="00962266" w:rsidP="001816A5">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CE7D93">
        <w:rPr>
          <w:rFonts w:asciiTheme="majorHAnsi" w:hAnsiTheme="majorHAnsi" w:cs="Arial"/>
          <w:b/>
          <w:color w:val="C00000"/>
          <w:sz w:val="18"/>
          <w:szCs w:val="18"/>
        </w:rPr>
        <w:t>1</w:t>
      </w:r>
      <w:r w:rsidR="00E26256">
        <w:rPr>
          <w:rFonts w:asciiTheme="majorHAnsi" w:hAnsiTheme="majorHAnsi" w:cs="Arial"/>
          <w:b/>
          <w:color w:val="C00000"/>
          <w:sz w:val="18"/>
          <w:szCs w:val="18"/>
        </w:rPr>
        <w:t>5</w:t>
      </w:r>
      <w:r w:rsidR="001816A5" w:rsidRPr="00552154">
        <w:rPr>
          <w:rFonts w:asciiTheme="majorHAnsi" w:hAnsiTheme="majorHAnsi" w:cs="Arial"/>
          <w:b/>
          <w:color w:val="C00000"/>
          <w:sz w:val="18"/>
          <w:szCs w:val="18"/>
        </w:rPr>
        <w:t>.</w:t>
      </w:r>
      <w:r w:rsidR="00AF1AA2">
        <w:rPr>
          <w:rFonts w:asciiTheme="majorHAnsi" w:hAnsiTheme="majorHAnsi" w:cs="Arial"/>
          <w:b/>
          <w:color w:val="C00000"/>
          <w:sz w:val="18"/>
          <w:szCs w:val="18"/>
        </w:rPr>
        <w:t>5</w:t>
      </w:r>
      <w:r w:rsidR="001816A5" w:rsidRPr="00552154">
        <w:rPr>
          <w:rFonts w:asciiTheme="majorHAnsi" w:hAnsiTheme="majorHAnsi" w:cs="Arial"/>
          <w:b/>
          <w:color w:val="C00000"/>
          <w:sz w:val="18"/>
          <w:szCs w:val="18"/>
        </w:rPr>
        <w:t>/</w:t>
      </w:r>
      <w:r w:rsidR="00757405">
        <w:rPr>
          <w:rFonts w:asciiTheme="majorHAnsi" w:hAnsiTheme="majorHAnsi" w:cs="Arial"/>
          <w:b/>
          <w:color w:val="C00000"/>
          <w:sz w:val="18"/>
          <w:szCs w:val="18"/>
          <w:shd w:val="clear" w:color="auto" w:fill="FFFFFF"/>
        </w:rPr>
        <w:t>2016</w:t>
      </w:r>
      <w:r w:rsidR="001816A5" w:rsidRPr="00552154">
        <w:rPr>
          <w:rFonts w:asciiTheme="majorHAnsi" w:hAnsiTheme="majorHAnsi" w:cs="Arial"/>
          <w:b/>
          <w:color w:val="C00000"/>
          <w:sz w:val="18"/>
          <w:szCs w:val="18"/>
          <w:shd w:val="clear" w:color="auto" w:fill="FFFFFF"/>
        </w:rPr>
        <w:t>-V</w:t>
      </w:r>
    </w:p>
    <w:p w:rsidR="007336B8" w:rsidRPr="00E26256" w:rsidRDefault="00627B29" w:rsidP="00A96707">
      <w:pPr>
        <w:pStyle w:val="Default"/>
        <w:tabs>
          <w:tab w:val="left" w:pos="1985"/>
        </w:tabs>
        <w:jc w:val="both"/>
        <w:rPr>
          <w:rFonts w:asciiTheme="majorHAnsi" w:hAnsiTheme="majorHAnsi"/>
          <w:sz w:val="18"/>
          <w:szCs w:val="18"/>
        </w:rPr>
      </w:pPr>
      <w:r w:rsidRPr="00E26256">
        <w:rPr>
          <w:rFonts w:asciiTheme="majorHAnsi" w:hAnsiTheme="majorHAnsi"/>
          <w:sz w:val="18"/>
          <w:szCs w:val="18"/>
        </w:rPr>
        <w:t xml:space="preserve">Vedenie STU </w:t>
      </w:r>
      <w:r w:rsidR="00E26256" w:rsidRPr="00E26256">
        <w:rPr>
          <w:rFonts w:asciiTheme="majorHAnsi" w:hAnsiTheme="majorHAnsi"/>
          <w:sz w:val="18"/>
          <w:szCs w:val="18"/>
        </w:rPr>
        <w:t>súhlasí so zámenou pozemkov medzi STU v Bratislave a Mestom Bratislava v zmysle materiálu a odporúča materiál predložiť na rokovanie Kolégi</w:t>
      </w:r>
      <w:r w:rsidR="00E26256">
        <w:rPr>
          <w:rFonts w:asciiTheme="majorHAnsi" w:hAnsiTheme="majorHAnsi"/>
          <w:sz w:val="18"/>
          <w:szCs w:val="18"/>
        </w:rPr>
        <w:t>a</w:t>
      </w:r>
      <w:r w:rsidR="00E26256" w:rsidRPr="00E26256">
        <w:rPr>
          <w:rFonts w:asciiTheme="majorHAnsi" w:hAnsiTheme="majorHAnsi"/>
          <w:sz w:val="18"/>
          <w:szCs w:val="18"/>
        </w:rPr>
        <w:t xml:space="preserve"> rektora</w:t>
      </w:r>
      <w:r w:rsidR="00E26256">
        <w:rPr>
          <w:rFonts w:asciiTheme="majorHAnsi" w:hAnsiTheme="majorHAnsi"/>
          <w:sz w:val="18"/>
          <w:szCs w:val="18"/>
        </w:rPr>
        <w:t xml:space="preserve"> STU</w:t>
      </w:r>
      <w:r w:rsidR="007336B8" w:rsidRPr="00E26256">
        <w:rPr>
          <w:rFonts w:asciiTheme="majorHAnsi" w:hAnsiTheme="majorHAnsi"/>
          <w:sz w:val="18"/>
          <w:szCs w:val="18"/>
        </w:rPr>
        <w:t xml:space="preserve">. </w:t>
      </w:r>
    </w:p>
    <w:p w:rsidR="00DB74EF" w:rsidRDefault="00DB74EF" w:rsidP="006669DF">
      <w:pPr>
        <w:rPr>
          <w:rFonts w:ascii="Cambria" w:hAnsi="Cambria" w:cs="Arial"/>
          <w:b/>
          <w:sz w:val="18"/>
          <w:szCs w:val="18"/>
          <w:u w:val="single"/>
        </w:rPr>
      </w:pPr>
    </w:p>
    <w:p w:rsidR="00E26256" w:rsidRDefault="00E26256" w:rsidP="006669DF">
      <w:pPr>
        <w:rPr>
          <w:rFonts w:ascii="Cambria" w:hAnsi="Cambria" w:cs="Arial"/>
          <w:b/>
          <w:sz w:val="18"/>
          <w:szCs w:val="18"/>
          <w:u w:val="single"/>
        </w:rPr>
      </w:pPr>
    </w:p>
    <w:p w:rsidR="00E26256" w:rsidRPr="00A96707" w:rsidRDefault="00E26256" w:rsidP="006669DF">
      <w:pPr>
        <w:rPr>
          <w:rFonts w:ascii="Cambria" w:hAnsi="Cambria" w:cs="Arial"/>
          <w:b/>
          <w:sz w:val="18"/>
          <w:szCs w:val="18"/>
          <w:u w:val="single"/>
        </w:rPr>
      </w:pPr>
    </w:p>
    <w:p w:rsidR="00AC21AD" w:rsidRPr="00011AEC" w:rsidRDefault="00AC21AD" w:rsidP="00AC21AD">
      <w:pPr>
        <w:ind w:left="1410" w:hanging="1410"/>
        <w:rPr>
          <w:rFonts w:asciiTheme="majorHAnsi" w:hAnsiTheme="majorHAnsi"/>
          <w:b/>
          <w:sz w:val="18"/>
          <w:szCs w:val="18"/>
          <w:u w:val="single"/>
        </w:rPr>
      </w:pPr>
      <w:r w:rsidRPr="001D4EE0">
        <w:rPr>
          <w:rFonts w:asciiTheme="majorHAnsi" w:hAnsiTheme="majorHAnsi" w:cs="Arial"/>
          <w:b/>
          <w:sz w:val="18"/>
          <w:szCs w:val="18"/>
          <w:u w:val="single"/>
        </w:rPr>
        <w:lastRenderedPageBreak/>
        <w:t xml:space="preserve">K BODU </w:t>
      </w:r>
      <w:r w:rsidR="00E26256">
        <w:rPr>
          <w:rFonts w:asciiTheme="majorHAnsi" w:hAnsiTheme="majorHAnsi" w:cs="Arial"/>
          <w:b/>
          <w:sz w:val="18"/>
          <w:szCs w:val="18"/>
          <w:u w:val="single"/>
        </w:rPr>
        <w:t>6</w:t>
      </w:r>
      <w:r w:rsidRPr="001D4EE0">
        <w:rPr>
          <w:rFonts w:asciiTheme="majorHAnsi" w:hAnsiTheme="majorHAnsi" w:cs="Arial"/>
          <w:b/>
          <w:sz w:val="18"/>
          <w:szCs w:val="18"/>
          <w:u w:val="single"/>
        </w:rPr>
        <w:t>:</w:t>
      </w:r>
      <w:r w:rsidRPr="001D4EE0">
        <w:rPr>
          <w:rFonts w:asciiTheme="majorHAnsi" w:hAnsiTheme="majorHAnsi" w:cs="Arial"/>
          <w:b/>
          <w:sz w:val="18"/>
          <w:szCs w:val="18"/>
        </w:rPr>
        <w:tab/>
      </w:r>
      <w:r w:rsidR="00B54B6D" w:rsidRPr="00B54B6D">
        <w:rPr>
          <w:rFonts w:asciiTheme="majorHAnsi" w:hAnsiTheme="majorHAnsi"/>
          <w:b/>
          <w:bCs/>
          <w:sz w:val="18"/>
          <w:szCs w:val="18"/>
          <w:u w:val="single"/>
        </w:rPr>
        <w:t>Návrh na odsúhlasenie nájomných zmlúv a dodatkov k nájomným zmluvám</w:t>
      </w:r>
    </w:p>
    <w:p w:rsidR="00AC21AD" w:rsidRDefault="00AC21AD" w:rsidP="00AC21AD">
      <w:pPr>
        <w:ind w:left="1410" w:hanging="1410"/>
        <w:rPr>
          <w:rFonts w:ascii="Cambria" w:hAnsi="Cambria" w:cs="Arial"/>
          <w:sz w:val="18"/>
          <w:szCs w:val="18"/>
        </w:rPr>
      </w:pPr>
    </w:p>
    <w:p w:rsidR="00B54B6D" w:rsidRDefault="00B54B6D" w:rsidP="00B54B6D">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w:t>
      </w:r>
    </w:p>
    <w:p w:rsidR="00B54B6D" w:rsidRDefault="00B54B6D" w:rsidP="00B54B6D">
      <w:pPr>
        <w:pStyle w:val="Odsekzoznamu"/>
        <w:ind w:left="1412" w:right="284" w:hanging="1412"/>
        <w:contextualSpacing w:val="0"/>
        <w:rPr>
          <w:rFonts w:asciiTheme="majorHAnsi" w:hAnsiTheme="majorHAnsi" w:cs="Arial"/>
          <w:b/>
          <w:color w:val="C00000"/>
          <w:sz w:val="18"/>
          <w:szCs w:val="18"/>
          <w:shd w:val="clear" w:color="auto" w:fill="FFFFFF"/>
        </w:rPr>
      </w:pPr>
      <w:r w:rsidRPr="009B320F">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E26256">
        <w:rPr>
          <w:rFonts w:asciiTheme="majorHAnsi" w:hAnsiTheme="majorHAnsi" w:cs="Arial"/>
          <w:b/>
          <w:color w:val="C00000"/>
          <w:sz w:val="18"/>
          <w:szCs w:val="18"/>
        </w:rPr>
        <w:t>5</w:t>
      </w:r>
      <w:r w:rsidRPr="009B320F">
        <w:rPr>
          <w:rFonts w:asciiTheme="majorHAnsi" w:hAnsiTheme="majorHAnsi" w:cs="Arial"/>
          <w:b/>
          <w:color w:val="C00000"/>
          <w:sz w:val="18"/>
          <w:szCs w:val="18"/>
        </w:rPr>
        <w:t>.</w:t>
      </w:r>
      <w:r w:rsidR="00E26256">
        <w:rPr>
          <w:rFonts w:asciiTheme="majorHAnsi" w:hAnsiTheme="majorHAnsi" w:cs="Arial"/>
          <w:b/>
          <w:color w:val="C00000"/>
          <w:sz w:val="18"/>
          <w:szCs w:val="18"/>
        </w:rPr>
        <w:t>6</w:t>
      </w:r>
      <w:r w:rsidRPr="009B320F">
        <w:rPr>
          <w:rFonts w:asciiTheme="majorHAnsi" w:hAnsiTheme="majorHAnsi" w:cs="Arial"/>
          <w:b/>
          <w:color w:val="C00000"/>
          <w:sz w:val="18"/>
          <w:szCs w:val="18"/>
        </w:rPr>
        <w:t>/</w:t>
      </w:r>
      <w:r w:rsidRPr="009B320F">
        <w:rPr>
          <w:rFonts w:asciiTheme="majorHAnsi" w:hAnsiTheme="majorHAnsi" w:cs="Arial"/>
          <w:b/>
          <w:color w:val="C00000"/>
          <w:sz w:val="18"/>
          <w:szCs w:val="18"/>
          <w:shd w:val="clear" w:color="auto" w:fill="FFFFFF"/>
        </w:rPr>
        <w:t>2016-V</w:t>
      </w:r>
    </w:p>
    <w:p w:rsidR="00B54B6D" w:rsidRPr="00E26256" w:rsidRDefault="00E26256" w:rsidP="00E26256">
      <w:pPr>
        <w:tabs>
          <w:tab w:val="left" w:pos="1276"/>
          <w:tab w:val="left" w:pos="1985"/>
        </w:tabs>
        <w:rPr>
          <w:rFonts w:asciiTheme="majorHAnsi" w:hAnsiTheme="majorHAnsi"/>
          <w:sz w:val="18"/>
          <w:szCs w:val="18"/>
        </w:rPr>
      </w:pPr>
      <w:r w:rsidRPr="00E26256">
        <w:rPr>
          <w:rFonts w:asciiTheme="majorHAnsi" w:hAnsiTheme="majorHAnsi"/>
          <w:sz w:val="18"/>
          <w:szCs w:val="18"/>
        </w:rPr>
        <w:t>Vedenie STU prerokovalo žiadosti FEI STU, FCHPT STU, ÚZ ŠD a J STU, MTF STU a SvF  o nájom  nehnuteľného majetku STU uvedeného v bodoch 1 až a 11   tohto materiálu</w:t>
      </w:r>
      <w:r>
        <w:rPr>
          <w:rFonts w:asciiTheme="majorHAnsi" w:hAnsiTheme="majorHAnsi"/>
          <w:sz w:val="18"/>
          <w:szCs w:val="18"/>
        </w:rPr>
        <w:t xml:space="preserve"> </w:t>
      </w:r>
      <w:r w:rsidRPr="00E26256">
        <w:rPr>
          <w:rFonts w:asciiTheme="majorHAnsi" w:hAnsiTheme="majorHAnsi"/>
          <w:sz w:val="18"/>
          <w:szCs w:val="18"/>
        </w:rPr>
        <w:t>a odporúča rektorovi žiadosti uvedené v bodoch 1 až 6  tohto  materiálu v zmysle článku 3 bod 3 smernice rektora číslo 9/0213-SR predložiť na vyjadrenie predchádzajúceho písomného súhlasu do Akademického senátu STU.</w:t>
      </w:r>
    </w:p>
    <w:p w:rsidR="00B54B6D" w:rsidRPr="00E26256" w:rsidRDefault="00B54B6D" w:rsidP="00B54B6D">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E26256" w:rsidRPr="00E26256" w:rsidTr="00E26256">
        <w:tc>
          <w:tcPr>
            <w:tcW w:w="426" w:type="dxa"/>
          </w:tcPr>
          <w:p w:rsidR="00E26256" w:rsidRPr="00E26256" w:rsidRDefault="00E26256" w:rsidP="00EF1B8E">
            <w:pPr>
              <w:ind w:left="360" w:hanging="326"/>
              <w:rPr>
                <w:rFonts w:asciiTheme="majorHAnsi" w:hAnsiTheme="majorHAnsi"/>
                <w:sz w:val="18"/>
                <w:szCs w:val="18"/>
              </w:rPr>
            </w:pPr>
            <w:r w:rsidRPr="00E26256">
              <w:rPr>
                <w:rFonts w:asciiTheme="majorHAnsi" w:hAnsiTheme="majorHAnsi"/>
                <w:b/>
                <w:sz w:val="18"/>
                <w:szCs w:val="18"/>
              </w:rPr>
              <w:t>1.</w:t>
            </w:r>
          </w:p>
        </w:tc>
        <w:tc>
          <w:tcPr>
            <w:tcW w:w="1843"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E26256" w:rsidRDefault="00E26256" w:rsidP="00EF1B8E">
            <w:pPr>
              <w:rPr>
                <w:rFonts w:asciiTheme="majorHAnsi" w:hAnsiTheme="majorHAnsi"/>
                <w:sz w:val="18"/>
                <w:szCs w:val="18"/>
              </w:rPr>
            </w:pPr>
            <w:proofErr w:type="spellStart"/>
            <w:r w:rsidRPr="00E26256">
              <w:rPr>
                <w:rFonts w:asciiTheme="majorHAnsi" w:hAnsiTheme="majorHAnsi"/>
                <w:b/>
                <w:sz w:val="18"/>
                <w:szCs w:val="18"/>
              </w:rPr>
              <w:t>Accenture</w:t>
            </w:r>
            <w:proofErr w:type="spellEnd"/>
            <w:r w:rsidRPr="00E26256">
              <w:rPr>
                <w:rFonts w:asciiTheme="majorHAnsi" w:hAnsiTheme="majorHAnsi"/>
                <w:b/>
                <w:sz w:val="18"/>
                <w:szCs w:val="18"/>
              </w:rPr>
              <w:t xml:space="preserve"> </w:t>
            </w:r>
            <w:proofErr w:type="spellStart"/>
            <w:r w:rsidRPr="00E26256">
              <w:rPr>
                <w:rFonts w:asciiTheme="majorHAnsi" w:hAnsiTheme="majorHAnsi"/>
                <w:b/>
                <w:sz w:val="18"/>
                <w:szCs w:val="18"/>
              </w:rPr>
              <w:t>Technology</w:t>
            </w:r>
            <w:proofErr w:type="spellEnd"/>
            <w:r w:rsidRPr="00E26256">
              <w:rPr>
                <w:rFonts w:asciiTheme="majorHAnsi" w:hAnsiTheme="majorHAnsi"/>
                <w:b/>
                <w:sz w:val="18"/>
                <w:szCs w:val="18"/>
              </w:rPr>
              <w:t xml:space="preserve"> </w:t>
            </w:r>
            <w:proofErr w:type="spellStart"/>
            <w:r w:rsidRPr="00E26256">
              <w:rPr>
                <w:rFonts w:asciiTheme="majorHAnsi" w:hAnsiTheme="majorHAnsi"/>
                <w:b/>
                <w:sz w:val="18"/>
                <w:szCs w:val="18"/>
              </w:rPr>
              <w:t>Solution-Slovakia</w:t>
            </w:r>
            <w:proofErr w:type="spellEnd"/>
            <w:r w:rsidRPr="00E26256">
              <w:rPr>
                <w:rFonts w:asciiTheme="majorHAnsi" w:hAnsiTheme="majorHAnsi"/>
                <w:b/>
                <w:sz w:val="18"/>
                <w:szCs w:val="18"/>
              </w:rPr>
              <w:t xml:space="preserve">, s. r. o., </w:t>
            </w:r>
            <w:r w:rsidRPr="00E26256">
              <w:rPr>
                <w:rFonts w:asciiTheme="majorHAnsi" w:hAnsiTheme="majorHAnsi"/>
                <w:sz w:val="18"/>
                <w:szCs w:val="18"/>
              </w:rPr>
              <w:t>Plynárenská 7/C, 821 09 Bratislava,</w:t>
            </w:r>
          </w:p>
          <w:p w:rsidR="00E26256" w:rsidRPr="00E26256" w:rsidRDefault="00E26256" w:rsidP="00EF1B8E">
            <w:pPr>
              <w:rPr>
                <w:rFonts w:asciiTheme="majorHAnsi" w:hAnsiTheme="majorHAnsi"/>
                <w:sz w:val="18"/>
                <w:szCs w:val="18"/>
              </w:rPr>
            </w:pPr>
            <w:r w:rsidRPr="00E26256">
              <w:rPr>
                <w:rFonts w:asciiTheme="majorHAnsi" w:hAnsiTheme="majorHAnsi"/>
                <w:sz w:val="18"/>
                <w:szCs w:val="18"/>
              </w:rPr>
              <w:t xml:space="preserve"> nájomca je podnikateľom zapísaný na OS Bratislava, oddiel </w:t>
            </w:r>
            <w:proofErr w:type="spellStart"/>
            <w:r w:rsidRPr="00E26256">
              <w:rPr>
                <w:rFonts w:asciiTheme="majorHAnsi" w:hAnsiTheme="majorHAnsi"/>
                <w:sz w:val="18"/>
                <w:szCs w:val="18"/>
              </w:rPr>
              <w:t>Sro</w:t>
            </w:r>
            <w:proofErr w:type="spellEnd"/>
            <w:r w:rsidRPr="00E26256">
              <w:rPr>
                <w:rFonts w:asciiTheme="majorHAnsi" w:hAnsiTheme="majorHAnsi"/>
                <w:sz w:val="18"/>
                <w:szCs w:val="18"/>
              </w:rPr>
              <w:t>, vložka č. 15268/B.</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dočasne nepotrebný majetok, nebytové priestory (NP) nachádzajúce sa v administratívnej budove FEI STU, </w:t>
            </w:r>
            <w:proofErr w:type="spellStart"/>
            <w:r w:rsidRPr="00E26256">
              <w:rPr>
                <w:rFonts w:asciiTheme="majorHAnsi" w:hAnsiTheme="majorHAnsi"/>
                <w:sz w:val="18"/>
                <w:szCs w:val="18"/>
              </w:rPr>
              <w:t>Ilkovičova</w:t>
            </w:r>
            <w:proofErr w:type="spellEnd"/>
            <w:r w:rsidRPr="00E26256">
              <w:rPr>
                <w:rFonts w:asciiTheme="majorHAnsi" w:hAnsiTheme="majorHAnsi"/>
                <w:sz w:val="18"/>
                <w:szCs w:val="18"/>
              </w:rPr>
              <w:t xml:space="preserve"> 3, Bratislava, v objekte „D“, druhé poschodie, miestnosť č. 220 o výmere 83,96m</w:t>
            </w:r>
            <w:r w:rsidRPr="00E26256">
              <w:rPr>
                <w:rFonts w:asciiTheme="majorHAnsi" w:hAnsiTheme="majorHAnsi"/>
                <w:sz w:val="18"/>
                <w:szCs w:val="18"/>
                <w:vertAlign w:val="superscript"/>
              </w:rPr>
              <w:t>2</w:t>
            </w:r>
            <w:r w:rsidRPr="00E26256">
              <w:rPr>
                <w:rFonts w:asciiTheme="majorHAnsi" w:hAnsiTheme="majorHAnsi"/>
                <w:sz w:val="18"/>
                <w:szCs w:val="18"/>
              </w:rPr>
              <w:t xml:space="preserve"> a č. 221 o výmere 22,24m</w:t>
            </w:r>
            <w:r w:rsidRPr="00E26256">
              <w:rPr>
                <w:rFonts w:asciiTheme="majorHAnsi" w:hAnsiTheme="majorHAnsi"/>
                <w:sz w:val="18"/>
                <w:szCs w:val="18"/>
                <w:vertAlign w:val="superscript"/>
              </w:rPr>
              <w:t>2</w:t>
            </w:r>
            <w:r w:rsidRPr="00E26256">
              <w:rPr>
                <w:rFonts w:asciiTheme="majorHAnsi" w:hAnsiTheme="majorHAnsi"/>
                <w:sz w:val="18"/>
                <w:szCs w:val="18"/>
              </w:rPr>
              <w:t>,</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predmet nájmu spolu je </w:t>
            </w:r>
            <w:r w:rsidRPr="00E26256">
              <w:rPr>
                <w:rFonts w:asciiTheme="majorHAnsi" w:hAnsiTheme="majorHAnsi"/>
                <w:b/>
                <w:sz w:val="18"/>
                <w:szCs w:val="18"/>
              </w:rPr>
              <w:t>106,20m</w:t>
            </w:r>
            <w:r w:rsidRPr="00E26256">
              <w:rPr>
                <w:rFonts w:asciiTheme="majorHAnsi" w:hAnsiTheme="majorHAnsi"/>
                <w:b/>
                <w:sz w:val="18"/>
                <w:szCs w:val="18"/>
                <w:vertAlign w:val="superscript"/>
              </w:rPr>
              <w:t>2</w:t>
            </w:r>
            <w:r w:rsidRPr="00E26256">
              <w:rPr>
                <w:rFonts w:asciiTheme="majorHAnsi" w:hAnsiTheme="majorHAnsi"/>
                <w:b/>
                <w:sz w:val="18"/>
                <w:szCs w:val="18"/>
              </w:rPr>
              <w:t>.</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využívanie predmetu nájmu na bežnú podnikateľskú  a laboratórnu činnosť nájomcu</w:t>
            </w:r>
          </w:p>
        </w:tc>
      </w:tr>
      <w:tr w:rsidR="00E26256" w:rsidRPr="00E26256" w:rsidTr="00E26256">
        <w:trPr>
          <w:trHeight w:val="259"/>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 01.07.2016 do 30.06.2020</w:t>
            </w:r>
          </w:p>
        </w:tc>
      </w:tr>
      <w:tr w:rsidR="00E26256" w:rsidRPr="00E26256" w:rsidTr="00E26256">
        <w:tc>
          <w:tcPr>
            <w:tcW w:w="426" w:type="dxa"/>
          </w:tcPr>
          <w:p w:rsidR="00E26256" w:rsidRPr="00E26256" w:rsidRDefault="00E26256" w:rsidP="00EF1B8E">
            <w:pPr>
              <w:jc w:val="both"/>
              <w:rPr>
                <w:rFonts w:asciiTheme="majorHAnsi" w:hAnsiTheme="majorHAnsi"/>
                <w:strike/>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w:t>
            </w:r>
          </w:p>
        </w:tc>
        <w:tc>
          <w:tcPr>
            <w:tcW w:w="5244" w:type="dxa"/>
          </w:tcPr>
          <w:p w:rsidR="00E26256" w:rsidRPr="00E26256" w:rsidRDefault="00E26256" w:rsidP="00EF1B8E">
            <w:pPr>
              <w:jc w:val="both"/>
              <w:rPr>
                <w:rFonts w:asciiTheme="majorHAnsi" w:hAnsiTheme="majorHAnsi"/>
                <w:b/>
                <w:sz w:val="18"/>
                <w:szCs w:val="18"/>
              </w:rPr>
            </w:pPr>
            <w:r w:rsidRPr="00E26256">
              <w:rPr>
                <w:rFonts w:asciiTheme="majorHAnsi" w:hAnsiTheme="majorHAnsi"/>
                <w:sz w:val="18"/>
                <w:szCs w:val="18"/>
              </w:rPr>
              <w:t>kancelárie č.2220, 209 a 221 /60,00€/m</w:t>
            </w:r>
            <w:r w:rsidRPr="00E26256">
              <w:rPr>
                <w:rFonts w:asciiTheme="majorHAnsi" w:hAnsiTheme="majorHAnsi"/>
                <w:sz w:val="18"/>
                <w:szCs w:val="18"/>
                <w:vertAlign w:val="superscript"/>
              </w:rPr>
              <w:t>2</w:t>
            </w:r>
            <w:r w:rsidRPr="00E26256">
              <w:rPr>
                <w:rFonts w:asciiTheme="majorHAnsi" w:hAnsiTheme="majorHAnsi"/>
                <w:sz w:val="18"/>
                <w:szCs w:val="18"/>
              </w:rPr>
              <w:t xml:space="preserve">/rok  </w:t>
            </w:r>
            <w:r w:rsidRPr="00E26256">
              <w:rPr>
                <w:rFonts w:asciiTheme="majorHAnsi" w:hAnsiTheme="majorHAnsi"/>
                <w:b/>
                <w:sz w:val="18"/>
                <w:szCs w:val="18"/>
              </w:rPr>
              <w:t>t. j. spolu ročne</w:t>
            </w:r>
            <w:r w:rsidRPr="00E26256">
              <w:rPr>
                <w:rFonts w:asciiTheme="majorHAnsi" w:hAnsiTheme="majorHAnsi"/>
                <w:sz w:val="18"/>
                <w:szCs w:val="18"/>
              </w:rPr>
              <w:t xml:space="preserve"> </w:t>
            </w:r>
            <w:r w:rsidRPr="00E26256">
              <w:rPr>
                <w:rFonts w:asciiTheme="majorHAnsi" w:hAnsiTheme="majorHAnsi"/>
                <w:b/>
                <w:sz w:val="18"/>
                <w:szCs w:val="18"/>
              </w:rPr>
              <w:t xml:space="preserve">6 372,00 €.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 hradí nájomca štvrťročne vopred vždy k 15. dňu prvého mesiaca daného štvrťroka vo výške  1 593,00 €,</w:t>
            </w:r>
          </w:p>
          <w:p w:rsidR="00E26256" w:rsidRPr="00E26256" w:rsidRDefault="00E26256" w:rsidP="00E26256">
            <w:pPr>
              <w:jc w:val="both"/>
              <w:rPr>
                <w:rFonts w:asciiTheme="majorHAnsi" w:hAnsiTheme="majorHAnsi"/>
                <w:sz w:val="18"/>
                <w:szCs w:val="18"/>
              </w:rPr>
            </w:pPr>
            <w:r w:rsidRPr="00E26256">
              <w:rPr>
                <w:rFonts w:asciiTheme="majorHAnsi" w:hAnsiTheme="majorHAnsi"/>
                <w:sz w:val="18"/>
                <w:szCs w:val="18"/>
              </w:rPr>
              <w:t xml:space="preserve">nájomné je v súlade so smernicou. </w:t>
            </w:r>
          </w:p>
        </w:tc>
      </w:tr>
      <w:tr w:rsidR="00E26256" w:rsidRPr="00E26256" w:rsidTr="00E26256">
        <w:trPr>
          <w:trHeight w:val="50"/>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w:t>
            </w:r>
          </w:p>
        </w:tc>
        <w:tc>
          <w:tcPr>
            <w:tcW w:w="5244" w:type="dxa"/>
          </w:tcPr>
          <w:p w:rsidR="00E26256" w:rsidRPr="00E26256" w:rsidRDefault="00E26256" w:rsidP="00EF1B8E">
            <w:pPr>
              <w:pStyle w:val="Zkladntext"/>
              <w:rPr>
                <w:rFonts w:asciiTheme="majorHAnsi" w:hAnsiTheme="majorHAnsi"/>
                <w:sz w:val="18"/>
                <w:szCs w:val="18"/>
              </w:rPr>
            </w:pPr>
            <w:r w:rsidRPr="00E26256">
              <w:rPr>
                <w:rFonts w:asciiTheme="majorHAnsi" w:hAnsiTheme="majorHAnsi"/>
                <w:sz w:val="18"/>
                <w:szCs w:val="18"/>
              </w:rPr>
              <w:t xml:space="preserve">preddavky na náklady za  dodanie energií a služieb sú stanovené </w:t>
            </w:r>
            <w:r w:rsidRPr="00E26256">
              <w:rPr>
                <w:rFonts w:asciiTheme="majorHAnsi" w:hAnsiTheme="majorHAnsi"/>
                <w:sz w:val="18"/>
                <w:szCs w:val="18"/>
                <w:u w:val="single"/>
              </w:rPr>
              <w:t>zálohovo</w:t>
            </w:r>
            <w:r w:rsidRPr="00E26256">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Pr>
          <w:p w:rsidR="00E26256" w:rsidRPr="00E26256" w:rsidRDefault="00E26256" w:rsidP="00EF1B8E">
            <w:pPr>
              <w:ind w:left="720" w:hanging="720"/>
              <w:rPr>
                <w:rFonts w:asciiTheme="majorHAnsi" w:hAnsiTheme="majorHAnsi"/>
                <w:sz w:val="18"/>
                <w:szCs w:val="18"/>
              </w:rPr>
            </w:pPr>
            <w:r w:rsidRPr="00E26256">
              <w:rPr>
                <w:rFonts w:asciiTheme="majorHAnsi" w:hAnsiTheme="majorHAnsi"/>
                <w:sz w:val="18"/>
                <w:szCs w:val="18"/>
              </w:rPr>
              <w:t>dekan FEI  STU</w:t>
            </w:r>
          </w:p>
        </w:tc>
      </w:tr>
    </w:tbl>
    <w:p w:rsidR="00E26256" w:rsidRPr="00E26256" w:rsidRDefault="00E26256" w:rsidP="00E26256">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E26256" w:rsidRPr="00E26256" w:rsidTr="00E26256">
        <w:tc>
          <w:tcPr>
            <w:tcW w:w="426" w:type="dxa"/>
          </w:tcPr>
          <w:p w:rsidR="00E26256" w:rsidRPr="00E26256" w:rsidRDefault="00E26256" w:rsidP="00EF1B8E">
            <w:pPr>
              <w:ind w:left="360" w:hanging="326"/>
              <w:rPr>
                <w:rFonts w:asciiTheme="majorHAnsi" w:hAnsiTheme="majorHAnsi"/>
                <w:sz w:val="18"/>
                <w:szCs w:val="18"/>
              </w:rPr>
            </w:pPr>
            <w:r w:rsidRPr="00E26256">
              <w:rPr>
                <w:rFonts w:asciiTheme="majorHAnsi" w:hAnsiTheme="majorHAnsi"/>
                <w:b/>
                <w:sz w:val="18"/>
                <w:szCs w:val="18"/>
              </w:rPr>
              <w:t>2.</w:t>
            </w:r>
          </w:p>
        </w:tc>
        <w:tc>
          <w:tcPr>
            <w:tcW w:w="1843"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E26256" w:rsidRDefault="00E26256" w:rsidP="00EF1B8E">
            <w:pPr>
              <w:jc w:val="both"/>
              <w:rPr>
                <w:rFonts w:asciiTheme="majorHAnsi" w:hAnsiTheme="majorHAnsi"/>
                <w:sz w:val="18"/>
                <w:szCs w:val="18"/>
              </w:rPr>
            </w:pPr>
            <w:proofErr w:type="spellStart"/>
            <w:r w:rsidRPr="00E26256">
              <w:rPr>
                <w:rFonts w:asciiTheme="majorHAnsi" w:hAnsiTheme="majorHAnsi"/>
                <w:b/>
                <w:sz w:val="18"/>
                <w:szCs w:val="18"/>
              </w:rPr>
              <w:t>Alpha</w:t>
            </w:r>
            <w:proofErr w:type="spellEnd"/>
            <w:r w:rsidRPr="00E26256">
              <w:rPr>
                <w:rFonts w:asciiTheme="majorHAnsi" w:hAnsiTheme="majorHAnsi"/>
                <w:b/>
                <w:sz w:val="18"/>
                <w:szCs w:val="18"/>
              </w:rPr>
              <w:t xml:space="preserve"> </w:t>
            </w:r>
            <w:proofErr w:type="spellStart"/>
            <w:r w:rsidRPr="00E26256">
              <w:rPr>
                <w:rFonts w:asciiTheme="majorHAnsi" w:hAnsiTheme="majorHAnsi"/>
                <w:b/>
                <w:sz w:val="18"/>
                <w:szCs w:val="18"/>
              </w:rPr>
              <w:t>medical</w:t>
            </w:r>
            <w:proofErr w:type="spellEnd"/>
            <w:r w:rsidRPr="00E26256">
              <w:rPr>
                <w:rFonts w:asciiTheme="majorHAnsi" w:hAnsiTheme="majorHAnsi"/>
                <w:b/>
                <w:sz w:val="18"/>
                <w:szCs w:val="18"/>
              </w:rPr>
              <w:t>, s. r. o.</w:t>
            </w:r>
            <w:r w:rsidRPr="00E26256">
              <w:rPr>
                <w:rFonts w:asciiTheme="majorHAnsi" w:hAnsiTheme="majorHAnsi"/>
                <w:sz w:val="18"/>
                <w:szCs w:val="18"/>
              </w:rPr>
              <w:t>, Záborského 2, 036 01 Martin</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nájomca je zapísaný v OR Okresného súdu Žilina, oddiel </w:t>
            </w:r>
            <w:proofErr w:type="spellStart"/>
            <w:r w:rsidRPr="00E26256">
              <w:rPr>
                <w:rFonts w:asciiTheme="majorHAnsi" w:hAnsiTheme="majorHAnsi"/>
                <w:sz w:val="18"/>
                <w:szCs w:val="18"/>
              </w:rPr>
              <w:t>Sro</w:t>
            </w:r>
            <w:proofErr w:type="spellEnd"/>
            <w:r w:rsidRPr="00E26256">
              <w:rPr>
                <w:rFonts w:asciiTheme="majorHAnsi" w:hAnsiTheme="majorHAnsi"/>
                <w:sz w:val="18"/>
                <w:szCs w:val="18"/>
              </w:rPr>
              <w:t>, vložka č. 63112/L. </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b/>
                <w:sz w:val="18"/>
                <w:szCs w:val="18"/>
              </w:rPr>
              <w:t xml:space="preserve">dodatkom č. 4 </w:t>
            </w:r>
            <w:r w:rsidRPr="00E26256">
              <w:rPr>
                <w:rFonts w:asciiTheme="majorHAnsi" w:hAnsiTheme="majorHAnsi"/>
                <w:sz w:val="18"/>
                <w:szCs w:val="18"/>
              </w:rPr>
              <w:t xml:space="preserve">sa Nájomná zmluva FCHPT č. 01/2015; č. 9/2015 R – STU spolu s dodatkom č.1 až 3  s dobou platnosti do 31.07.2016 </w:t>
            </w:r>
            <w:r w:rsidRPr="00E26256">
              <w:rPr>
                <w:rFonts w:asciiTheme="majorHAnsi" w:hAnsiTheme="majorHAnsi"/>
                <w:b/>
                <w:sz w:val="18"/>
                <w:szCs w:val="18"/>
              </w:rPr>
              <w:t>predlžuje</w:t>
            </w:r>
            <w:r w:rsidRPr="00E26256">
              <w:rPr>
                <w:rFonts w:asciiTheme="majorHAnsi" w:hAnsiTheme="majorHAnsi"/>
                <w:sz w:val="18"/>
                <w:szCs w:val="18"/>
              </w:rPr>
              <w:t xml:space="preserve"> od 01.08.2016 do 30.09.2016,</w:t>
            </w:r>
          </w:p>
          <w:p w:rsidR="00E26256" w:rsidRPr="00E26256" w:rsidRDefault="00E26256" w:rsidP="00EF1B8E">
            <w:pPr>
              <w:rPr>
                <w:rFonts w:asciiTheme="majorHAnsi" w:hAnsiTheme="majorHAnsi"/>
                <w:sz w:val="18"/>
                <w:szCs w:val="18"/>
              </w:rPr>
            </w:pPr>
            <w:r w:rsidRPr="00E26256">
              <w:rPr>
                <w:rFonts w:asciiTheme="majorHAnsi" w:hAnsiTheme="majorHAnsi"/>
                <w:sz w:val="18"/>
                <w:szCs w:val="18"/>
              </w:rPr>
              <w:t xml:space="preserve">celková výmera podlahovej plochy je </w:t>
            </w:r>
            <w:r w:rsidRPr="00E26256">
              <w:rPr>
                <w:rFonts w:asciiTheme="majorHAnsi" w:hAnsiTheme="majorHAnsi"/>
                <w:b/>
                <w:sz w:val="18"/>
                <w:szCs w:val="18"/>
              </w:rPr>
              <w:t>235,00m</w:t>
            </w:r>
            <w:r w:rsidRPr="00E26256">
              <w:rPr>
                <w:rFonts w:asciiTheme="majorHAnsi" w:hAnsiTheme="majorHAnsi"/>
                <w:b/>
                <w:sz w:val="18"/>
                <w:szCs w:val="18"/>
                <w:vertAlign w:val="superscript"/>
              </w:rPr>
              <w:t>2</w:t>
            </w:r>
            <w:r w:rsidRPr="00E26256">
              <w:rPr>
                <w:rFonts w:asciiTheme="majorHAnsi" w:hAnsiTheme="majorHAnsi"/>
                <w:b/>
                <w:sz w:val="18"/>
                <w:szCs w:val="18"/>
              </w:rPr>
              <w:t>.</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využitie priestorov na laboratóriá, sklady a archív firmy v rámci </w:t>
            </w:r>
            <w:r w:rsidRPr="00E26256">
              <w:rPr>
                <w:rFonts w:asciiTheme="majorHAnsi" w:hAnsiTheme="majorHAnsi"/>
                <w:sz w:val="18"/>
                <w:szCs w:val="18"/>
              </w:rPr>
              <w:lastRenderedPageBreak/>
              <w:t>prevádzkovania zdravotníckych zariadení ambulantnej starostlivosti.</w:t>
            </w:r>
          </w:p>
        </w:tc>
      </w:tr>
      <w:tr w:rsidR="00E26256" w:rsidRPr="00E26256" w:rsidTr="00E26256">
        <w:trPr>
          <w:trHeight w:val="259"/>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do 30.09.2016</w:t>
            </w:r>
          </w:p>
        </w:tc>
      </w:tr>
      <w:tr w:rsidR="00E26256" w:rsidRPr="00E26256" w:rsidTr="00E26256">
        <w:tc>
          <w:tcPr>
            <w:tcW w:w="426" w:type="dxa"/>
          </w:tcPr>
          <w:p w:rsidR="00E26256" w:rsidRPr="00E26256" w:rsidRDefault="00E26256" w:rsidP="00EF1B8E">
            <w:pPr>
              <w:jc w:val="both"/>
              <w:rPr>
                <w:rFonts w:asciiTheme="majorHAnsi" w:hAnsiTheme="majorHAnsi"/>
                <w:strike/>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laboratóriá spolu o výmere 96,00m</w:t>
            </w:r>
            <w:r w:rsidRPr="00E26256">
              <w:rPr>
                <w:rFonts w:asciiTheme="majorHAnsi" w:hAnsiTheme="majorHAnsi"/>
                <w:sz w:val="18"/>
                <w:szCs w:val="18"/>
                <w:vertAlign w:val="superscript"/>
              </w:rPr>
              <w:t>2</w:t>
            </w:r>
            <w:r w:rsidRPr="00E26256">
              <w:rPr>
                <w:rFonts w:asciiTheme="majorHAnsi" w:hAnsiTheme="majorHAnsi"/>
                <w:sz w:val="18"/>
                <w:szCs w:val="18"/>
              </w:rPr>
              <w:t>- 50,00€/m2/rok – 6 250,0€, kancelárie spolu 76,00m2 80,00€/m2/rok – 6 080,00€ a sklady spolu s archívom 20,00€/m2/rok – 680,00€ t. j.   spolu 13 010,00€.</w:t>
            </w:r>
          </w:p>
          <w:p w:rsidR="00E26256" w:rsidRPr="00E26256" w:rsidRDefault="00E26256" w:rsidP="00EF1B8E">
            <w:pPr>
              <w:jc w:val="both"/>
              <w:rPr>
                <w:rFonts w:asciiTheme="majorHAnsi" w:hAnsiTheme="majorHAnsi"/>
                <w:sz w:val="18"/>
                <w:szCs w:val="18"/>
              </w:rPr>
            </w:pPr>
            <w:r w:rsidRPr="00E26256">
              <w:rPr>
                <w:rFonts w:asciiTheme="majorHAnsi" w:hAnsiTheme="majorHAnsi"/>
                <w:b/>
                <w:sz w:val="18"/>
                <w:szCs w:val="18"/>
              </w:rPr>
              <w:t>Ročne  je nájomné 13 010,00 €</w:t>
            </w:r>
          </w:p>
          <w:p w:rsidR="00E26256" w:rsidRPr="00E26256" w:rsidRDefault="00E26256" w:rsidP="00EF1B8E">
            <w:pPr>
              <w:jc w:val="both"/>
              <w:rPr>
                <w:rFonts w:asciiTheme="majorHAnsi" w:hAnsiTheme="majorHAnsi"/>
                <w:b/>
                <w:sz w:val="18"/>
                <w:szCs w:val="18"/>
              </w:rPr>
            </w:pPr>
            <w:r w:rsidRPr="00E26256">
              <w:rPr>
                <w:rFonts w:asciiTheme="majorHAnsi" w:hAnsiTheme="majorHAnsi"/>
                <w:sz w:val="18"/>
                <w:szCs w:val="18"/>
              </w:rPr>
              <w:t>nájomné je v súlade so smernicou</w:t>
            </w:r>
            <w:r w:rsidRPr="00E26256">
              <w:rPr>
                <w:rFonts w:asciiTheme="majorHAnsi" w:hAnsiTheme="majorHAnsi"/>
                <w:sz w:val="18"/>
                <w:szCs w:val="18"/>
                <w:vertAlign w:val="superscript"/>
              </w:rPr>
              <w:t>1</w:t>
            </w:r>
          </w:p>
        </w:tc>
      </w:tr>
      <w:tr w:rsidR="00E26256" w:rsidRPr="00E26256" w:rsidTr="00E26256">
        <w:trPr>
          <w:trHeight w:val="50"/>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w:t>
            </w:r>
          </w:p>
        </w:tc>
        <w:tc>
          <w:tcPr>
            <w:tcW w:w="5244" w:type="dxa"/>
          </w:tcPr>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preddavky na náklady za opakované dodávanie energií a služieb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bude prenajímateľ</w:t>
            </w:r>
            <w:r>
              <w:rPr>
                <w:rFonts w:asciiTheme="majorHAnsi" w:hAnsiTheme="majorHAnsi"/>
                <w:sz w:val="18"/>
                <w:szCs w:val="18"/>
              </w:rPr>
              <w:t xml:space="preserve"> </w:t>
            </w:r>
            <w:r w:rsidRPr="00E26256">
              <w:rPr>
                <w:rFonts w:asciiTheme="majorHAnsi" w:hAnsiTheme="majorHAnsi"/>
                <w:sz w:val="18"/>
                <w:szCs w:val="18"/>
              </w:rPr>
              <w:t xml:space="preserve">fakturovať štvrťročne; za dodanie energií </w:t>
            </w:r>
          </w:p>
          <w:p w:rsidR="00E26256" w:rsidRP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vyfakturuje prenajímateľ  </w:t>
            </w:r>
            <w:r w:rsidRPr="00E26256">
              <w:rPr>
                <w:rFonts w:asciiTheme="majorHAnsi" w:hAnsiTheme="majorHAnsi"/>
                <w:sz w:val="18"/>
                <w:szCs w:val="18"/>
                <w:u w:val="single"/>
              </w:rPr>
              <w:t>zálohovo</w:t>
            </w:r>
            <w:r w:rsidRPr="00E26256">
              <w:rPr>
                <w:rFonts w:asciiTheme="majorHAnsi" w:hAnsiTheme="majorHAnsi"/>
                <w:sz w:val="18"/>
                <w:szCs w:val="18"/>
              </w:rPr>
              <w:t xml:space="preserve"> do 15 dní</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po uplynutí daného štvrťroka.  Náklady za dodanie služieb budú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fakturované paušálnou</w:t>
            </w:r>
            <w:r>
              <w:rPr>
                <w:rFonts w:asciiTheme="majorHAnsi" w:hAnsiTheme="majorHAnsi"/>
                <w:sz w:val="18"/>
                <w:szCs w:val="18"/>
              </w:rPr>
              <w:t xml:space="preserve"> </w:t>
            </w:r>
            <w:r w:rsidRPr="00E26256">
              <w:rPr>
                <w:rFonts w:asciiTheme="majorHAnsi" w:hAnsiTheme="majorHAnsi"/>
                <w:sz w:val="18"/>
                <w:szCs w:val="18"/>
              </w:rPr>
              <w:t xml:space="preserve">sumou do 15 dní po uplynutí príslušného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štvrťroka. Prenajímateľ po </w:t>
            </w:r>
            <w:proofErr w:type="spellStart"/>
            <w:r w:rsidRPr="00E26256">
              <w:rPr>
                <w:rFonts w:asciiTheme="majorHAnsi" w:hAnsiTheme="majorHAnsi"/>
                <w:sz w:val="18"/>
                <w:szCs w:val="18"/>
              </w:rPr>
              <w:t>obdržaní</w:t>
            </w:r>
            <w:proofErr w:type="spellEnd"/>
            <w:r>
              <w:rPr>
                <w:rFonts w:asciiTheme="majorHAnsi" w:hAnsiTheme="majorHAnsi"/>
                <w:sz w:val="18"/>
                <w:szCs w:val="18"/>
              </w:rPr>
              <w:t xml:space="preserve"> </w:t>
            </w:r>
            <w:r w:rsidRPr="00E26256">
              <w:rPr>
                <w:rFonts w:asciiTheme="majorHAnsi" w:hAnsiTheme="majorHAnsi"/>
                <w:sz w:val="18"/>
                <w:szCs w:val="18"/>
              </w:rPr>
              <w:t xml:space="preserve">zúčtovacích faktúr od </w:t>
            </w:r>
          </w:p>
          <w:p w:rsidR="00E26256" w:rsidRP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dodávateľov energií vyhotoví nájomcovi vyúčtovaciu faktúru za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príslušný kalendárny rok. Splatnosť nedoplatku alebo preplatku </w:t>
            </w:r>
          </w:p>
          <w:p w:rsidR="00E26256" w:rsidRDefault="00E26256" w:rsidP="00E26256">
            <w:pPr>
              <w:ind w:left="709" w:hanging="709"/>
              <w:jc w:val="both"/>
              <w:rPr>
                <w:rFonts w:asciiTheme="majorHAnsi" w:hAnsiTheme="majorHAnsi"/>
                <w:sz w:val="18"/>
                <w:szCs w:val="18"/>
              </w:rPr>
            </w:pPr>
            <w:r w:rsidRPr="00E26256">
              <w:rPr>
                <w:rFonts w:asciiTheme="majorHAnsi" w:hAnsiTheme="majorHAnsi"/>
                <w:sz w:val="18"/>
                <w:szCs w:val="18"/>
              </w:rPr>
              <w:t>zo zúčtovacej faktúry je</w:t>
            </w:r>
            <w:r>
              <w:rPr>
                <w:rFonts w:asciiTheme="majorHAnsi" w:hAnsiTheme="majorHAnsi"/>
                <w:sz w:val="18"/>
                <w:szCs w:val="18"/>
              </w:rPr>
              <w:t xml:space="preserve"> </w:t>
            </w:r>
            <w:r w:rsidRPr="00E26256">
              <w:rPr>
                <w:rFonts w:asciiTheme="majorHAnsi" w:hAnsiTheme="majorHAnsi"/>
                <w:sz w:val="18"/>
                <w:szCs w:val="18"/>
              </w:rPr>
              <w:t xml:space="preserve">14  kalendárnych dní odo dňa doručenia </w:t>
            </w:r>
          </w:p>
          <w:p w:rsidR="00E26256" w:rsidRPr="00E26256" w:rsidRDefault="00E26256" w:rsidP="00E26256">
            <w:pPr>
              <w:ind w:left="709" w:hanging="709"/>
              <w:jc w:val="both"/>
              <w:rPr>
                <w:rFonts w:asciiTheme="majorHAnsi" w:hAnsiTheme="majorHAnsi"/>
                <w:sz w:val="18"/>
                <w:szCs w:val="18"/>
              </w:rPr>
            </w:pPr>
            <w:r w:rsidRPr="00E26256">
              <w:rPr>
                <w:rFonts w:asciiTheme="majorHAnsi" w:hAnsiTheme="majorHAnsi"/>
                <w:sz w:val="18"/>
                <w:szCs w:val="18"/>
              </w:rPr>
              <w:t>vyúčtovania nájomcovi.</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dekan FCHPT  STU</w:t>
            </w:r>
          </w:p>
        </w:tc>
      </w:tr>
    </w:tbl>
    <w:p w:rsidR="00E26256" w:rsidRPr="00E26256" w:rsidRDefault="00E26256" w:rsidP="00E26256">
      <w:pPr>
        <w:rPr>
          <w:rFonts w:asciiTheme="majorHAnsi" w:hAnsiTheme="majorHAnsi"/>
          <w:sz w:val="18"/>
          <w:szCs w:val="18"/>
        </w:rPr>
      </w:pPr>
    </w:p>
    <w:tbl>
      <w:tblPr>
        <w:tblStyle w:val="Mriekatabuky"/>
        <w:tblW w:w="7513" w:type="dxa"/>
        <w:tblInd w:w="108" w:type="dxa"/>
        <w:tblLayout w:type="fixed"/>
        <w:tblLook w:val="04A0" w:firstRow="1" w:lastRow="0" w:firstColumn="1" w:lastColumn="0" w:noHBand="0" w:noVBand="1"/>
      </w:tblPr>
      <w:tblGrid>
        <w:gridCol w:w="426"/>
        <w:gridCol w:w="1843"/>
        <w:gridCol w:w="5244"/>
      </w:tblGrid>
      <w:tr w:rsidR="00E26256" w:rsidRPr="00E26256" w:rsidTr="00E26256">
        <w:tc>
          <w:tcPr>
            <w:tcW w:w="426" w:type="dxa"/>
          </w:tcPr>
          <w:p w:rsidR="00E26256" w:rsidRPr="00E26256" w:rsidRDefault="00E26256" w:rsidP="00EF1B8E">
            <w:pPr>
              <w:rPr>
                <w:rFonts w:asciiTheme="majorHAnsi" w:hAnsiTheme="majorHAnsi"/>
                <w:b/>
                <w:sz w:val="18"/>
                <w:szCs w:val="18"/>
              </w:rPr>
            </w:pPr>
            <w:r w:rsidRPr="00E26256">
              <w:rPr>
                <w:rFonts w:asciiTheme="majorHAnsi" w:hAnsiTheme="majorHAnsi"/>
                <w:b/>
                <w:sz w:val="18"/>
                <w:szCs w:val="18"/>
              </w:rPr>
              <w:t>3.</w:t>
            </w:r>
          </w:p>
        </w:tc>
        <w:tc>
          <w:tcPr>
            <w:tcW w:w="1843"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b/>
                <w:sz w:val="18"/>
                <w:szCs w:val="18"/>
              </w:rPr>
              <w:t xml:space="preserve">Plavecký klub STU Trnava, </w:t>
            </w:r>
            <w:r w:rsidRPr="00E26256">
              <w:rPr>
                <w:rFonts w:asciiTheme="majorHAnsi" w:hAnsiTheme="majorHAnsi"/>
                <w:sz w:val="18"/>
                <w:szCs w:val="18"/>
              </w:rPr>
              <w:t xml:space="preserve">J. </w:t>
            </w:r>
            <w:proofErr w:type="spellStart"/>
            <w:r w:rsidRPr="00E26256">
              <w:rPr>
                <w:rFonts w:asciiTheme="majorHAnsi" w:hAnsiTheme="majorHAnsi"/>
                <w:sz w:val="18"/>
                <w:szCs w:val="18"/>
              </w:rPr>
              <w:t>Bottu</w:t>
            </w:r>
            <w:proofErr w:type="spellEnd"/>
            <w:r w:rsidRPr="00E26256">
              <w:rPr>
                <w:rFonts w:asciiTheme="majorHAnsi" w:hAnsiTheme="majorHAnsi"/>
                <w:sz w:val="18"/>
                <w:szCs w:val="18"/>
              </w:rPr>
              <w:t xml:space="preserve"> 23, 917 24 Trnava, </w:t>
            </w:r>
          </w:p>
          <w:p w:rsidR="00E26256" w:rsidRDefault="00E26256" w:rsidP="00EF1B8E">
            <w:pPr>
              <w:pStyle w:val="Odsekzoznamu"/>
              <w:ind w:left="644" w:hanging="611"/>
              <w:rPr>
                <w:rFonts w:asciiTheme="majorHAnsi" w:hAnsiTheme="majorHAnsi"/>
                <w:sz w:val="18"/>
                <w:szCs w:val="18"/>
              </w:rPr>
            </w:pPr>
            <w:r w:rsidRPr="00E26256">
              <w:rPr>
                <w:rFonts w:asciiTheme="majorHAnsi" w:hAnsiTheme="majorHAnsi"/>
                <w:sz w:val="18"/>
                <w:szCs w:val="18"/>
              </w:rPr>
              <w:t xml:space="preserve">nájomca je vedený v Štatistickom registri organizácií pod č.  IČO: </w:t>
            </w:r>
          </w:p>
          <w:p w:rsidR="00E26256" w:rsidRPr="00E26256" w:rsidRDefault="00E26256" w:rsidP="00EF1B8E">
            <w:pPr>
              <w:pStyle w:val="Odsekzoznamu"/>
              <w:ind w:left="644" w:hanging="611"/>
              <w:rPr>
                <w:rFonts w:asciiTheme="majorHAnsi" w:hAnsiTheme="majorHAnsi"/>
                <w:sz w:val="18"/>
                <w:szCs w:val="18"/>
              </w:rPr>
            </w:pPr>
            <w:r w:rsidRPr="00E26256">
              <w:rPr>
                <w:rFonts w:asciiTheme="majorHAnsi" w:hAnsiTheme="majorHAnsi"/>
                <w:sz w:val="18"/>
                <w:szCs w:val="18"/>
              </w:rPr>
              <w:t>42164281  </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b/>
                <w:sz w:val="18"/>
                <w:szCs w:val="18"/>
              </w:rPr>
              <w:t>dodatkom č. 1</w:t>
            </w:r>
            <w:r w:rsidRPr="00E26256">
              <w:rPr>
                <w:rFonts w:asciiTheme="majorHAnsi" w:hAnsiTheme="majorHAnsi"/>
                <w:sz w:val="18"/>
                <w:szCs w:val="18"/>
              </w:rPr>
              <w:t xml:space="preserve"> k NZ č. 4282015 R-STU sa predlžuje doba nájmu; dočasne nepotrebný majetok, nebytový priestor (NP) nachádzajúci sa  na prízemí budovy MTF v Trnave, ul. J. </w:t>
            </w:r>
            <w:proofErr w:type="spellStart"/>
            <w:r w:rsidRPr="00E26256">
              <w:rPr>
                <w:rFonts w:asciiTheme="majorHAnsi" w:hAnsiTheme="majorHAnsi"/>
                <w:sz w:val="18"/>
                <w:szCs w:val="18"/>
              </w:rPr>
              <w:t>Bottu</w:t>
            </w:r>
            <w:proofErr w:type="spellEnd"/>
            <w:r w:rsidRPr="00E26256">
              <w:rPr>
                <w:rFonts w:asciiTheme="majorHAnsi" w:hAnsiTheme="majorHAnsi"/>
                <w:sz w:val="18"/>
                <w:szCs w:val="18"/>
              </w:rPr>
              <w:t xml:space="preserve"> 23 a to; učebne č. 65 a 67 s príslušenstvom (pomernou časťou WC, umyvárne a chodby) spolu o výmere 32,76m</w:t>
            </w:r>
            <w:r w:rsidRPr="00E26256">
              <w:rPr>
                <w:rFonts w:asciiTheme="majorHAnsi" w:hAnsiTheme="majorHAnsi"/>
                <w:sz w:val="18"/>
                <w:szCs w:val="18"/>
                <w:vertAlign w:val="superscript"/>
              </w:rPr>
              <w:t>2</w:t>
            </w:r>
            <w:r w:rsidRPr="00E26256">
              <w:rPr>
                <w:rFonts w:asciiTheme="majorHAnsi" w:hAnsiTheme="majorHAnsi"/>
                <w:sz w:val="18"/>
                <w:szCs w:val="18"/>
              </w:rPr>
              <w:t xml:space="preserve"> do 30.06.2017.</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predmet nájmu spolu vo výmere </w:t>
            </w:r>
            <w:r w:rsidRPr="00E26256">
              <w:rPr>
                <w:rFonts w:asciiTheme="majorHAnsi" w:hAnsiTheme="majorHAnsi"/>
                <w:b/>
                <w:sz w:val="18"/>
                <w:szCs w:val="18"/>
              </w:rPr>
              <w:t>32,76m</w:t>
            </w:r>
            <w:r w:rsidRPr="00E26256">
              <w:rPr>
                <w:rFonts w:asciiTheme="majorHAnsi" w:hAnsiTheme="majorHAnsi"/>
                <w:b/>
                <w:sz w:val="18"/>
                <w:szCs w:val="18"/>
                <w:vertAlign w:val="superscript"/>
              </w:rPr>
              <w:t>2</w:t>
            </w:r>
            <w:r w:rsidRPr="00E26256">
              <w:rPr>
                <w:rFonts w:asciiTheme="majorHAnsi" w:hAnsiTheme="majorHAnsi"/>
                <w:b/>
                <w:sz w:val="18"/>
                <w:szCs w:val="18"/>
              </w:rPr>
              <w:t>.</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vykonávanie  administratívnej činnosti klubu.</w:t>
            </w:r>
          </w:p>
        </w:tc>
      </w:tr>
      <w:tr w:rsidR="00E26256" w:rsidRPr="00E26256" w:rsidTr="00E26256">
        <w:trPr>
          <w:trHeight w:val="259"/>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 01.07.2015 do 30.06.2017</w:t>
            </w:r>
          </w:p>
        </w:tc>
      </w:tr>
      <w:tr w:rsidR="00E26256" w:rsidRPr="00E26256" w:rsidTr="00E26256">
        <w:tc>
          <w:tcPr>
            <w:tcW w:w="426" w:type="dxa"/>
          </w:tcPr>
          <w:p w:rsidR="00E26256" w:rsidRPr="00E26256" w:rsidRDefault="00E26256" w:rsidP="00EF1B8E">
            <w:pPr>
              <w:jc w:val="both"/>
              <w:rPr>
                <w:rFonts w:asciiTheme="majorHAnsi" w:hAnsiTheme="majorHAnsi"/>
                <w:strike/>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w:t>
            </w:r>
          </w:p>
        </w:tc>
        <w:tc>
          <w:tcPr>
            <w:tcW w:w="5244" w:type="dxa"/>
          </w:tcPr>
          <w:p w:rsidR="00E26256" w:rsidRPr="00E26256" w:rsidRDefault="00E26256" w:rsidP="00EF1B8E">
            <w:pPr>
              <w:jc w:val="both"/>
              <w:rPr>
                <w:rFonts w:asciiTheme="majorHAnsi" w:hAnsiTheme="majorHAnsi"/>
                <w:b/>
                <w:sz w:val="18"/>
                <w:szCs w:val="18"/>
              </w:rPr>
            </w:pPr>
            <w:r w:rsidRPr="00E26256">
              <w:rPr>
                <w:rFonts w:asciiTheme="majorHAnsi" w:hAnsiTheme="majorHAnsi"/>
                <w:sz w:val="18"/>
                <w:szCs w:val="18"/>
              </w:rPr>
              <w:t>miestnosti č. 65 a 67 spolu  – 16,00 €/m</w:t>
            </w:r>
            <w:r w:rsidRPr="00E26256">
              <w:rPr>
                <w:rFonts w:asciiTheme="majorHAnsi" w:hAnsiTheme="majorHAnsi"/>
                <w:sz w:val="18"/>
                <w:szCs w:val="18"/>
                <w:vertAlign w:val="superscript"/>
              </w:rPr>
              <w:t>2</w:t>
            </w:r>
            <w:r w:rsidRPr="00E26256">
              <w:rPr>
                <w:rFonts w:asciiTheme="majorHAnsi" w:hAnsiTheme="majorHAnsi"/>
                <w:sz w:val="18"/>
                <w:szCs w:val="18"/>
              </w:rPr>
              <w:t>/rok  -</w:t>
            </w:r>
            <w:r w:rsidRPr="00E26256">
              <w:rPr>
                <w:rFonts w:asciiTheme="majorHAnsi" w:hAnsiTheme="majorHAnsi"/>
                <w:b/>
                <w:sz w:val="18"/>
                <w:szCs w:val="18"/>
              </w:rPr>
              <w:t xml:space="preserve"> </w:t>
            </w:r>
            <w:r w:rsidRPr="00E26256">
              <w:rPr>
                <w:rFonts w:asciiTheme="majorHAnsi" w:hAnsiTheme="majorHAnsi"/>
                <w:sz w:val="18"/>
                <w:szCs w:val="18"/>
              </w:rPr>
              <w:t>t. j.</w:t>
            </w:r>
            <w:r w:rsidRPr="00E26256">
              <w:rPr>
                <w:rFonts w:asciiTheme="majorHAnsi" w:hAnsiTheme="majorHAnsi"/>
                <w:b/>
                <w:sz w:val="18"/>
                <w:szCs w:val="18"/>
              </w:rPr>
              <w:t xml:space="preserve"> výška nájomného ročne je 524,16 €.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Nájomné hradí </w:t>
            </w:r>
            <w:r w:rsidRPr="00E26256">
              <w:rPr>
                <w:rFonts w:asciiTheme="majorHAnsi" w:hAnsiTheme="majorHAnsi" w:cs="Arial"/>
                <w:sz w:val="18"/>
                <w:szCs w:val="18"/>
              </w:rPr>
              <w:t>nájomca</w:t>
            </w:r>
            <w:r w:rsidRPr="00E26256">
              <w:rPr>
                <w:rFonts w:asciiTheme="majorHAnsi" w:hAnsiTheme="majorHAnsi"/>
                <w:sz w:val="18"/>
                <w:szCs w:val="18"/>
              </w:rPr>
              <w:t xml:space="preserve"> štvrťročne vopred vždy k 15. dňu prvého mesiaca</w:t>
            </w:r>
            <w:r w:rsidRPr="00E26256">
              <w:rPr>
                <w:rFonts w:asciiTheme="majorHAnsi" w:hAnsiTheme="majorHAnsi"/>
                <w:b/>
                <w:sz w:val="18"/>
                <w:szCs w:val="18"/>
              </w:rPr>
              <w:t xml:space="preserve"> </w:t>
            </w:r>
            <w:r w:rsidRPr="00E26256">
              <w:rPr>
                <w:rFonts w:asciiTheme="majorHAnsi" w:hAnsiTheme="majorHAnsi"/>
                <w:sz w:val="18"/>
                <w:szCs w:val="18"/>
              </w:rPr>
              <w:t>daného štvrťroka vo výške  131,04 €,</w:t>
            </w:r>
          </w:p>
          <w:p w:rsidR="00E26256" w:rsidRPr="00E26256" w:rsidRDefault="00E26256" w:rsidP="00EF1B8E">
            <w:pPr>
              <w:pStyle w:val="Odsekzoznamu"/>
              <w:ind w:left="644" w:hanging="644"/>
              <w:rPr>
                <w:rFonts w:asciiTheme="majorHAnsi" w:hAnsiTheme="majorHAnsi"/>
                <w:sz w:val="18"/>
                <w:szCs w:val="18"/>
              </w:rPr>
            </w:pPr>
            <w:r w:rsidRPr="00E26256">
              <w:rPr>
                <w:rFonts w:asciiTheme="majorHAnsi" w:hAnsiTheme="majorHAnsi"/>
                <w:sz w:val="18"/>
                <w:szCs w:val="18"/>
              </w:rPr>
              <w:t xml:space="preserve">nájomné je v súlade so  smernicou </w:t>
            </w:r>
            <w:r w:rsidRPr="00E26256">
              <w:rPr>
                <w:rStyle w:val="Odkaznapoznmkupodiarou"/>
                <w:rFonts w:asciiTheme="majorHAnsi" w:hAnsiTheme="majorHAnsi"/>
                <w:sz w:val="18"/>
                <w:szCs w:val="18"/>
              </w:rPr>
              <w:t>1</w:t>
            </w:r>
            <w:r w:rsidRPr="00E26256">
              <w:rPr>
                <w:rFonts w:asciiTheme="majorHAnsi" w:hAnsiTheme="majorHAnsi"/>
                <w:sz w:val="18"/>
                <w:szCs w:val="18"/>
              </w:rPr>
              <w:t>.</w:t>
            </w:r>
          </w:p>
        </w:tc>
      </w:tr>
      <w:tr w:rsidR="00E26256" w:rsidRPr="00E26256" w:rsidTr="00E26256">
        <w:trPr>
          <w:trHeight w:val="50"/>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w:t>
            </w:r>
          </w:p>
        </w:tc>
        <w:tc>
          <w:tcPr>
            <w:tcW w:w="5244" w:type="dxa"/>
          </w:tcPr>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preddavky za služby (elektrina 3,26 €, teplo 58,72 € a voda 14,27 </w:t>
            </w:r>
          </w:p>
          <w:p w:rsidR="00E26256" w:rsidRDefault="00E26256" w:rsidP="00E26256">
            <w:pPr>
              <w:ind w:left="709" w:hanging="709"/>
              <w:jc w:val="both"/>
              <w:rPr>
                <w:rFonts w:asciiTheme="majorHAnsi" w:hAnsiTheme="majorHAnsi"/>
                <w:sz w:val="18"/>
                <w:szCs w:val="18"/>
              </w:rPr>
            </w:pPr>
            <w:r w:rsidRPr="00E26256">
              <w:rPr>
                <w:rFonts w:asciiTheme="majorHAnsi" w:hAnsiTheme="majorHAnsi"/>
                <w:sz w:val="18"/>
                <w:szCs w:val="18"/>
              </w:rPr>
              <w:t>€) zaplatí nájomca</w:t>
            </w:r>
            <w:r>
              <w:rPr>
                <w:rFonts w:asciiTheme="majorHAnsi" w:hAnsiTheme="majorHAnsi"/>
                <w:sz w:val="18"/>
                <w:szCs w:val="18"/>
              </w:rPr>
              <w:t xml:space="preserve"> </w:t>
            </w:r>
            <w:r w:rsidRPr="00E26256">
              <w:rPr>
                <w:rFonts w:asciiTheme="majorHAnsi" w:hAnsiTheme="majorHAnsi"/>
                <w:sz w:val="18"/>
                <w:szCs w:val="18"/>
              </w:rPr>
              <w:t xml:space="preserve">štvrťročne vo výške 76,25 € do 14 dní odo </w:t>
            </w:r>
          </w:p>
          <w:p w:rsidR="00E26256" w:rsidRPr="00E26256" w:rsidRDefault="00E26256" w:rsidP="00E26256">
            <w:pPr>
              <w:ind w:left="709" w:hanging="709"/>
              <w:jc w:val="both"/>
              <w:rPr>
                <w:rFonts w:asciiTheme="majorHAnsi" w:hAnsiTheme="majorHAnsi"/>
                <w:sz w:val="18"/>
                <w:szCs w:val="18"/>
              </w:rPr>
            </w:pPr>
            <w:r>
              <w:rPr>
                <w:rFonts w:asciiTheme="majorHAnsi" w:hAnsiTheme="majorHAnsi"/>
                <w:sz w:val="18"/>
                <w:szCs w:val="18"/>
              </w:rPr>
              <w:t>dňa obdŕ</w:t>
            </w:r>
            <w:r w:rsidRPr="00E26256">
              <w:rPr>
                <w:rFonts w:asciiTheme="majorHAnsi" w:hAnsiTheme="majorHAnsi"/>
                <w:sz w:val="18"/>
                <w:szCs w:val="18"/>
              </w:rPr>
              <w:t>žania faktúry</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dekan MTF STU</w:t>
            </w:r>
          </w:p>
        </w:tc>
      </w:tr>
    </w:tbl>
    <w:p w:rsidR="00E26256" w:rsidRPr="00E26256" w:rsidRDefault="00E26256" w:rsidP="00E26256">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E26256" w:rsidRPr="00E26256" w:rsidTr="00E26256">
        <w:tc>
          <w:tcPr>
            <w:tcW w:w="426" w:type="dxa"/>
          </w:tcPr>
          <w:p w:rsidR="00E26256" w:rsidRPr="00E26256" w:rsidRDefault="00E26256" w:rsidP="00EF1B8E">
            <w:pPr>
              <w:ind w:left="360" w:hanging="326"/>
              <w:rPr>
                <w:rFonts w:asciiTheme="majorHAnsi" w:hAnsiTheme="majorHAnsi"/>
                <w:sz w:val="18"/>
                <w:szCs w:val="18"/>
              </w:rPr>
            </w:pPr>
            <w:r w:rsidRPr="00E26256">
              <w:rPr>
                <w:rFonts w:asciiTheme="majorHAnsi" w:hAnsiTheme="majorHAnsi"/>
                <w:b/>
                <w:sz w:val="18"/>
                <w:szCs w:val="18"/>
              </w:rPr>
              <w:t>4.</w:t>
            </w:r>
          </w:p>
        </w:tc>
        <w:tc>
          <w:tcPr>
            <w:tcW w:w="1843"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b/>
                <w:sz w:val="18"/>
                <w:szCs w:val="18"/>
              </w:rPr>
              <w:t xml:space="preserve">EDEN TRAVEL, s. r. o., </w:t>
            </w:r>
            <w:proofErr w:type="spellStart"/>
            <w:r w:rsidRPr="00E26256">
              <w:rPr>
                <w:rFonts w:asciiTheme="majorHAnsi" w:hAnsiTheme="majorHAnsi"/>
                <w:sz w:val="18"/>
                <w:szCs w:val="18"/>
              </w:rPr>
              <w:t>Vazovova</w:t>
            </w:r>
            <w:proofErr w:type="spellEnd"/>
            <w:r w:rsidRPr="00E26256">
              <w:rPr>
                <w:rFonts w:asciiTheme="majorHAnsi" w:hAnsiTheme="majorHAnsi"/>
                <w:sz w:val="18"/>
                <w:szCs w:val="18"/>
              </w:rPr>
              <w:t xml:space="preserve"> 1, 811 07 Bratislava</w:t>
            </w:r>
          </w:p>
          <w:p w:rsidR="00E26256" w:rsidRDefault="00E26256" w:rsidP="00EF1B8E">
            <w:pPr>
              <w:pStyle w:val="Odsekzoznamu"/>
              <w:ind w:left="644" w:hanging="611"/>
              <w:rPr>
                <w:rFonts w:asciiTheme="majorHAnsi" w:hAnsiTheme="majorHAnsi"/>
                <w:sz w:val="18"/>
                <w:szCs w:val="18"/>
              </w:rPr>
            </w:pPr>
            <w:r w:rsidRPr="00E26256">
              <w:rPr>
                <w:rFonts w:asciiTheme="majorHAnsi" w:hAnsiTheme="majorHAnsi"/>
                <w:sz w:val="18"/>
                <w:szCs w:val="18"/>
              </w:rPr>
              <w:t xml:space="preserve">nájomca je podnikateľom  zapísaným  v OR OS Ba I, oddiel : </w:t>
            </w:r>
            <w:proofErr w:type="spellStart"/>
            <w:r w:rsidRPr="00E26256">
              <w:rPr>
                <w:rFonts w:asciiTheme="majorHAnsi" w:hAnsiTheme="majorHAnsi"/>
                <w:sz w:val="18"/>
                <w:szCs w:val="18"/>
              </w:rPr>
              <w:t>Sro</w:t>
            </w:r>
            <w:proofErr w:type="spellEnd"/>
            <w:r w:rsidRPr="00E26256">
              <w:rPr>
                <w:rFonts w:asciiTheme="majorHAnsi" w:hAnsiTheme="majorHAnsi"/>
                <w:sz w:val="18"/>
                <w:szCs w:val="18"/>
              </w:rPr>
              <w:t xml:space="preserve">, </w:t>
            </w:r>
          </w:p>
          <w:p w:rsidR="00E26256" w:rsidRPr="00E26256" w:rsidRDefault="00E26256" w:rsidP="00EF1B8E">
            <w:pPr>
              <w:pStyle w:val="Odsekzoznamu"/>
              <w:ind w:left="644" w:hanging="611"/>
              <w:rPr>
                <w:rFonts w:asciiTheme="majorHAnsi" w:hAnsiTheme="majorHAnsi"/>
                <w:sz w:val="18"/>
                <w:szCs w:val="18"/>
              </w:rPr>
            </w:pPr>
            <w:r w:rsidRPr="00E26256">
              <w:rPr>
                <w:rFonts w:asciiTheme="majorHAnsi" w:hAnsiTheme="majorHAnsi"/>
                <w:sz w:val="18"/>
                <w:szCs w:val="18"/>
              </w:rPr>
              <w:t>vložka č. 41445/B.</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dočasne nepotrebný majetok;  nebytové priestory STU </w:t>
            </w:r>
          </w:p>
          <w:p w:rsidR="00E26256" w:rsidRP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lastRenderedPageBreak/>
              <w:t xml:space="preserve">nachádzajúce sa na </w:t>
            </w:r>
            <w:proofErr w:type="spellStart"/>
            <w:r w:rsidRPr="00E26256">
              <w:rPr>
                <w:rFonts w:asciiTheme="majorHAnsi" w:hAnsiTheme="majorHAnsi"/>
                <w:sz w:val="18"/>
                <w:szCs w:val="18"/>
              </w:rPr>
              <w:t>Vazovovej</w:t>
            </w:r>
            <w:proofErr w:type="spellEnd"/>
            <w:r w:rsidRPr="00E26256">
              <w:rPr>
                <w:rFonts w:asciiTheme="majorHAnsi" w:hAnsiTheme="majorHAnsi"/>
                <w:sz w:val="18"/>
                <w:szCs w:val="18"/>
              </w:rPr>
              <w:t xml:space="preserve"> 1,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k. ú. Ba - Staré mesto, </w:t>
            </w:r>
            <w:proofErr w:type="spellStart"/>
            <w:r w:rsidRPr="00E26256">
              <w:rPr>
                <w:rFonts w:asciiTheme="majorHAnsi" w:hAnsiTheme="majorHAnsi"/>
                <w:sz w:val="18"/>
                <w:szCs w:val="18"/>
              </w:rPr>
              <w:t>parc</w:t>
            </w:r>
            <w:proofErr w:type="spellEnd"/>
            <w:r w:rsidRPr="00E26256">
              <w:rPr>
                <w:rFonts w:asciiTheme="majorHAnsi" w:hAnsiTheme="majorHAnsi"/>
                <w:sz w:val="18"/>
                <w:szCs w:val="18"/>
              </w:rPr>
              <w:t xml:space="preserve">. č. 7991,  LV č. 2139 –  označený ako </w:t>
            </w:r>
          </w:p>
          <w:p w:rsidR="00E26256" w:rsidRDefault="00E26256" w:rsidP="00E26256">
            <w:pPr>
              <w:ind w:left="709" w:hanging="709"/>
              <w:jc w:val="both"/>
              <w:rPr>
                <w:rFonts w:asciiTheme="majorHAnsi" w:hAnsiTheme="majorHAnsi"/>
                <w:sz w:val="18"/>
                <w:szCs w:val="18"/>
              </w:rPr>
            </w:pPr>
            <w:r w:rsidRPr="00E26256">
              <w:rPr>
                <w:rFonts w:asciiTheme="majorHAnsi" w:hAnsiTheme="majorHAnsi"/>
                <w:sz w:val="18"/>
                <w:szCs w:val="18"/>
              </w:rPr>
              <w:t>zastavané plochy</w:t>
            </w:r>
            <w:r>
              <w:rPr>
                <w:rFonts w:asciiTheme="majorHAnsi" w:hAnsiTheme="majorHAnsi"/>
                <w:sz w:val="18"/>
                <w:szCs w:val="18"/>
              </w:rPr>
              <w:t xml:space="preserve"> </w:t>
            </w:r>
            <w:r w:rsidRPr="00E26256">
              <w:rPr>
                <w:rFonts w:asciiTheme="majorHAnsi" w:hAnsiTheme="majorHAnsi"/>
                <w:sz w:val="18"/>
                <w:szCs w:val="18"/>
              </w:rPr>
              <w:t xml:space="preserve">a nádvoria  a to miestnosti : č. 0.32  a 0.43 – </w:t>
            </w:r>
          </w:p>
          <w:p w:rsidR="00E26256" w:rsidRPr="00E26256" w:rsidRDefault="00E26256" w:rsidP="00E26256">
            <w:pPr>
              <w:ind w:left="709" w:hanging="709"/>
              <w:jc w:val="both"/>
              <w:rPr>
                <w:rFonts w:asciiTheme="majorHAnsi" w:hAnsiTheme="majorHAnsi"/>
                <w:sz w:val="18"/>
                <w:szCs w:val="18"/>
              </w:rPr>
            </w:pPr>
            <w:r w:rsidRPr="00E26256">
              <w:rPr>
                <w:rFonts w:asciiTheme="majorHAnsi" w:hAnsiTheme="majorHAnsi"/>
                <w:sz w:val="18"/>
                <w:szCs w:val="18"/>
              </w:rPr>
              <w:t>sklady spolu o výmere 18,93m</w:t>
            </w:r>
            <w:r w:rsidRPr="00E26256">
              <w:rPr>
                <w:rFonts w:asciiTheme="majorHAnsi" w:hAnsiTheme="majorHAnsi"/>
                <w:sz w:val="18"/>
                <w:szCs w:val="18"/>
                <w:vertAlign w:val="superscript"/>
              </w:rPr>
              <w:t>2</w:t>
            </w:r>
            <w:r w:rsidRPr="00E26256">
              <w:rPr>
                <w:rFonts w:asciiTheme="majorHAnsi" w:hAnsiTheme="majorHAnsi"/>
                <w:sz w:val="18"/>
                <w:szCs w:val="18"/>
              </w:rPr>
              <w:t>, č. 033 a 1.38</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kaviareň;</w:t>
            </w:r>
            <w:r>
              <w:rPr>
                <w:rFonts w:asciiTheme="majorHAnsi" w:hAnsiTheme="majorHAnsi"/>
                <w:sz w:val="18"/>
                <w:szCs w:val="18"/>
              </w:rPr>
              <w:t xml:space="preserve"> </w:t>
            </w:r>
            <w:r w:rsidRPr="00E26256">
              <w:rPr>
                <w:rFonts w:asciiTheme="majorHAnsi" w:hAnsiTheme="majorHAnsi"/>
                <w:sz w:val="18"/>
                <w:szCs w:val="18"/>
              </w:rPr>
              <w:t>reštaurácia spolu  o výmere 213,12m</w:t>
            </w:r>
            <w:r w:rsidRPr="00E26256">
              <w:rPr>
                <w:rFonts w:asciiTheme="majorHAnsi" w:hAnsiTheme="majorHAnsi"/>
                <w:sz w:val="18"/>
                <w:szCs w:val="18"/>
                <w:vertAlign w:val="superscript"/>
              </w:rPr>
              <w:t>2</w:t>
            </w:r>
            <w:r w:rsidRPr="00E26256">
              <w:rPr>
                <w:rFonts w:asciiTheme="majorHAnsi" w:hAnsiTheme="majorHAnsi"/>
                <w:sz w:val="18"/>
                <w:szCs w:val="18"/>
              </w:rPr>
              <w:t xml:space="preserve">, č. 0.39 – </w:t>
            </w:r>
          </w:p>
          <w:p w:rsidR="00E26256" w:rsidRP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zázemie kaviarne o výmere</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46,90m</w:t>
            </w:r>
            <w:r w:rsidRPr="00E26256">
              <w:rPr>
                <w:rFonts w:asciiTheme="majorHAnsi" w:hAnsiTheme="majorHAnsi"/>
                <w:sz w:val="18"/>
                <w:szCs w:val="18"/>
                <w:vertAlign w:val="superscript"/>
              </w:rPr>
              <w:t>2</w:t>
            </w:r>
            <w:r w:rsidRPr="00E26256">
              <w:rPr>
                <w:rFonts w:asciiTheme="majorHAnsi" w:hAnsiTheme="majorHAnsi"/>
                <w:sz w:val="18"/>
                <w:szCs w:val="18"/>
              </w:rPr>
              <w:t>, č. 0.42 – šatňa/denná miestnosť o výmere 10,68m</w:t>
            </w:r>
            <w:r w:rsidRPr="00E26256">
              <w:rPr>
                <w:rFonts w:asciiTheme="majorHAnsi" w:hAnsiTheme="majorHAnsi"/>
                <w:sz w:val="18"/>
                <w:szCs w:val="18"/>
                <w:vertAlign w:val="superscript"/>
              </w:rPr>
              <w:t>2</w:t>
            </w:r>
            <w:r w:rsidRPr="00E26256">
              <w:rPr>
                <w:rFonts w:asciiTheme="majorHAnsi" w:hAnsiTheme="majorHAnsi"/>
                <w:sz w:val="18"/>
                <w:szCs w:val="18"/>
              </w:rPr>
              <w:t xml:space="preserve"> </w:t>
            </w:r>
          </w:p>
          <w:p w:rsidR="00E26256" w:rsidRP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a príslušenstvo č. 0.34, 0.35,</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0.36, 0.37, 0.38, 0.40, 0.41a, a 0.41b spolu o výmere 30,44m</w:t>
            </w:r>
            <w:r w:rsidRPr="00E26256">
              <w:rPr>
                <w:rFonts w:asciiTheme="majorHAnsi" w:hAnsiTheme="majorHAnsi"/>
                <w:sz w:val="18"/>
                <w:szCs w:val="18"/>
                <w:vertAlign w:val="superscript"/>
              </w:rPr>
              <w:t>2</w:t>
            </w:r>
            <w:r w:rsidRPr="00E26256">
              <w:rPr>
                <w:rFonts w:asciiTheme="majorHAnsi" w:hAnsiTheme="majorHAnsi"/>
                <w:sz w:val="18"/>
                <w:szCs w:val="18"/>
              </w:rPr>
              <w:t xml:space="preserve">.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Jedná sa o</w:t>
            </w:r>
            <w:r>
              <w:rPr>
                <w:rFonts w:asciiTheme="majorHAnsi" w:hAnsiTheme="majorHAnsi"/>
                <w:sz w:val="18"/>
                <w:szCs w:val="18"/>
              </w:rPr>
              <w:t> </w:t>
            </w:r>
            <w:r w:rsidRPr="00E26256">
              <w:rPr>
                <w:rFonts w:asciiTheme="majorHAnsi" w:hAnsiTheme="majorHAnsi"/>
                <w:sz w:val="18"/>
                <w:szCs w:val="18"/>
              </w:rPr>
              <w:t>opakovaný</w:t>
            </w:r>
            <w:r>
              <w:rPr>
                <w:rFonts w:asciiTheme="majorHAnsi" w:hAnsiTheme="majorHAnsi"/>
                <w:sz w:val="18"/>
                <w:szCs w:val="18"/>
              </w:rPr>
              <w:t xml:space="preserve"> n</w:t>
            </w:r>
            <w:r w:rsidRPr="00E26256">
              <w:rPr>
                <w:rFonts w:asciiTheme="majorHAnsi" w:hAnsiTheme="majorHAnsi"/>
                <w:sz w:val="18"/>
                <w:szCs w:val="18"/>
              </w:rPr>
              <w:t>ájom – predchádzajúci nájom NZ č. 738-1-</w:t>
            </w:r>
          </w:p>
          <w:p w:rsidR="00E26256" w:rsidRP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2012; 38/2012 R-STU končí 30.09.2016.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predmet nájmu spolu vo výmere </w:t>
            </w:r>
            <w:r w:rsidRPr="00E26256">
              <w:rPr>
                <w:rFonts w:asciiTheme="majorHAnsi" w:hAnsiTheme="majorHAnsi"/>
                <w:b/>
                <w:sz w:val="18"/>
                <w:szCs w:val="18"/>
              </w:rPr>
              <w:t>320,07m</w:t>
            </w:r>
            <w:r w:rsidRPr="00E26256">
              <w:rPr>
                <w:rFonts w:asciiTheme="majorHAnsi" w:hAnsiTheme="majorHAnsi"/>
                <w:b/>
                <w:sz w:val="18"/>
                <w:szCs w:val="18"/>
                <w:vertAlign w:val="superscript"/>
              </w:rPr>
              <w:t>2</w:t>
            </w:r>
            <w:r w:rsidRPr="00E26256">
              <w:rPr>
                <w:rFonts w:asciiTheme="majorHAnsi" w:hAnsiTheme="majorHAnsi"/>
                <w:b/>
                <w:sz w:val="18"/>
                <w:szCs w:val="18"/>
              </w:rPr>
              <w:t>.</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prevádzkovanie kaviarne - reštaurácie</w:t>
            </w:r>
          </w:p>
        </w:tc>
      </w:tr>
      <w:tr w:rsidR="00E26256" w:rsidRPr="00E26256" w:rsidTr="00E26256">
        <w:trPr>
          <w:trHeight w:val="259"/>
        </w:trPr>
        <w:tc>
          <w:tcPr>
            <w:tcW w:w="426" w:type="dxa"/>
          </w:tcPr>
          <w:p w:rsidR="00E26256" w:rsidRPr="00E26256" w:rsidRDefault="00E26256" w:rsidP="00EF1B8E">
            <w:pPr>
              <w:jc w:val="both"/>
              <w:rPr>
                <w:rFonts w:asciiTheme="majorHAnsi" w:hAnsiTheme="majorHAnsi"/>
                <w:sz w:val="18"/>
                <w:szCs w:val="18"/>
              </w:rPr>
            </w:pPr>
          </w:p>
        </w:tc>
        <w:tc>
          <w:tcPr>
            <w:tcW w:w="1843" w:type="dxa"/>
            <w:tcBorders>
              <w:bottom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Borders>
              <w:bottom w:val="single" w:sz="4" w:space="0" w:color="auto"/>
            </w:tcBorders>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 01.10.2016 do 30. 09.2020.</w:t>
            </w:r>
          </w:p>
        </w:tc>
      </w:tr>
      <w:tr w:rsidR="00E26256" w:rsidRPr="00E26256" w:rsidTr="00E26256">
        <w:tc>
          <w:tcPr>
            <w:tcW w:w="426" w:type="dxa"/>
            <w:tcBorders>
              <w:right w:val="single" w:sz="4" w:space="0" w:color="auto"/>
            </w:tcBorders>
          </w:tcPr>
          <w:p w:rsidR="00E26256" w:rsidRPr="00E26256" w:rsidRDefault="00E26256" w:rsidP="00EF1B8E">
            <w:pPr>
              <w:jc w:val="both"/>
              <w:rPr>
                <w:rFonts w:asciiTheme="majorHAnsi" w:hAnsiTheme="majorHAnsi"/>
                <w:strike/>
                <w:sz w:val="18"/>
                <w:szCs w:val="18"/>
              </w:rPr>
            </w:pPr>
          </w:p>
        </w:tc>
        <w:tc>
          <w:tcPr>
            <w:tcW w:w="1843" w:type="dxa"/>
            <w:tcBorders>
              <w:left w:val="single" w:sz="4" w:space="0" w:color="auto"/>
              <w:right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w:t>
            </w:r>
          </w:p>
        </w:tc>
        <w:tc>
          <w:tcPr>
            <w:tcW w:w="5244" w:type="dxa"/>
            <w:tcBorders>
              <w:left w:val="single" w:sz="4" w:space="0" w:color="auto"/>
              <w:bottom w:val="single" w:sz="4" w:space="0" w:color="auto"/>
            </w:tcBorders>
          </w:tcPr>
          <w:p w:rsid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 xml:space="preserve">sklady  spolu 21,00€/m2/rok – 397,53 €; kaviareň/reštaurácia </w:t>
            </w:r>
          </w:p>
          <w:p w:rsid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 xml:space="preserve">spolu 25,00 €/m2/rok – 5 328,00 €; zázemie kaviarne  21,00 </w:t>
            </w:r>
          </w:p>
          <w:p w:rsid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 xml:space="preserve">€/m2/rok – 984,90 €; šatňa/denná miestnosť 10,00€/m2/rok – </w:t>
            </w:r>
          </w:p>
          <w:p w:rsidR="00E26256" w:rsidRP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 xml:space="preserve">106,80 € a príslušenstvo 10,00€/m2/rok – 304,40 €, </w:t>
            </w:r>
          </w:p>
          <w:p w:rsidR="00E26256" w:rsidRP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b/>
                <w:sz w:val="18"/>
                <w:szCs w:val="18"/>
              </w:rPr>
              <w:t>t.j. nájomné spolu ročne 7 121,63 €,</w:t>
            </w:r>
          </w:p>
        </w:tc>
      </w:tr>
      <w:tr w:rsidR="00E26256" w:rsidRPr="00E26256" w:rsidTr="00E26256">
        <w:trPr>
          <w:trHeight w:val="50"/>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w:t>
            </w:r>
          </w:p>
        </w:tc>
        <w:tc>
          <w:tcPr>
            <w:tcW w:w="5244" w:type="dxa"/>
            <w:tcBorders>
              <w:top w:val="single" w:sz="4" w:space="0" w:color="auto"/>
              <w:bottom w:val="single" w:sz="4" w:space="0" w:color="auto"/>
            </w:tcBorders>
          </w:tcPr>
          <w:p w:rsidR="00E26256" w:rsidRPr="00E26256" w:rsidRDefault="00E26256" w:rsidP="00E26256">
            <w:pPr>
              <w:jc w:val="both"/>
              <w:rPr>
                <w:rFonts w:asciiTheme="majorHAnsi" w:hAnsiTheme="majorHAnsi"/>
                <w:sz w:val="18"/>
                <w:szCs w:val="18"/>
              </w:rPr>
            </w:pPr>
            <w:r w:rsidRPr="00E26256">
              <w:rPr>
                <w:rFonts w:asciiTheme="majorHAnsi" w:hAnsiTheme="majorHAnsi"/>
                <w:sz w:val="18"/>
                <w:szCs w:val="18"/>
              </w:rPr>
              <w:t>preddavky na náklady za opakované dodávanie energií a služieb bude prenajímateľ</w:t>
            </w:r>
            <w:r>
              <w:rPr>
                <w:rFonts w:asciiTheme="majorHAnsi" w:hAnsiTheme="majorHAnsi"/>
                <w:sz w:val="18"/>
                <w:szCs w:val="18"/>
              </w:rPr>
              <w:t xml:space="preserve"> </w:t>
            </w:r>
            <w:r w:rsidRPr="00E26256">
              <w:rPr>
                <w:rFonts w:asciiTheme="majorHAnsi" w:hAnsiTheme="majorHAnsi"/>
                <w:sz w:val="18"/>
                <w:szCs w:val="18"/>
              </w:rPr>
              <w:t xml:space="preserve">fakturovať štvrťročne; za dodanie energií vyfakturuje prenajímateľ  </w:t>
            </w:r>
            <w:r w:rsidRPr="00E26256">
              <w:rPr>
                <w:rFonts w:asciiTheme="majorHAnsi" w:hAnsiTheme="majorHAnsi"/>
                <w:sz w:val="18"/>
                <w:szCs w:val="18"/>
                <w:u w:val="single"/>
              </w:rPr>
              <w:t>zálohovo</w:t>
            </w:r>
            <w:r w:rsidRPr="00E26256">
              <w:rPr>
                <w:rFonts w:asciiTheme="majorHAnsi" w:hAnsiTheme="majorHAnsi"/>
                <w:sz w:val="18"/>
                <w:szCs w:val="18"/>
              </w:rPr>
              <w:t xml:space="preserve"> do 15 dní po</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uplynutí daného štvrťroka.  Náklady za dodanie služieb budú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fakturované paušálnou</w:t>
            </w:r>
            <w:r>
              <w:rPr>
                <w:rFonts w:asciiTheme="majorHAnsi" w:hAnsiTheme="majorHAnsi"/>
                <w:sz w:val="18"/>
                <w:szCs w:val="18"/>
              </w:rPr>
              <w:t xml:space="preserve"> </w:t>
            </w:r>
            <w:r w:rsidRPr="00E26256">
              <w:rPr>
                <w:rFonts w:asciiTheme="majorHAnsi" w:hAnsiTheme="majorHAnsi"/>
                <w:sz w:val="18"/>
                <w:szCs w:val="18"/>
              </w:rPr>
              <w:t xml:space="preserve">sumou do 15 dní po uplynutí príslušného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štvrťroka. Prenajímateľ po </w:t>
            </w:r>
            <w:proofErr w:type="spellStart"/>
            <w:r w:rsidRPr="00E26256">
              <w:rPr>
                <w:rFonts w:asciiTheme="majorHAnsi" w:hAnsiTheme="majorHAnsi"/>
                <w:sz w:val="18"/>
                <w:szCs w:val="18"/>
              </w:rPr>
              <w:t>obdržaní</w:t>
            </w:r>
            <w:proofErr w:type="spellEnd"/>
            <w:r w:rsidRPr="00E26256">
              <w:rPr>
                <w:rFonts w:asciiTheme="majorHAnsi" w:hAnsiTheme="majorHAnsi"/>
                <w:sz w:val="18"/>
                <w:szCs w:val="18"/>
              </w:rPr>
              <w:t xml:space="preserve"> zúčtovacích</w:t>
            </w:r>
            <w:r>
              <w:rPr>
                <w:rFonts w:asciiTheme="majorHAnsi" w:hAnsiTheme="majorHAnsi"/>
                <w:sz w:val="18"/>
                <w:szCs w:val="18"/>
              </w:rPr>
              <w:t xml:space="preserve"> </w:t>
            </w:r>
            <w:r w:rsidRPr="00E26256">
              <w:rPr>
                <w:rFonts w:asciiTheme="majorHAnsi" w:hAnsiTheme="majorHAnsi"/>
                <w:sz w:val="18"/>
                <w:szCs w:val="18"/>
              </w:rPr>
              <w:t xml:space="preserve">faktúr od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 xml:space="preserve">dodávateľov energií vyhotoví nájomcovi vyúčtovaciu faktúru za </w:t>
            </w:r>
          </w:p>
          <w:p w:rsidR="00E26256" w:rsidRDefault="00E26256" w:rsidP="00EF1B8E">
            <w:pPr>
              <w:ind w:left="709" w:hanging="709"/>
              <w:jc w:val="both"/>
              <w:rPr>
                <w:rFonts w:asciiTheme="majorHAnsi" w:hAnsiTheme="majorHAnsi"/>
                <w:sz w:val="18"/>
                <w:szCs w:val="18"/>
              </w:rPr>
            </w:pPr>
            <w:r w:rsidRPr="00E26256">
              <w:rPr>
                <w:rFonts w:asciiTheme="majorHAnsi" w:hAnsiTheme="majorHAnsi"/>
                <w:sz w:val="18"/>
                <w:szCs w:val="18"/>
              </w:rPr>
              <w:t>príslušný</w:t>
            </w:r>
            <w:r>
              <w:rPr>
                <w:rFonts w:asciiTheme="majorHAnsi" w:hAnsiTheme="majorHAnsi"/>
                <w:sz w:val="18"/>
                <w:szCs w:val="18"/>
              </w:rPr>
              <w:t xml:space="preserve"> </w:t>
            </w:r>
            <w:r w:rsidRPr="00E26256">
              <w:rPr>
                <w:rFonts w:asciiTheme="majorHAnsi" w:hAnsiTheme="majorHAnsi"/>
                <w:sz w:val="18"/>
                <w:szCs w:val="18"/>
              </w:rPr>
              <w:t xml:space="preserve">kalendárny rok. Splatnosť nedoplatku alebo preplatku </w:t>
            </w:r>
          </w:p>
          <w:p w:rsidR="00E26256" w:rsidRDefault="00E26256" w:rsidP="00E26256">
            <w:pPr>
              <w:ind w:left="709" w:hanging="709"/>
              <w:jc w:val="both"/>
              <w:rPr>
                <w:rFonts w:asciiTheme="majorHAnsi" w:hAnsiTheme="majorHAnsi"/>
                <w:sz w:val="18"/>
                <w:szCs w:val="18"/>
              </w:rPr>
            </w:pPr>
            <w:r w:rsidRPr="00E26256">
              <w:rPr>
                <w:rFonts w:asciiTheme="majorHAnsi" w:hAnsiTheme="majorHAnsi"/>
                <w:sz w:val="18"/>
                <w:szCs w:val="18"/>
              </w:rPr>
              <w:t>zo zúčtovacej faktúry je 15</w:t>
            </w:r>
            <w:r>
              <w:rPr>
                <w:rFonts w:asciiTheme="majorHAnsi" w:hAnsiTheme="majorHAnsi"/>
                <w:sz w:val="18"/>
                <w:szCs w:val="18"/>
              </w:rPr>
              <w:t xml:space="preserve"> </w:t>
            </w:r>
            <w:r w:rsidRPr="00E26256">
              <w:rPr>
                <w:rFonts w:asciiTheme="majorHAnsi" w:hAnsiTheme="majorHAnsi"/>
                <w:sz w:val="18"/>
                <w:szCs w:val="18"/>
              </w:rPr>
              <w:t xml:space="preserve">kalendárnych dní odo dňa doručenia </w:t>
            </w:r>
          </w:p>
          <w:p w:rsidR="00E26256" w:rsidRPr="00E26256" w:rsidRDefault="00E26256" w:rsidP="00E26256">
            <w:pPr>
              <w:ind w:left="709" w:hanging="709"/>
              <w:jc w:val="both"/>
              <w:rPr>
                <w:rFonts w:asciiTheme="majorHAnsi" w:hAnsiTheme="majorHAnsi"/>
                <w:sz w:val="18"/>
                <w:szCs w:val="18"/>
              </w:rPr>
            </w:pPr>
            <w:r w:rsidRPr="00E26256">
              <w:rPr>
                <w:rFonts w:asciiTheme="majorHAnsi" w:hAnsiTheme="majorHAnsi"/>
                <w:sz w:val="18"/>
                <w:szCs w:val="18"/>
              </w:rPr>
              <w:t>vyúčtovania nájomcovi.</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Borders>
              <w:top w:val="single" w:sz="4" w:space="0" w:color="auto"/>
            </w:tcBorders>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riaditeľ  ÚZ ŠD a J STU</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hideMark/>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Poznámka:</w:t>
            </w:r>
          </w:p>
        </w:tc>
        <w:tc>
          <w:tcPr>
            <w:tcW w:w="5244" w:type="dxa"/>
            <w:hideMark/>
          </w:tcPr>
          <w:p w:rsidR="00E26256" w:rsidRPr="0008170F" w:rsidRDefault="00E26256" w:rsidP="0008170F">
            <w:pPr>
              <w:jc w:val="both"/>
              <w:rPr>
                <w:rFonts w:asciiTheme="majorHAnsi" w:hAnsiTheme="majorHAnsi"/>
                <w:sz w:val="18"/>
                <w:szCs w:val="18"/>
              </w:rPr>
            </w:pPr>
            <w:r w:rsidRPr="0008170F">
              <w:rPr>
                <w:rFonts w:asciiTheme="majorHAnsi" w:hAnsiTheme="majorHAnsi"/>
                <w:sz w:val="18"/>
                <w:szCs w:val="18"/>
              </w:rPr>
              <w:t>Nájom svojimi ustanoveniami nadväzuje na zmluvu č. 738-1-2012 (38/2012 R-STU)  s dobou skončenia k 30.09.2016.</w:t>
            </w:r>
          </w:p>
        </w:tc>
      </w:tr>
    </w:tbl>
    <w:p w:rsidR="00E26256" w:rsidRPr="00E26256" w:rsidRDefault="00E26256" w:rsidP="00E26256">
      <w:pPr>
        <w:rPr>
          <w:rFonts w:asciiTheme="majorHAnsi" w:hAnsiTheme="majorHAnsi"/>
          <w:sz w:val="18"/>
          <w:szCs w:val="18"/>
        </w:rPr>
      </w:pPr>
    </w:p>
    <w:tbl>
      <w:tblPr>
        <w:tblStyle w:val="Mriekatabuky"/>
        <w:tblW w:w="7513" w:type="dxa"/>
        <w:tblInd w:w="108" w:type="dxa"/>
        <w:tblLayout w:type="fixed"/>
        <w:tblLook w:val="04A0" w:firstRow="1" w:lastRow="0" w:firstColumn="1" w:lastColumn="0" w:noHBand="0" w:noVBand="1"/>
      </w:tblPr>
      <w:tblGrid>
        <w:gridCol w:w="426"/>
        <w:gridCol w:w="1843"/>
        <w:gridCol w:w="5244"/>
      </w:tblGrid>
      <w:tr w:rsidR="00E26256" w:rsidRPr="00E26256" w:rsidTr="00E26256">
        <w:tc>
          <w:tcPr>
            <w:tcW w:w="426" w:type="dxa"/>
          </w:tcPr>
          <w:p w:rsidR="00E26256" w:rsidRPr="00E26256" w:rsidRDefault="00E26256" w:rsidP="00EF1B8E">
            <w:pPr>
              <w:ind w:left="360" w:hanging="326"/>
              <w:rPr>
                <w:rFonts w:asciiTheme="majorHAnsi" w:hAnsiTheme="majorHAnsi"/>
                <w:b/>
                <w:sz w:val="18"/>
                <w:szCs w:val="18"/>
              </w:rPr>
            </w:pPr>
            <w:r w:rsidRPr="00E26256">
              <w:rPr>
                <w:rFonts w:asciiTheme="majorHAnsi" w:hAnsiTheme="majorHAnsi"/>
                <w:b/>
                <w:sz w:val="18"/>
                <w:szCs w:val="18"/>
              </w:rPr>
              <w:t>5.</w:t>
            </w:r>
          </w:p>
        </w:tc>
        <w:tc>
          <w:tcPr>
            <w:tcW w:w="1843"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b/>
                <w:sz w:val="18"/>
                <w:szCs w:val="18"/>
              </w:rPr>
              <w:t xml:space="preserve">Športový klub CASSIUS, o. z., </w:t>
            </w:r>
            <w:proofErr w:type="spellStart"/>
            <w:r w:rsidRPr="00E26256">
              <w:rPr>
                <w:rFonts w:asciiTheme="majorHAnsi" w:hAnsiTheme="majorHAnsi"/>
                <w:sz w:val="18"/>
                <w:szCs w:val="18"/>
              </w:rPr>
              <w:t>Dobrovičova</w:t>
            </w:r>
            <w:proofErr w:type="spellEnd"/>
            <w:r w:rsidRPr="00E26256">
              <w:rPr>
                <w:rFonts w:asciiTheme="majorHAnsi" w:hAnsiTheme="majorHAnsi"/>
                <w:sz w:val="18"/>
                <w:szCs w:val="18"/>
              </w:rPr>
              <w:t xml:space="preserve"> 14, 811 09 Bratislava</w:t>
            </w:r>
          </w:p>
          <w:p w:rsidR="00E26256" w:rsidRPr="00E26256" w:rsidRDefault="00E26256" w:rsidP="00EF1B8E">
            <w:pPr>
              <w:rPr>
                <w:rFonts w:asciiTheme="majorHAnsi" w:hAnsiTheme="majorHAnsi"/>
                <w:sz w:val="18"/>
                <w:szCs w:val="18"/>
              </w:rPr>
            </w:pPr>
            <w:r w:rsidRPr="00E26256">
              <w:rPr>
                <w:rFonts w:asciiTheme="majorHAnsi" w:hAnsiTheme="majorHAnsi"/>
                <w:sz w:val="18"/>
                <w:szCs w:val="18"/>
              </w:rPr>
              <w:t>nájomca je registrovaný na MV SR, č. VVS/1-900/90-34634</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b/>
                <w:sz w:val="18"/>
                <w:szCs w:val="18"/>
              </w:rPr>
              <w:t xml:space="preserve">dodatkom č. 2 </w:t>
            </w:r>
            <w:r w:rsidRPr="00E26256">
              <w:rPr>
                <w:rFonts w:asciiTheme="majorHAnsi" w:hAnsiTheme="majorHAnsi"/>
                <w:sz w:val="18"/>
                <w:szCs w:val="18"/>
              </w:rPr>
              <w:t xml:space="preserve">sa predlžuje doba nájmu a upravuje sa výška </w:t>
            </w:r>
          </w:p>
          <w:p w:rsid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 xml:space="preserve">nájomného z NZ č.9708/0003/14; 70/2014 R-STU, ako dočasne </w:t>
            </w:r>
          </w:p>
          <w:p w:rsidR="00E26256" w:rsidRP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 xml:space="preserve">nepotrebný majetok na ŠD </w:t>
            </w:r>
            <w:proofErr w:type="spellStart"/>
            <w:r w:rsidRPr="00E26256">
              <w:rPr>
                <w:rFonts w:asciiTheme="majorHAnsi" w:hAnsiTheme="majorHAnsi"/>
                <w:sz w:val="18"/>
                <w:szCs w:val="18"/>
              </w:rPr>
              <w:t>Dobrovičova</w:t>
            </w:r>
            <w:proofErr w:type="spellEnd"/>
            <w:r w:rsidRPr="00E26256">
              <w:rPr>
                <w:rFonts w:asciiTheme="majorHAnsi" w:hAnsiTheme="majorHAnsi"/>
                <w:sz w:val="18"/>
                <w:szCs w:val="18"/>
              </w:rPr>
              <w:t>, Bratislava</w:t>
            </w:r>
          </w:p>
          <w:p w:rsid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posilňovňa o výmere 74,54m</w:t>
            </w:r>
            <w:r w:rsidRPr="00E26256">
              <w:rPr>
                <w:rFonts w:asciiTheme="majorHAnsi" w:hAnsiTheme="majorHAnsi"/>
                <w:sz w:val="18"/>
                <w:szCs w:val="18"/>
                <w:vertAlign w:val="superscript"/>
              </w:rPr>
              <w:t>2</w:t>
            </w:r>
            <w:r w:rsidRPr="00E26256">
              <w:rPr>
                <w:rFonts w:asciiTheme="majorHAnsi" w:hAnsiTheme="majorHAnsi"/>
                <w:sz w:val="18"/>
                <w:szCs w:val="18"/>
              </w:rPr>
              <w:t xml:space="preserve"> spolu s príslušenstvom (pomerná </w:t>
            </w:r>
          </w:p>
          <w:p w:rsid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časť chodby, WC) o</w:t>
            </w:r>
            <w:r>
              <w:rPr>
                <w:rFonts w:asciiTheme="majorHAnsi" w:hAnsiTheme="majorHAnsi"/>
                <w:sz w:val="18"/>
                <w:szCs w:val="18"/>
              </w:rPr>
              <w:t> </w:t>
            </w:r>
            <w:r w:rsidRPr="00E26256">
              <w:rPr>
                <w:rFonts w:asciiTheme="majorHAnsi" w:hAnsiTheme="majorHAnsi"/>
                <w:sz w:val="18"/>
                <w:szCs w:val="18"/>
              </w:rPr>
              <w:t>výmere</w:t>
            </w:r>
            <w:r>
              <w:rPr>
                <w:rFonts w:asciiTheme="majorHAnsi" w:hAnsiTheme="majorHAnsi"/>
                <w:sz w:val="18"/>
                <w:szCs w:val="18"/>
              </w:rPr>
              <w:t xml:space="preserve"> </w:t>
            </w:r>
            <w:r w:rsidRPr="00E26256">
              <w:rPr>
                <w:rFonts w:asciiTheme="majorHAnsi" w:hAnsiTheme="majorHAnsi"/>
                <w:sz w:val="18"/>
                <w:szCs w:val="18"/>
              </w:rPr>
              <w:t>12,86m</w:t>
            </w:r>
            <w:r w:rsidRPr="00E26256">
              <w:rPr>
                <w:rFonts w:asciiTheme="majorHAnsi" w:hAnsiTheme="majorHAnsi"/>
                <w:sz w:val="18"/>
                <w:szCs w:val="18"/>
                <w:vertAlign w:val="superscript"/>
              </w:rPr>
              <w:t xml:space="preserve">2 </w:t>
            </w:r>
            <w:r w:rsidRPr="00E26256">
              <w:rPr>
                <w:rFonts w:asciiTheme="majorHAnsi" w:hAnsiTheme="majorHAnsi"/>
                <w:sz w:val="18"/>
                <w:szCs w:val="18"/>
              </w:rPr>
              <w:t xml:space="preserve"> a upravuje sa výška </w:t>
            </w:r>
          </w:p>
          <w:p w:rsidR="00E26256" w:rsidRP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 xml:space="preserve">nájomného z dôvodu využitia NP výlučne </w:t>
            </w:r>
            <w:proofErr w:type="spellStart"/>
            <w:r w:rsidRPr="00E26256">
              <w:rPr>
                <w:rFonts w:asciiTheme="majorHAnsi" w:hAnsiTheme="majorHAnsi"/>
                <w:sz w:val="18"/>
                <w:szCs w:val="18"/>
              </w:rPr>
              <w:t>študentami</w:t>
            </w:r>
            <w:proofErr w:type="spellEnd"/>
          </w:p>
          <w:p w:rsidR="00E26256" w:rsidRPr="00E26256" w:rsidRDefault="00E26256" w:rsidP="00EF1B8E">
            <w:pPr>
              <w:pStyle w:val="Odsekzoznamu"/>
              <w:ind w:left="644" w:hanging="644"/>
              <w:jc w:val="both"/>
              <w:rPr>
                <w:rFonts w:asciiTheme="majorHAnsi" w:hAnsiTheme="majorHAnsi"/>
                <w:sz w:val="18"/>
                <w:szCs w:val="18"/>
              </w:rPr>
            </w:pPr>
            <w:r w:rsidRPr="00E26256">
              <w:rPr>
                <w:rFonts w:asciiTheme="majorHAnsi" w:hAnsiTheme="majorHAnsi"/>
                <w:sz w:val="18"/>
                <w:szCs w:val="18"/>
              </w:rPr>
              <w:t>ubytovanými v ŠD STU.</w:t>
            </w:r>
          </w:p>
          <w:p w:rsidR="00E26256" w:rsidRPr="00E26256" w:rsidRDefault="00E26256" w:rsidP="00EF1B8E">
            <w:pPr>
              <w:pStyle w:val="Odsekzoznamu"/>
              <w:ind w:left="644" w:hanging="644"/>
              <w:rPr>
                <w:rFonts w:asciiTheme="majorHAnsi" w:hAnsiTheme="majorHAnsi"/>
                <w:sz w:val="18"/>
                <w:szCs w:val="18"/>
              </w:rPr>
            </w:pPr>
            <w:r w:rsidRPr="00E26256">
              <w:rPr>
                <w:rFonts w:asciiTheme="majorHAnsi" w:hAnsiTheme="majorHAnsi"/>
                <w:sz w:val="18"/>
                <w:szCs w:val="18"/>
              </w:rPr>
              <w:t>predmet nájmu celkom  vo výmere</w:t>
            </w:r>
            <w:r w:rsidRPr="00E26256">
              <w:rPr>
                <w:rFonts w:asciiTheme="majorHAnsi" w:hAnsiTheme="majorHAnsi"/>
                <w:b/>
                <w:sz w:val="18"/>
                <w:szCs w:val="18"/>
              </w:rPr>
              <w:t xml:space="preserve"> 87,40 m</w:t>
            </w:r>
            <w:r w:rsidRPr="00E26256">
              <w:rPr>
                <w:rFonts w:asciiTheme="majorHAnsi" w:hAnsiTheme="majorHAnsi"/>
                <w:b/>
                <w:sz w:val="18"/>
                <w:szCs w:val="18"/>
                <w:vertAlign w:val="superscript"/>
              </w:rPr>
              <w:t>2</w:t>
            </w:r>
            <w:r w:rsidRPr="00E26256">
              <w:rPr>
                <w:rFonts w:asciiTheme="majorHAnsi" w:hAnsiTheme="majorHAnsi"/>
                <w:sz w:val="18"/>
                <w:szCs w:val="18"/>
              </w:rPr>
              <w:t xml:space="preserve"> </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 xml:space="preserve">posilňovňa za účelom športovej činnosti výlučne pre študentov  STU ubytovaných v ŠD </w:t>
            </w:r>
          </w:p>
        </w:tc>
      </w:tr>
      <w:tr w:rsidR="00E26256" w:rsidRPr="00E26256" w:rsidTr="00E26256">
        <w:trPr>
          <w:trHeight w:val="259"/>
        </w:trPr>
        <w:tc>
          <w:tcPr>
            <w:tcW w:w="426" w:type="dxa"/>
          </w:tcPr>
          <w:p w:rsidR="00E26256" w:rsidRPr="00E26256" w:rsidRDefault="00E26256" w:rsidP="00EF1B8E">
            <w:pPr>
              <w:jc w:val="both"/>
              <w:rPr>
                <w:rFonts w:asciiTheme="majorHAnsi" w:hAnsiTheme="majorHAnsi"/>
                <w:sz w:val="18"/>
                <w:szCs w:val="18"/>
              </w:rPr>
            </w:pPr>
          </w:p>
        </w:tc>
        <w:tc>
          <w:tcPr>
            <w:tcW w:w="1843" w:type="dxa"/>
            <w:tcBorders>
              <w:bottom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 01.11.2016 do 31.10.2017</w:t>
            </w:r>
          </w:p>
        </w:tc>
      </w:tr>
      <w:tr w:rsidR="00E26256" w:rsidRPr="00E26256" w:rsidTr="00E26256">
        <w:tc>
          <w:tcPr>
            <w:tcW w:w="426" w:type="dxa"/>
            <w:tcBorders>
              <w:right w:val="single" w:sz="4" w:space="0" w:color="auto"/>
            </w:tcBorders>
          </w:tcPr>
          <w:p w:rsidR="00E26256" w:rsidRPr="00E26256" w:rsidRDefault="00E26256" w:rsidP="00EF1B8E">
            <w:pPr>
              <w:jc w:val="both"/>
              <w:rPr>
                <w:rFonts w:asciiTheme="majorHAnsi" w:hAnsiTheme="majorHAnsi"/>
                <w:strike/>
                <w:sz w:val="18"/>
                <w:szCs w:val="18"/>
              </w:rPr>
            </w:pPr>
          </w:p>
        </w:tc>
        <w:tc>
          <w:tcPr>
            <w:tcW w:w="1843" w:type="dxa"/>
            <w:tcBorders>
              <w:left w:val="single" w:sz="4" w:space="0" w:color="auto"/>
              <w:right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w:t>
            </w:r>
          </w:p>
        </w:tc>
        <w:tc>
          <w:tcPr>
            <w:tcW w:w="5244" w:type="dxa"/>
            <w:tcBorders>
              <w:left w:val="single" w:sz="4" w:space="0" w:color="auto"/>
              <w:right w:val="single" w:sz="4" w:space="0" w:color="auto"/>
            </w:tcBorders>
          </w:tcPr>
          <w:p w:rsidR="0007650E" w:rsidRDefault="00E26256" w:rsidP="00EF1B8E">
            <w:pPr>
              <w:pStyle w:val="Odsekzoznamu"/>
              <w:ind w:left="644" w:hanging="644"/>
              <w:rPr>
                <w:rFonts w:asciiTheme="majorHAnsi" w:hAnsiTheme="majorHAnsi"/>
                <w:sz w:val="18"/>
                <w:szCs w:val="18"/>
              </w:rPr>
            </w:pPr>
            <w:r w:rsidRPr="00E26256">
              <w:rPr>
                <w:rFonts w:asciiTheme="majorHAnsi" w:hAnsiTheme="majorHAnsi"/>
                <w:sz w:val="18"/>
                <w:szCs w:val="18"/>
              </w:rPr>
              <w:t xml:space="preserve">zmluvné strany sa dohodli na nájomnom vo výške </w:t>
            </w:r>
          </w:p>
          <w:p w:rsidR="00E26256" w:rsidRPr="00E26256" w:rsidRDefault="00E26256" w:rsidP="00EF1B8E">
            <w:pPr>
              <w:pStyle w:val="Odsekzoznamu"/>
              <w:ind w:left="644" w:hanging="644"/>
              <w:rPr>
                <w:rFonts w:asciiTheme="majorHAnsi" w:hAnsiTheme="majorHAnsi"/>
                <w:b/>
                <w:sz w:val="18"/>
                <w:szCs w:val="18"/>
              </w:rPr>
            </w:pPr>
            <w:r w:rsidRPr="00E26256">
              <w:rPr>
                <w:rFonts w:asciiTheme="majorHAnsi" w:hAnsiTheme="majorHAnsi"/>
                <w:sz w:val="18"/>
                <w:szCs w:val="18"/>
              </w:rPr>
              <w:t>1,00€/m</w:t>
            </w:r>
            <w:r w:rsidRPr="00E26256">
              <w:rPr>
                <w:rFonts w:asciiTheme="majorHAnsi" w:hAnsiTheme="majorHAnsi"/>
                <w:sz w:val="18"/>
                <w:szCs w:val="18"/>
                <w:vertAlign w:val="superscript"/>
              </w:rPr>
              <w:t>2</w:t>
            </w:r>
            <w:r w:rsidRPr="00E26256">
              <w:rPr>
                <w:rFonts w:asciiTheme="majorHAnsi" w:hAnsiTheme="majorHAnsi"/>
                <w:sz w:val="18"/>
                <w:szCs w:val="18"/>
              </w:rPr>
              <w:t>/</w:t>
            </w:r>
            <w:r w:rsidRPr="00E26256">
              <w:rPr>
                <w:rFonts w:asciiTheme="majorHAnsi" w:hAnsiTheme="majorHAnsi"/>
                <w:b/>
                <w:sz w:val="18"/>
                <w:szCs w:val="18"/>
              </w:rPr>
              <w:t>ročne, t. j. 87,40 €,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nájomné hradí </w:t>
            </w:r>
            <w:r w:rsidRPr="00E26256">
              <w:rPr>
                <w:rFonts w:asciiTheme="majorHAnsi" w:hAnsiTheme="majorHAnsi" w:cs="Arial"/>
                <w:sz w:val="18"/>
                <w:szCs w:val="18"/>
              </w:rPr>
              <w:t>nájomca</w:t>
            </w:r>
            <w:r w:rsidRPr="00E26256">
              <w:rPr>
                <w:rFonts w:asciiTheme="majorHAnsi" w:hAnsiTheme="majorHAnsi"/>
                <w:sz w:val="18"/>
                <w:szCs w:val="18"/>
              </w:rPr>
              <w:t xml:space="preserve"> štvrťročne vopred vždy k 15. dňu prvého mesiaca</w:t>
            </w:r>
            <w:r w:rsidRPr="00E26256">
              <w:rPr>
                <w:rFonts w:asciiTheme="majorHAnsi" w:hAnsiTheme="majorHAnsi"/>
                <w:b/>
                <w:sz w:val="18"/>
                <w:szCs w:val="18"/>
              </w:rPr>
              <w:t xml:space="preserve"> </w:t>
            </w:r>
            <w:r w:rsidRPr="00E26256">
              <w:rPr>
                <w:rFonts w:asciiTheme="majorHAnsi" w:hAnsiTheme="majorHAnsi"/>
                <w:sz w:val="18"/>
                <w:szCs w:val="18"/>
              </w:rPr>
              <w:t>daného štvrťroka vo výške  21,85 €,</w:t>
            </w:r>
          </w:p>
          <w:p w:rsidR="00E26256" w:rsidRPr="00E26256" w:rsidRDefault="00E26256" w:rsidP="00EF1B8E">
            <w:pPr>
              <w:rPr>
                <w:rFonts w:asciiTheme="majorHAnsi" w:hAnsiTheme="majorHAnsi"/>
                <w:sz w:val="18"/>
                <w:szCs w:val="18"/>
              </w:rPr>
            </w:pPr>
            <w:r w:rsidRPr="00E26256">
              <w:rPr>
                <w:rFonts w:asciiTheme="majorHAnsi" w:hAnsiTheme="majorHAnsi"/>
                <w:sz w:val="18"/>
                <w:szCs w:val="18"/>
              </w:rPr>
              <w:t>nájomné je v súlade s čl. 5 bod 3, písm. d)a bod 4</w:t>
            </w:r>
            <w:r w:rsidRPr="00E26256">
              <w:rPr>
                <w:rFonts w:asciiTheme="majorHAnsi" w:hAnsiTheme="majorHAnsi"/>
                <w:sz w:val="18"/>
                <w:szCs w:val="18"/>
                <w:vertAlign w:val="superscript"/>
              </w:rPr>
              <w:t xml:space="preserve">  </w:t>
            </w:r>
            <w:r w:rsidRPr="00E26256">
              <w:rPr>
                <w:rFonts w:asciiTheme="majorHAnsi" w:hAnsiTheme="majorHAnsi"/>
                <w:sz w:val="18"/>
                <w:szCs w:val="18"/>
              </w:rPr>
              <w:t xml:space="preserve"> smernice</w:t>
            </w:r>
          </w:p>
        </w:tc>
      </w:tr>
      <w:tr w:rsidR="00E26256" w:rsidRPr="00E26256" w:rsidTr="00E26256">
        <w:trPr>
          <w:trHeight w:val="50"/>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w:t>
            </w:r>
          </w:p>
        </w:tc>
        <w:tc>
          <w:tcPr>
            <w:tcW w:w="5244" w:type="dxa"/>
          </w:tcPr>
          <w:p w:rsidR="0007650E" w:rsidRDefault="00E26256" w:rsidP="00EF1B8E">
            <w:pPr>
              <w:ind w:left="709" w:hanging="709"/>
              <w:rPr>
                <w:rFonts w:asciiTheme="majorHAnsi" w:hAnsiTheme="majorHAnsi"/>
                <w:sz w:val="18"/>
                <w:szCs w:val="18"/>
              </w:rPr>
            </w:pPr>
            <w:r w:rsidRPr="00E26256">
              <w:rPr>
                <w:rFonts w:asciiTheme="majorHAnsi" w:hAnsiTheme="majorHAnsi"/>
                <w:sz w:val="18"/>
                <w:szCs w:val="18"/>
              </w:rPr>
              <w:t xml:space="preserve">dodávka energií a služieb sa hradí štvrťročne na základe </w:t>
            </w:r>
          </w:p>
          <w:p w:rsidR="0007650E" w:rsidRDefault="00E26256" w:rsidP="0007650E">
            <w:pPr>
              <w:ind w:left="709" w:hanging="709"/>
              <w:rPr>
                <w:rFonts w:asciiTheme="majorHAnsi" w:hAnsiTheme="majorHAnsi"/>
                <w:sz w:val="18"/>
                <w:szCs w:val="18"/>
              </w:rPr>
            </w:pPr>
            <w:r w:rsidRPr="00E26256">
              <w:rPr>
                <w:rFonts w:asciiTheme="majorHAnsi" w:hAnsiTheme="majorHAnsi"/>
                <w:sz w:val="18"/>
                <w:szCs w:val="18"/>
              </w:rPr>
              <w:t>preddavkových zálohových faktúr</w:t>
            </w:r>
            <w:r w:rsidR="0007650E">
              <w:rPr>
                <w:rFonts w:asciiTheme="majorHAnsi" w:hAnsiTheme="majorHAnsi"/>
                <w:sz w:val="18"/>
                <w:szCs w:val="18"/>
              </w:rPr>
              <w:t xml:space="preserve"> </w:t>
            </w:r>
            <w:r w:rsidRPr="00E26256">
              <w:rPr>
                <w:rFonts w:asciiTheme="majorHAnsi" w:hAnsiTheme="majorHAnsi"/>
                <w:sz w:val="18"/>
                <w:szCs w:val="18"/>
              </w:rPr>
              <w:t xml:space="preserve">a energie sa vyúčtovávajú po </w:t>
            </w:r>
          </w:p>
          <w:p w:rsidR="00E26256" w:rsidRPr="00E26256" w:rsidRDefault="00E26256" w:rsidP="0007650E">
            <w:pPr>
              <w:ind w:left="709" w:hanging="709"/>
              <w:rPr>
                <w:rFonts w:asciiTheme="majorHAnsi" w:hAnsiTheme="majorHAnsi"/>
                <w:sz w:val="18"/>
                <w:szCs w:val="18"/>
              </w:rPr>
            </w:pPr>
            <w:r w:rsidRPr="00E26256">
              <w:rPr>
                <w:rFonts w:asciiTheme="majorHAnsi" w:hAnsiTheme="majorHAnsi"/>
                <w:sz w:val="18"/>
                <w:szCs w:val="18"/>
              </w:rPr>
              <w:t>skončení kalendárneho roka na základe skutočnej spotreby</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riaditeľ  ÚZ ŠD a J STU</w:t>
            </w:r>
          </w:p>
        </w:tc>
      </w:tr>
    </w:tbl>
    <w:p w:rsidR="00E26256" w:rsidRPr="00E26256" w:rsidRDefault="00E26256" w:rsidP="00E26256">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47"/>
        <w:gridCol w:w="1722"/>
        <w:gridCol w:w="5244"/>
      </w:tblGrid>
      <w:tr w:rsidR="00E26256" w:rsidRPr="00E26256" w:rsidTr="00E26256">
        <w:tc>
          <w:tcPr>
            <w:tcW w:w="547" w:type="dxa"/>
          </w:tcPr>
          <w:p w:rsidR="00E26256" w:rsidRPr="00E26256" w:rsidRDefault="00E26256" w:rsidP="00EF1B8E">
            <w:pPr>
              <w:ind w:left="360" w:hanging="326"/>
              <w:rPr>
                <w:rFonts w:asciiTheme="majorHAnsi" w:hAnsiTheme="majorHAnsi"/>
                <w:b/>
                <w:sz w:val="18"/>
                <w:szCs w:val="18"/>
              </w:rPr>
            </w:pPr>
            <w:r w:rsidRPr="00E26256">
              <w:rPr>
                <w:rFonts w:asciiTheme="majorHAnsi" w:hAnsiTheme="majorHAnsi"/>
                <w:b/>
                <w:sz w:val="18"/>
                <w:szCs w:val="18"/>
              </w:rPr>
              <w:t>6.</w:t>
            </w:r>
          </w:p>
        </w:tc>
        <w:tc>
          <w:tcPr>
            <w:tcW w:w="1722"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E26256" w:rsidRDefault="00E26256" w:rsidP="00EF1B8E">
            <w:pPr>
              <w:rPr>
                <w:rFonts w:asciiTheme="majorHAnsi" w:hAnsiTheme="majorHAnsi"/>
                <w:sz w:val="18"/>
                <w:szCs w:val="18"/>
              </w:rPr>
            </w:pPr>
            <w:proofErr w:type="spellStart"/>
            <w:r w:rsidRPr="00E26256">
              <w:rPr>
                <w:rFonts w:asciiTheme="majorHAnsi" w:hAnsiTheme="majorHAnsi"/>
                <w:b/>
                <w:sz w:val="18"/>
                <w:szCs w:val="18"/>
              </w:rPr>
              <w:t>Delikanti</w:t>
            </w:r>
            <w:proofErr w:type="spellEnd"/>
            <w:r w:rsidRPr="00E26256">
              <w:rPr>
                <w:rFonts w:asciiTheme="majorHAnsi" w:hAnsiTheme="majorHAnsi"/>
                <w:b/>
                <w:sz w:val="18"/>
                <w:szCs w:val="18"/>
              </w:rPr>
              <w:t xml:space="preserve">, s. r. o., </w:t>
            </w:r>
            <w:r w:rsidRPr="00E26256">
              <w:rPr>
                <w:rFonts w:asciiTheme="majorHAnsi" w:hAnsiTheme="majorHAnsi"/>
                <w:sz w:val="18"/>
                <w:szCs w:val="18"/>
              </w:rPr>
              <w:t xml:space="preserve">Nám. Hraničiarov  35, 851 03 Bratislava </w:t>
            </w:r>
          </w:p>
          <w:p w:rsidR="00E26256" w:rsidRPr="00E26256" w:rsidRDefault="00E26256" w:rsidP="00EF1B8E">
            <w:pPr>
              <w:rPr>
                <w:rFonts w:asciiTheme="majorHAnsi" w:hAnsiTheme="majorHAnsi"/>
                <w:sz w:val="18"/>
                <w:szCs w:val="18"/>
              </w:rPr>
            </w:pPr>
            <w:r w:rsidRPr="00E26256">
              <w:rPr>
                <w:rFonts w:asciiTheme="majorHAnsi" w:hAnsiTheme="majorHAnsi"/>
                <w:sz w:val="18"/>
                <w:szCs w:val="18"/>
              </w:rPr>
              <w:t xml:space="preserve">nájomca je zapísaný   v OR OS Bratislava I, oddiel: </w:t>
            </w:r>
            <w:proofErr w:type="spellStart"/>
            <w:r w:rsidRPr="00E26256">
              <w:rPr>
                <w:rFonts w:asciiTheme="majorHAnsi" w:hAnsiTheme="majorHAnsi"/>
                <w:sz w:val="18"/>
                <w:szCs w:val="18"/>
              </w:rPr>
              <w:t>Sro</w:t>
            </w:r>
            <w:proofErr w:type="spellEnd"/>
            <w:r w:rsidRPr="00E26256">
              <w:rPr>
                <w:rFonts w:asciiTheme="majorHAnsi" w:hAnsiTheme="majorHAnsi"/>
                <w:sz w:val="18"/>
                <w:szCs w:val="18"/>
              </w:rPr>
              <w:t xml:space="preserve">, vložka č. 84778/B. </w:t>
            </w:r>
          </w:p>
        </w:tc>
      </w:tr>
      <w:tr w:rsidR="00E26256" w:rsidRPr="00E26256" w:rsidTr="00E26256">
        <w:tc>
          <w:tcPr>
            <w:tcW w:w="547" w:type="dxa"/>
          </w:tcPr>
          <w:p w:rsidR="00E26256" w:rsidRPr="00E26256" w:rsidRDefault="00E26256" w:rsidP="00EF1B8E">
            <w:pPr>
              <w:jc w:val="both"/>
              <w:rPr>
                <w:rFonts w:asciiTheme="majorHAnsi" w:hAnsiTheme="majorHAnsi"/>
                <w:sz w:val="18"/>
                <w:szCs w:val="18"/>
              </w:rPr>
            </w:pPr>
          </w:p>
        </w:tc>
        <w:tc>
          <w:tcPr>
            <w:tcW w:w="1722"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dočasne nepotrebný majetok, nebytové priestory (NP) nachádzajúce sa v katastrálnom území Staré Mesto, Okresným úradom Bratislava, Katastrálny odbor evidované na liste vlastníctva č. 1078, súpisné číslo 2101,  postavená na pozemkoch parcely registra „C“  parcelné čísla 8134/22, 21739/16 a 21739/312 v  administratívnej budove FCHPT STU, Radlinského 9, Bratislav</w:t>
            </w:r>
            <w:r w:rsidR="00EF1B8E">
              <w:rPr>
                <w:rFonts w:asciiTheme="majorHAnsi" w:hAnsiTheme="majorHAnsi"/>
                <w:sz w:val="18"/>
                <w:szCs w:val="18"/>
              </w:rPr>
              <w:t>y</w:t>
            </w:r>
            <w:r w:rsidRPr="00E26256">
              <w:rPr>
                <w:rFonts w:asciiTheme="majorHAnsi" w:hAnsiTheme="majorHAnsi"/>
                <w:sz w:val="18"/>
                <w:szCs w:val="18"/>
              </w:rPr>
              <w:t>; nebytový priestor na 1.nadzemnom podlaží o výmere 129,38m</w:t>
            </w:r>
            <w:r w:rsidRPr="00E26256">
              <w:rPr>
                <w:rFonts w:asciiTheme="majorHAnsi" w:hAnsiTheme="majorHAnsi"/>
                <w:sz w:val="18"/>
                <w:szCs w:val="18"/>
                <w:vertAlign w:val="superscript"/>
              </w:rPr>
              <w:t>2</w:t>
            </w:r>
            <w:r w:rsidRPr="00E26256">
              <w:rPr>
                <w:rFonts w:asciiTheme="majorHAnsi" w:hAnsiTheme="majorHAnsi"/>
                <w:sz w:val="18"/>
                <w:szCs w:val="18"/>
              </w:rPr>
              <w:t xml:space="preserve"> a sklad o výmere 13,50m</w:t>
            </w:r>
            <w:r w:rsidRPr="00E26256">
              <w:rPr>
                <w:rFonts w:asciiTheme="majorHAnsi" w:hAnsiTheme="majorHAnsi"/>
                <w:sz w:val="18"/>
                <w:szCs w:val="18"/>
                <w:vertAlign w:val="superscript"/>
              </w:rPr>
              <w:t>2</w:t>
            </w:r>
            <w:r w:rsidRPr="00E26256">
              <w:rPr>
                <w:rFonts w:asciiTheme="majorHAnsi" w:hAnsiTheme="majorHAnsi"/>
                <w:sz w:val="18"/>
                <w:szCs w:val="18"/>
              </w:rPr>
              <w:t>. Jedná sa o novú nájomnú zmluvu, v ktorej je dohodnuté aj technické zhodnotenie predmetu nájmu,</w:t>
            </w:r>
            <w:r w:rsidRPr="00E26256">
              <w:rPr>
                <w:rFonts w:asciiTheme="majorHAnsi" w:hAnsiTheme="majorHAnsi"/>
                <w:sz w:val="18"/>
                <w:szCs w:val="18"/>
                <w:vertAlign w:val="superscript"/>
              </w:rPr>
              <w:t xml:space="preserve">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predmet nájmu vo výmere </w:t>
            </w:r>
            <w:r w:rsidRPr="00E26256">
              <w:rPr>
                <w:rFonts w:asciiTheme="majorHAnsi" w:hAnsiTheme="majorHAnsi"/>
                <w:b/>
                <w:sz w:val="18"/>
                <w:szCs w:val="18"/>
              </w:rPr>
              <w:t>142,88m</w:t>
            </w:r>
            <w:r w:rsidRPr="00E26256">
              <w:rPr>
                <w:rFonts w:asciiTheme="majorHAnsi" w:hAnsiTheme="majorHAnsi"/>
                <w:b/>
                <w:sz w:val="18"/>
                <w:szCs w:val="18"/>
                <w:vertAlign w:val="superscript"/>
              </w:rPr>
              <w:t>2</w:t>
            </w:r>
            <w:r w:rsidRPr="00E26256">
              <w:rPr>
                <w:rFonts w:asciiTheme="majorHAnsi" w:hAnsiTheme="majorHAnsi"/>
                <w:b/>
                <w:sz w:val="18"/>
                <w:szCs w:val="18"/>
              </w:rPr>
              <w:t>,</w:t>
            </w:r>
            <w:r w:rsidRPr="00E26256">
              <w:rPr>
                <w:rFonts w:asciiTheme="majorHAnsi" w:hAnsiTheme="majorHAnsi"/>
                <w:sz w:val="18"/>
                <w:szCs w:val="18"/>
              </w:rPr>
              <w:t xml:space="preserve">  z toho vykurovacia plocha je 129,38m2. </w:t>
            </w:r>
          </w:p>
        </w:tc>
      </w:tr>
      <w:tr w:rsidR="00E26256" w:rsidRPr="00E26256" w:rsidTr="00E26256">
        <w:tc>
          <w:tcPr>
            <w:tcW w:w="547" w:type="dxa"/>
          </w:tcPr>
          <w:p w:rsidR="00E26256" w:rsidRPr="00E26256" w:rsidRDefault="00E26256" w:rsidP="00EF1B8E">
            <w:pPr>
              <w:jc w:val="both"/>
              <w:rPr>
                <w:rFonts w:asciiTheme="majorHAnsi" w:hAnsiTheme="majorHAnsi"/>
                <w:sz w:val="18"/>
                <w:szCs w:val="18"/>
              </w:rPr>
            </w:pPr>
          </w:p>
        </w:tc>
        <w:tc>
          <w:tcPr>
            <w:tcW w:w="1722"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vykonávanie pohostinskej činnosti</w:t>
            </w:r>
          </w:p>
        </w:tc>
      </w:tr>
      <w:tr w:rsidR="00E26256" w:rsidRPr="00E26256" w:rsidTr="00E26256">
        <w:trPr>
          <w:trHeight w:val="259"/>
        </w:trPr>
        <w:tc>
          <w:tcPr>
            <w:tcW w:w="547" w:type="dxa"/>
          </w:tcPr>
          <w:p w:rsidR="00E26256" w:rsidRPr="00E26256" w:rsidRDefault="00E26256" w:rsidP="00EF1B8E">
            <w:pPr>
              <w:jc w:val="both"/>
              <w:rPr>
                <w:rFonts w:asciiTheme="majorHAnsi" w:hAnsiTheme="majorHAnsi"/>
                <w:sz w:val="18"/>
                <w:szCs w:val="18"/>
              </w:rPr>
            </w:pPr>
          </w:p>
        </w:tc>
        <w:tc>
          <w:tcPr>
            <w:tcW w:w="1722" w:type="dxa"/>
            <w:tcBorders>
              <w:bottom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Borders>
              <w:bottom w:val="single" w:sz="4" w:space="0" w:color="auto"/>
            </w:tcBorders>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odo dňa účinnosti zmluvy na dobu osem rokov</w:t>
            </w:r>
          </w:p>
        </w:tc>
      </w:tr>
      <w:tr w:rsidR="00E26256" w:rsidRPr="00E26256" w:rsidTr="00E26256">
        <w:trPr>
          <w:trHeight w:val="816"/>
        </w:trPr>
        <w:tc>
          <w:tcPr>
            <w:tcW w:w="547" w:type="dxa"/>
            <w:tcBorders>
              <w:right w:val="single" w:sz="4" w:space="0" w:color="auto"/>
            </w:tcBorders>
          </w:tcPr>
          <w:p w:rsidR="00E26256" w:rsidRPr="00E26256" w:rsidRDefault="00E26256" w:rsidP="00EF1B8E">
            <w:pPr>
              <w:jc w:val="both"/>
              <w:rPr>
                <w:rFonts w:asciiTheme="majorHAnsi" w:hAnsiTheme="majorHAnsi"/>
                <w:sz w:val="18"/>
                <w:szCs w:val="18"/>
              </w:rPr>
            </w:pPr>
          </w:p>
        </w:tc>
        <w:tc>
          <w:tcPr>
            <w:tcW w:w="1722" w:type="dxa"/>
            <w:tcBorders>
              <w:left w:val="single" w:sz="4" w:space="0" w:color="auto"/>
              <w:right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Nájomné:             </w:t>
            </w:r>
          </w:p>
          <w:p w:rsidR="00E26256" w:rsidRPr="00E26256" w:rsidRDefault="00E26256" w:rsidP="00EF1B8E">
            <w:pPr>
              <w:jc w:val="both"/>
              <w:rPr>
                <w:rFonts w:asciiTheme="majorHAnsi" w:hAnsiTheme="majorHAnsi"/>
                <w:sz w:val="18"/>
                <w:szCs w:val="18"/>
              </w:rPr>
            </w:pPr>
          </w:p>
        </w:tc>
        <w:tc>
          <w:tcPr>
            <w:tcW w:w="5244" w:type="dxa"/>
            <w:tcBorders>
              <w:left w:val="single" w:sz="4" w:space="0" w:color="auto"/>
              <w:right w:val="single" w:sz="4" w:space="0" w:color="auto"/>
            </w:tcBorders>
          </w:tcPr>
          <w:p w:rsidR="00E26256" w:rsidRPr="00E26256" w:rsidRDefault="00E26256" w:rsidP="00EF1B8E">
            <w:pPr>
              <w:pStyle w:val="Odsekzoznamu"/>
              <w:ind w:left="0"/>
              <w:jc w:val="both"/>
              <w:rPr>
                <w:rFonts w:asciiTheme="majorHAnsi" w:hAnsiTheme="majorHAnsi"/>
                <w:sz w:val="18"/>
                <w:szCs w:val="18"/>
              </w:rPr>
            </w:pPr>
            <w:r w:rsidRPr="00E26256">
              <w:rPr>
                <w:rFonts w:asciiTheme="majorHAnsi" w:hAnsiTheme="majorHAnsi"/>
                <w:sz w:val="18"/>
                <w:szCs w:val="18"/>
              </w:rPr>
              <w:t xml:space="preserve">nebytový priestor 40,00€/m2/rok – 5 175,20 € a sklad 20,00€/m2/rok – 270,00 €, </w:t>
            </w:r>
          </w:p>
          <w:p w:rsidR="00E26256" w:rsidRPr="00E26256" w:rsidRDefault="00E26256" w:rsidP="00EF1B8E">
            <w:pPr>
              <w:pStyle w:val="Odsekzoznamu"/>
              <w:ind w:left="0"/>
              <w:jc w:val="both"/>
              <w:rPr>
                <w:rFonts w:asciiTheme="majorHAnsi" w:hAnsiTheme="majorHAnsi"/>
                <w:b/>
                <w:sz w:val="18"/>
                <w:szCs w:val="18"/>
              </w:rPr>
            </w:pPr>
            <w:r w:rsidRPr="00E26256">
              <w:rPr>
                <w:rFonts w:asciiTheme="majorHAnsi" w:hAnsiTheme="majorHAnsi"/>
                <w:sz w:val="18"/>
                <w:szCs w:val="18"/>
              </w:rPr>
              <w:t xml:space="preserve">t. j. </w:t>
            </w:r>
            <w:r w:rsidRPr="00E26256">
              <w:rPr>
                <w:rFonts w:asciiTheme="majorHAnsi" w:hAnsiTheme="majorHAnsi"/>
                <w:b/>
                <w:sz w:val="18"/>
                <w:szCs w:val="18"/>
              </w:rPr>
              <w:t>ročná výška nájomného  5 445,20 €,</w:t>
            </w:r>
          </w:p>
          <w:p w:rsidR="00EF1B8E" w:rsidRDefault="00E26256" w:rsidP="00EF1B8E">
            <w:pPr>
              <w:pStyle w:val="Odsekzoznamu"/>
              <w:ind w:left="644" w:hanging="644"/>
              <w:rPr>
                <w:rFonts w:asciiTheme="majorHAnsi" w:hAnsiTheme="majorHAnsi"/>
                <w:sz w:val="18"/>
                <w:szCs w:val="18"/>
              </w:rPr>
            </w:pPr>
            <w:r w:rsidRPr="00E26256">
              <w:rPr>
                <w:rFonts w:asciiTheme="majorHAnsi" w:hAnsiTheme="majorHAnsi"/>
                <w:sz w:val="18"/>
                <w:szCs w:val="18"/>
              </w:rPr>
              <w:t xml:space="preserve">nájomné hradí nájomca štvrťročne vopred vždy k 15. dňu prvého </w:t>
            </w:r>
          </w:p>
          <w:p w:rsidR="00E26256" w:rsidRPr="00E26256" w:rsidRDefault="00E26256" w:rsidP="00EF1B8E">
            <w:pPr>
              <w:pStyle w:val="Odsekzoznamu"/>
              <w:ind w:left="644" w:hanging="644"/>
              <w:rPr>
                <w:rFonts w:asciiTheme="majorHAnsi" w:hAnsiTheme="majorHAnsi"/>
                <w:sz w:val="18"/>
                <w:szCs w:val="18"/>
              </w:rPr>
            </w:pPr>
            <w:r w:rsidRPr="00E26256">
              <w:rPr>
                <w:rFonts w:asciiTheme="majorHAnsi" w:hAnsiTheme="majorHAnsi"/>
                <w:sz w:val="18"/>
                <w:szCs w:val="18"/>
              </w:rPr>
              <w:t>mesiaca daného</w:t>
            </w:r>
            <w:r w:rsidR="00EF1B8E">
              <w:rPr>
                <w:rFonts w:asciiTheme="majorHAnsi" w:hAnsiTheme="majorHAnsi"/>
                <w:sz w:val="18"/>
                <w:szCs w:val="18"/>
              </w:rPr>
              <w:t xml:space="preserve"> </w:t>
            </w:r>
            <w:r w:rsidRPr="00E26256">
              <w:rPr>
                <w:rFonts w:asciiTheme="majorHAnsi" w:hAnsiTheme="majorHAnsi"/>
                <w:sz w:val="18"/>
                <w:szCs w:val="18"/>
              </w:rPr>
              <w:t>štvrťroka vo výške 1 361,30</w:t>
            </w:r>
            <w:r w:rsidRPr="00E26256">
              <w:rPr>
                <w:rFonts w:asciiTheme="majorHAnsi" w:hAnsiTheme="majorHAnsi"/>
                <w:b/>
                <w:sz w:val="18"/>
                <w:szCs w:val="18"/>
              </w:rPr>
              <w:t xml:space="preserve"> </w:t>
            </w:r>
            <w:r w:rsidRPr="00E26256">
              <w:rPr>
                <w:rFonts w:asciiTheme="majorHAnsi" w:hAnsiTheme="majorHAnsi"/>
                <w:sz w:val="18"/>
                <w:szCs w:val="18"/>
              </w:rPr>
              <w:t>€</w:t>
            </w:r>
            <w:r w:rsidRPr="00E26256">
              <w:rPr>
                <w:rFonts w:asciiTheme="majorHAnsi" w:hAnsiTheme="majorHAnsi"/>
                <w:b/>
                <w:sz w:val="18"/>
                <w:szCs w:val="18"/>
              </w:rPr>
              <w:t>,</w:t>
            </w:r>
            <w:r w:rsidRPr="00E26256">
              <w:rPr>
                <w:rFonts w:asciiTheme="majorHAnsi" w:hAnsiTheme="majorHAnsi"/>
                <w:sz w:val="18"/>
                <w:szCs w:val="18"/>
              </w:rPr>
              <w:t xml:space="preserve"> </w:t>
            </w:r>
          </w:p>
          <w:p w:rsidR="00E26256" w:rsidRPr="00E26256" w:rsidRDefault="00E26256" w:rsidP="00EF1B8E">
            <w:pPr>
              <w:pStyle w:val="Odsekzoznamu"/>
              <w:ind w:left="0"/>
              <w:jc w:val="both"/>
              <w:rPr>
                <w:rFonts w:asciiTheme="majorHAnsi" w:hAnsiTheme="majorHAnsi"/>
                <w:sz w:val="18"/>
                <w:szCs w:val="18"/>
              </w:rPr>
            </w:pPr>
            <w:r w:rsidRPr="00E26256">
              <w:rPr>
                <w:rFonts w:asciiTheme="majorHAnsi" w:hAnsiTheme="majorHAnsi"/>
                <w:sz w:val="18"/>
                <w:szCs w:val="18"/>
              </w:rPr>
              <w:t>nájomné je v súlade so smernicou</w:t>
            </w:r>
          </w:p>
        </w:tc>
      </w:tr>
      <w:tr w:rsidR="00E26256" w:rsidRPr="00E26256" w:rsidTr="00E26256">
        <w:trPr>
          <w:trHeight w:val="50"/>
        </w:trPr>
        <w:tc>
          <w:tcPr>
            <w:tcW w:w="547" w:type="dxa"/>
          </w:tcPr>
          <w:p w:rsidR="00E26256" w:rsidRPr="00E26256" w:rsidRDefault="00E26256" w:rsidP="00EF1B8E">
            <w:pPr>
              <w:jc w:val="both"/>
              <w:rPr>
                <w:rFonts w:asciiTheme="majorHAnsi" w:hAnsiTheme="majorHAnsi"/>
                <w:sz w:val="18"/>
                <w:szCs w:val="18"/>
              </w:rPr>
            </w:pPr>
          </w:p>
        </w:tc>
        <w:tc>
          <w:tcPr>
            <w:tcW w:w="1722"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 a energie:</w:t>
            </w:r>
          </w:p>
        </w:tc>
        <w:tc>
          <w:tcPr>
            <w:tcW w:w="5244" w:type="dxa"/>
          </w:tcPr>
          <w:p w:rsidR="00E26256" w:rsidRPr="00E26256" w:rsidRDefault="00E26256" w:rsidP="00EF1B8E">
            <w:pPr>
              <w:pStyle w:val="Zkladntext"/>
              <w:rPr>
                <w:rFonts w:asciiTheme="majorHAnsi" w:hAnsiTheme="majorHAnsi"/>
                <w:sz w:val="18"/>
                <w:szCs w:val="18"/>
              </w:rPr>
            </w:pPr>
            <w:r w:rsidRPr="00E26256">
              <w:rPr>
                <w:rFonts w:asciiTheme="majorHAnsi" w:hAnsiTheme="majorHAnsi"/>
                <w:sz w:val="18"/>
                <w:szCs w:val="18"/>
              </w:rPr>
              <w:t>náklady za dodávku  energií a služieb bude prenajímateľ fakturovať nájomcovi po ukončení  polroka  na základe výpočtu podľa metodiky prenajímateľa  so splatnosťou do 15 dní od doručenia faktúry</w:t>
            </w:r>
          </w:p>
        </w:tc>
      </w:tr>
      <w:tr w:rsidR="00E26256" w:rsidRPr="00E26256" w:rsidTr="00E26256">
        <w:tc>
          <w:tcPr>
            <w:tcW w:w="547" w:type="dxa"/>
          </w:tcPr>
          <w:p w:rsidR="00E26256" w:rsidRPr="00E26256" w:rsidRDefault="00E26256" w:rsidP="00EF1B8E">
            <w:pPr>
              <w:jc w:val="both"/>
              <w:rPr>
                <w:rFonts w:asciiTheme="majorHAnsi" w:hAnsiTheme="majorHAnsi"/>
                <w:sz w:val="18"/>
                <w:szCs w:val="18"/>
              </w:rPr>
            </w:pPr>
          </w:p>
        </w:tc>
        <w:tc>
          <w:tcPr>
            <w:tcW w:w="1722"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dekan FCHPT STU</w:t>
            </w:r>
          </w:p>
        </w:tc>
      </w:tr>
    </w:tbl>
    <w:p w:rsidR="00E26256" w:rsidRPr="00E26256" w:rsidRDefault="00E26256" w:rsidP="00E26256">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E26256" w:rsidRPr="00E26256" w:rsidTr="00E26256">
        <w:tc>
          <w:tcPr>
            <w:tcW w:w="426" w:type="dxa"/>
          </w:tcPr>
          <w:p w:rsidR="00E26256" w:rsidRPr="00E26256" w:rsidRDefault="00E26256" w:rsidP="00EF1B8E">
            <w:pPr>
              <w:ind w:left="360" w:hanging="326"/>
              <w:rPr>
                <w:rFonts w:asciiTheme="majorHAnsi" w:hAnsiTheme="majorHAnsi"/>
                <w:sz w:val="18"/>
                <w:szCs w:val="18"/>
              </w:rPr>
            </w:pPr>
            <w:r w:rsidRPr="00E26256">
              <w:rPr>
                <w:rFonts w:asciiTheme="majorHAnsi" w:hAnsiTheme="majorHAnsi"/>
                <w:b/>
                <w:sz w:val="18"/>
                <w:szCs w:val="18"/>
              </w:rPr>
              <w:t>7.</w:t>
            </w:r>
          </w:p>
        </w:tc>
        <w:tc>
          <w:tcPr>
            <w:tcW w:w="1843"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b/>
                <w:sz w:val="18"/>
                <w:szCs w:val="18"/>
              </w:rPr>
              <w:t xml:space="preserve">Ing. Oľga </w:t>
            </w:r>
            <w:proofErr w:type="spellStart"/>
            <w:r w:rsidRPr="00E26256">
              <w:rPr>
                <w:rFonts w:asciiTheme="majorHAnsi" w:hAnsiTheme="majorHAnsi"/>
                <w:b/>
                <w:sz w:val="18"/>
                <w:szCs w:val="18"/>
              </w:rPr>
              <w:t>Čičáková</w:t>
            </w:r>
            <w:proofErr w:type="spellEnd"/>
            <w:r w:rsidRPr="00E26256">
              <w:rPr>
                <w:rFonts w:asciiTheme="majorHAnsi" w:hAnsiTheme="majorHAnsi"/>
                <w:b/>
                <w:sz w:val="18"/>
                <w:szCs w:val="18"/>
              </w:rPr>
              <w:t xml:space="preserve">, </w:t>
            </w:r>
            <w:proofErr w:type="spellStart"/>
            <w:r w:rsidRPr="00E26256">
              <w:rPr>
                <w:rFonts w:asciiTheme="majorHAnsi" w:hAnsiTheme="majorHAnsi"/>
                <w:sz w:val="18"/>
                <w:szCs w:val="18"/>
              </w:rPr>
              <w:t>Bzovícka</w:t>
            </w:r>
            <w:proofErr w:type="spellEnd"/>
            <w:r w:rsidRPr="00E26256">
              <w:rPr>
                <w:rFonts w:asciiTheme="majorHAnsi" w:hAnsiTheme="majorHAnsi"/>
                <w:sz w:val="18"/>
                <w:szCs w:val="18"/>
              </w:rPr>
              <w:t xml:space="preserve"> 30, 851 79 Bratislava,</w:t>
            </w:r>
          </w:p>
          <w:p w:rsidR="00E26256" w:rsidRPr="00E26256" w:rsidRDefault="00E26256" w:rsidP="00EF1B8E">
            <w:pPr>
              <w:rPr>
                <w:rFonts w:asciiTheme="majorHAnsi" w:hAnsiTheme="majorHAnsi"/>
                <w:sz w:val="18"/>
                <w:szCs w:val="18"/>
              </w:rPr>
            </w:pPr>
            <w:r w:rsidRPr="00E26256">
              <w:rPr>
                <w:rFonts w:asciiTheme="majorHAnsi" w:hAnsiTheme="majorHAnsi"/>
                <w:sz w:val="18"/>
                <w:szCs w:val="18"/>
              </w:rPr>
              <w:t xml:space="preserve"> nájomca je zapísaný na OÚ Bratislava, číslo </w:t>
            </w:r>
            <w:proofErr w:type="spellStart"/>
            <w:r w:rsidRPr="00E26256">
              <w:rPr>
                <w:rFonts w:asciiTheme="majorHAnsi" w:hAnsiTheme="majorHAnsi"/>
                <w:sz w:val="18"/>
                <w:szCs w:val="18"/>
              </w:rPr>
              <w:t>živn</w:t>
            </w:r>
            <w:proofErr w:type="spellEnd"/>
            <w:r w:rsidRPr="00E26256">
              <w:rPr>
                <w:rFonts w:asciiTheme="majorHAnsi" w:hAnsiTheme="majorHAnsi"/>
                <w:sz w:val="18"/>
                <w:szCs w:val="18"/>
              </w:rPr>
              <w:t>. registra: 105-6548.</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dočasne nepotrebný majetok, nebytové priestory (NP) nachádzajúce sa v administratívnej budove FEI STU, </w:t>
            </w:r>
            <w:proofErr w:type="spellStart"/>
            <w:r w:rsidRPr="00E26256">
              <w:rPr>
                <w:rFonts w:asciiTheme="majorHAnsi" w:hAnsiTheme="majorHAnsi"/>
                <w:sz w:val="18"/>
                <w:szCs w:val="18"/>
              </w:rPr>
              <w:t>Ilkovičova</w:t>
            </w:r>
            <w:proofErr w:type="spellEnd"/>
            <w:r w:rsidRPr="00E26256">
              <w:rPr>
                <w:rFonts w:asciiTheme="majorHAnsi" w:hAnsiTheme="majorHAnsi"/>
                <w:sz w:val="18"/>
                <w:szCs w:val="18"/>
              </w:rPr>
              <w:t xml:space="preserve"> 3, Bratislava, v objekte „D“, tretie poschodie, miestnosť č. 326 o výmere 14,92m</w:t>
            </w:r>
            <w:r w:rsidRPr="00E26256">
              <w:rPr>
                <w:rFonts w:asciiTheme="majorHAnsi" w:hAnsiTheme="majorHAnsi"/>
                <w:sz w:val="18"/>
                <w:szCs w:val="18"/>
                <w:vertAlign w:val="superscript"/>
              </w:rPr>
              <w:t>2</w:t>
            </w:r>
            <w:r w:rsidRPr="00E26256">
              <w:rPr>
                <w:rFonts w:asciiTheme="majorHAnsi" w:hAnsiTheme="majorHAnsi"/>
                <w:sz w:val="18"/>
                <w:szCs w:val="18"/>
              </w:rPr>
              <w:t>,</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lastRenderedPageBreak/>
              <w:t xml:space="preserve">predmet nájmu spolu je </w:t>
            </w:r>
            <w:r w:rsidRPr="00E26256">
              <w:rPr>
                <w:rFonts w:asciiTheme="majorHAnsi" w:hAnsiTheme="majorHAnsi"/>
                <w:b/>
                <w:sz w:val="18"/>
                <w:szCs w:val="18"/>
              </w:rPr>
              <w:t>14,92m</w:t>
            </w:r>
            <w:r w:rsidRPr="00E26256">
              <w:rPr>
                <w:rFonts w:asciiTheme="majorHAnsi" w:hAnsiTheme="majorHAnsi"/>
                <w:b/>
                <w:sz w:val="18"/>
                <w:szCs w:val="18"/>
                <w:vertAlign w:val="superscript"/>
              </w:rPr>
              <w:t>2</w:t>
            </w:r>
            <w:r w:rsidRPr="00E26256">
              <w:rPr>
                <w:rFonts w:asciiTheme="majorHAnsi" w:hAnsiTheme="majorHAnsi"/>
                <w:b/>
                <w:sz w:val="18"/>
                <w:szCs w:val="18"/>
              </w:rPr>
              <w:t>.</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kancelárske práce v rámci podnikania</w:t>
            </w:r>
          </w:p>
        </w:tc>
      </w:tr>
      <w:tr w:rsidR="00E26256" w:rsidRPr="00E26256" w:rsidTr="00E26256">
        <w:trPr>
          <w:trHeight w:val="259"/>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 01.07.2016 do 30.06.2017</w:t>
            </w:r>
          </w:p>
        </w:tc>
      </w:tr>
      <w:tr w:rsidR="00E26256" w:rsidRPr="00E26256" w:rsidTr="00E26256">
        <w:tc>
          <w:tcPr>
            <w:tcW w:w="426" w:type="dxa"/>
          </w:tcPr>
          <w:p w:rsidR="00E26256" w:rsidRPr="00E26256" w:rsidRDefault="00E26256" w:rsidP="00EF1B8E">
            <w:pPr>
              <w:jc w:val="both"/>
              <w:rPr>
                <w:rFonts w:asciiTheme="majorHAnsi" w:hAnsiTheme="majorHAnsi"/>
                <w:strike/>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w:t>
            </w:r>
          </w:p>
        </w:tc>
        <w:tc>
          <w:tcPr>
            <w:tcW w:w="5244" w:type="dxa"/>
          </w:tcPr>
          <w:p w:rsidR="00E26256" w:rsidRPr="00E26256" w:rsidRDefault="00E26256" w:rsidP="00EF1B8E">
            <w:pPr>
              <w:jc w:val="both"/>
              <w:rPr>
                <w:rFonts w:asciiTheme="majorHAnsi" w:hAnsiTheme="majorHAnsi"/>
                <w:b/>
                <w:sz w:val="18"/>
                <w:szCs w:val="18"/>
              </w:rPr>
            </w:pPr>
            <w:r w:rsidRPr="00E26256">
              <w:rPr>
                <w:rFonts w:asciiTheme="majorHAnsi" w:hAnsiTheme="majorHAnsi"/>
                <w:sz w:val="18"/>
                <w:szCs w:val="18"/>
              </w:rPr>
              <w:t>kancelárie č.326 - 60,00€/m</w:t>
            </w:r>
            <w:r w:rsidRPr="00E26256">
              <w:rPr>
                <w:rFonts w:asciiTheme="majorHAnsi" w:hAnsiTheme="majorHAnsi"/>
                <w:sz w:val="18"/>
                <w:szCs w:val="18"/>
                <w:vertAlign w:val="superscript"/>
              </w:rPr>
              <w:t>2</w:t>
            </w:r>
            <w:r w:rsidRPr="00E26256">
              <w:rPr>
                <w:rFonts w:asciiTheme="majorHAnsi" w:hAnsiTheme="majorHAnsi"/>
                <w:sz w:val="18"/>
                <w:szCs w:val="18"/>
              </w:rPr>
              <w:t xml:space="preserve">/rok  </w:t>
            </w:r>
            <w:r w:rsidRPr="00E26256">
              <w:rPr>
                <w:rFonts w:asciiTheme="majorHAnsi" w:hAnsiTheme="majorHAnsi"/>
                <w:b/>
                <w:sz w:val="18"/>
                <w:szCs w:val="18"/>
              </w:rPr>
              <w:t>t. j. ročne</w:t>
            </w:r>
            <w:r w:rsidRPr="00E26256">
              <w:rPr>
                <w:rFonts w:asciiTheme="majorHAnsi" w:hAnsiTheme="majorHAnsi"/>
                <w:sz w:val="18"/>
                <w:szCs w:val="18"/>
              </w:rPr>
              <w:t xml:space="preserve"> </w:t>
            </w:r>
            <w:r w:rsidRPr="00E26256">
              <w:rPr>
                <w:rFonts w:asciiTheme="majorHAnsi" w:hAnsiTheme="majorHAnsi"/>
                <w:b/>
                <w:sz w:val="18"/>
                <w:szCs w:val="18"/>
              </w:rPr>
              <w:t xml:space="preserve">895,20 €.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 hradí nájomca štvrťročne vopred vždy k 15. dňu prvého mesiaca daného štvrťroka vo výške  223,80 €,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nájomné je v súlade so smernicou. </w:t>
            </w:r>
          </w:p>
        </w:tc>
      </w:tr>
      <w:tr w:rsidR="00E26256" w:rsidRPr="00E26256" w:rsidTr="00E26256">
        <w:trPr>
          <w:trHeight w:val="50"/>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w:t>
            </w:r>
          </w:p>
        </w:tc>
        <w:tc>
          <w:tcPr>
            <w:tcW w:w="5244" w:type="dxa"/>
          </w:tcPr>
          <w:p w:rsidR="00E26256" w:rsidRPr="00E26256" w:rsidRDefault="00E26256" w:rsidP="00EF1B8E">
            <w:pPr>
              <w:pStyle w:val="Zkladntext"/>
              <w:rPr>
                <w:rFonts w:asciiTheme="majorHAnsi" w:hAnsiTheme="majorHAnsi"/>
                <w:sz w:val="18"/>
                <w:szCs w:val="18"/>
              </w:rPr>
            </w:pPr>
            <w:r w:rsidRPr="00E26256">
              <w:rPr>
                <w:rFonts w:asciiTheme="majorHAnsi" w:hAnsiTheme="majorHAnsi"/>
                <w:sz w:val="18"/>
                <w:szCs w:val="18"/>
              </w:rPr>
              <w:t xml:space="preserve">preddavky na náklady za  dodanie energií a služieb sú stanovené </w:t>
            </w:r>
            <w:r w:rsidRPr="00E26256">
              <w:rPr>
                <w:rFonts w:asciiTheme="majorHAnsi" w:hAnsiTheme="majorHAnsi"/>
                <w:sz w:val="18"/>
                <w:szCs w:val="18"/>
                <w:u w:val="single"/>
              </w:rPr>
              <w:t>zálohovo</w:t>
            </w:r>
            <w:r w:rsidRPr="00E26256">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Pr>
          <w:p w:rsidR="00E26256" w:rsidRPr="00E26256" w:rsidRDefault="00E26256" w:rsidP="00EF1B8E">
            <w:pPr>
              <w:ind w:left="720" w:hanging="720"/>
              <w:rPr>
                <w:rFonts w:asciiTheme="majorHAnsi" w:hAnsiTheme="majorHAnsi"/>
                <w:sz w:val="18"/>
                <w:szCs w:val="18"/>
              </w:rPr>
            </w:pPr>
            <w:r w:rsidRPr="00E26256">
              <w:rPr>
                <w:rFonts w:asciiTheme="majorHAnsi" w:hAnsiTheme="majorHAnsi"/>
                <w:sz w:val="18"/>
                <w:szCs w:val="18"/>
              </w:rPr>
              <w:t>dekan FEI  STU</w:t>
            </w:r>
          </w:p>
        </w:tc>
      </w:tr>
    </w:tbl>
    <w:p w:rsidR="00E26256" w:rsidRPr="00E26256" w:rsidRDefault="00E26256" w:rsidP="00E26256">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E26256" w:rsidRPr="00E26256" w:rsidTr="00E26256">
        <w:tc>
          <w:tcPr>
            <w:tcW w:w="426" w:type="dxa"/>
          </w:tcPr>
          <w:p w:rsidR="00E26256" w:rsidRPr="00E26256" w:rsidRDefault="00E26256" w:rsidP="00EF1B8E">
            <w:pPr>
              <w:ind w:left="360" w:hanging="326"/>
              <w:rPr>
                <w:rFonts w:asciiTheme="majorHAnsi" w:hAnsiTheme="majorHAnsi"/>
                <w:b/>
                <w:sz w:val="18"/>
                <w:szCs w:val="18"/>
              </w:rPr>
            </w:pPr>
            <w:r w:rsidRPr="00E26256">
              <w:rPr>
                <w:rFonts w:asciiTheme="majorHAnsi" w:hAnsiTheme="majorHAnsi"/>
                <w:b/>
                <w:sz w:val="18"/>
                <w:szCs w:val="18"/>
              </w:rPr>
              <w:t>8.</w:t>
            </w:r>
          </w:p>
        </w:tc>
        <w:tc>
          <w:tcPr>
            <w:tcW w:w="1843"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08170F" w:rsidRDefault="00E26256" w:rsidP="0008170F">
            <w:pPr>
              <w:rPr>
                <w:rFonts w:asciiTheme="majorHAnsi" w:hAnsiTheme="majorHAnsi"/>
                <w:i/>
                <w:sz w:val="18"/>
                <w:szCs w:val="18"/>
              </w:rPr>
            </w:pPr>
            <w:r w:rsidRPr="0008170F">
              <w:rPr>
                <w:rFonts w:asciiTheme="majorHAnsi" w:hAnsiTheme="majorHAnsi"/>
                <w:b/>
                <w:sz w:val="18"/>
                <w:szCs w:val="18"/>
              </w:rPr>
              <w:t xml:space="preserve">Mgr. Anna </w:t>
            </w:r>
            <w:proofErr w:type="spellStart"/>
            <w:r w:rsidRPr="0008170F">
              <w:rPr>
                <w:rFonts w:asciiTheme="majorHAnsi" w:hAnsiTheme="majorHAnsi"/>
                <w:b/>
                <w:sz w:val="18"/>
                <w:szCs w:val="18"/>
              </w:rPr>
              <w:t>Žuffová</w:t>
            </w:r>
            <w:proofErr w:type="spellEnd"/>
            <w:r w:rsidRPr="0008170F">
              <w:rPr>
                <w:rFonts w:asciiTheme="majorHAnsi" w:hAnsiTheme="majorHAnsi"/>
                <w:b/>
                <w:sz w:val="18"/>
                <w:szCs w:val="18"/>
              </w:rPr>
              <w:t xml:space="preserve">, </w:t>
            </w:r>
            <w:r w:rsidRPr="0008170F">
              <w:rPr>
                <w:rFonts w:asciiTheme="majorHAnsi" w:hAnsiTheme="majorHAnsi"/>
                <w:sz w:val="18"/>
                <w:szCs w:val="18"/>
              </w:rPr>
              <w:t xml:space="preserve"> Zemianska Dedina 5 , 027 43 Nižná,</w:t>
            </w:r>
          </w:p>
          <w:p w:rsidR="00EF1B8E" w:rsidRPr="0008170F" w:rsidRDefault="00E26256" w:rsidP="0008170F">
            <w:pPr>
              <w:rPr>
                <w:rFonts w:asciiTheme="majorHAnsi" w:hAnsiTheme="majorHAnsi"/>
                <w:sz w:val="18"/>
                <w:szCs w:val="18"/>
              </w:rPr>
            </w:pPr>
            <w:r w:rsidRPr="0008170F">
              <w:rPr>
                <w:rFonts w:asciiTheme="majorHAnsi" w:hAnsiTheme="majorHAnsi"/>
                <w:sz w:val="18"/>
                <w:szCs w:val="18"/>
              </w:rPr>
              <w:t xml:space="preserve">nájomca je zapísaný  na OÚ Námestovo, číslo </w:t>
            </w:r>
            <w:proofErr w:type="spellStart"/>
            <w:r w:rsidRPr="0008170F">
              <w:rPr>
                <w:rFonts w:asciiTheme="majorHAnsi" w:hAnsiTheme="majorHAnsi"/>
                <w:sz w:val="18"/>
                <w:szCs w:val="18"/>
              </w:rPr>
              <w:t>živn</w:t>
            </w:r>
            <w:proofErr w:type="spellEnd"/>
            <w:r w:rsidRPr="0008170F">
              <w:rPr>
                <w:rFonts w:asciiTheme="majorHAnsi" w:hAnsiTheme="majorHAnsi"/>
                <w:sz w:val="18"/>
                <w:szCs w:val="18"/>
              </w:rPr>
              <w:t>. registra: 560-</w:t>
            </w:r>
          </w:p>
          <w:p w:rsidR="00E26256" w:rsidRPr="0008170F" w:rsidRDefault="00E26256" w:rsidP="0008170F">
            <w:pPr>
              <w:rPr>
                <w:rFonts w:asciiTheme="majorHAnsi" w:hAnsiTheme="majorHAnsi"/>
                <w:sz w:val="18"/>
                <w:szCs w:val="18"/>
              </w:rPr>
            </w:pPr>
            <w:r w:rsidRPr="0008170F">
              <w:rPr>
                <w:rFonts w:asciiTheme="majorHAnsi" w:hAnsiTheme="majorHAnsi"/>
                <w:sz w:val="18"/>
                <w:szCs w:val="18"/>
              </w:rPr>
              <w:t>21097.</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dočasne nepotrebný majetok, nebytové priestory: na FCHPT STU, nová budova – blok „D“,  miestnosť  č.  P-129 o výmere 17,00m</w:t>
            </w:r>
            <w:r w:rsidRPr="00E26256">
              <w:rPr>
                <w:rFonts w:asciiTheme="majorHAnsi" w:hAnsiTheme="majorHAnsi"/>
                <w:sz w:val="18"/>
                <w:szCs w:val="18"/>
                <w:vertAlign w:val="superscript"/>
              </w:rPr>
              <w:t>2</w:t>
            </w:r>
            <w:r w:rsidRPr="00E26256">
              <w:rPr>
                <w:rFonts w:asciiTheme="majorHAnsi" w:hAnsiTheme="majorHAnsi"/>
                <w:sz w:val="18"/>
                <w:szCs w:val="18"/>
              </w:rPr>
              <w:t xml:space="preserve">.  Jedná sa o novú NZ.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predmet nájmu spolu vo výmere: </w:t>
            </w:r>
            <w:r w:rsidRPr="00E26256">
              <w:rPr>
                <w:rFonts w:asciiTheme="majorHAnsi" w:hAnsiTheme="majorHAnsi"/>
                <w:b/>
                <w:sz w:val="18"/>
                <w:szCs w:val="18"/>
              </w:rPr>
              <w:t>17,00 m</w:t>
            </w:r>
            <w:r w:rsidRPr="00E26256">
              <w:rPr>
                <w:rFonts w:asciiTheme="majorHAnsi" w:hAnsiTheme="majorHAnsi"/>
                <w:b/>
                <w:sz w:val="18"/>
                <w:szCs w:val="18"/>
                <w:vertAlign w:val="superscript"/>
              </w:rPr>
              <w:t>2</w:t>
            </w:r>
            <w:r w:rsidRPr="00E26256">
              <w:rPr>
                <w:rFonts w:asciiTheme="majorHAnsi" w:hAnsiTheme="majorHAnsi"/>
                <w:b/>
                <w:sz w:val="18"/>
                <w:szCs w:val="18"/>
              </w:rPr>
              <w:t xml:space="preserve"> .</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administratívna činnosť  nájomcu v súlade s predmetom podnikania</w:t>
            </w:r>
          </w:p>
        </w:tc>
      </w:tr>
      <w:tr w:rsidR="00E26256" w:rsidRPr="00E26256" w:rsidTr="00E26256">
        <w:trPr>
          <w:trHeight w:val="259"/>
        </w:trPr>
        <w:tc>
          <w:tcPr>
            <w:tcW w:w="426" w:type="dxa"/>
          </w:tcPr>
          <w:p w:rsidR="00E26256" w:rsidRPr="00E26256" w:rsidRDefault="00E26256" w:rsidP="00EF1B8E">
            <w:pPr>
              <w:jc w:val="both"/>
              <w:rPr>
                <w:rFonts w:asciiTheme="majorHAnsi" w:hAnsiTheme="majorHAnsi"/>
                <w:sz w:val="18"/>
                <w:szCs w:val="18"/>
              </w:rPr>
            </w:pPr>
          </w:p>
        </w:tc>
        <w:tc>
          <w:tcPr>
            <w:tcW w:w="1843" w:type="dxa"/>
            <w:tcBorders>
              <w:bottom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Borders>
              <w:bottom w:val="single" w:sz="4" w:space="0" w:color="auto"/>
            </w:tcBorders>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 01. 09.2016 do 31.08.2017</w:t>
            </w:r>
          </w:p>
        </w:tc>
      </w:tr>
      <w:tr w:rsidR="00E26256" w:rsidRPr="00E26256" w:rsidTr="00E26256">
        <w:trPr>
          <w:trHeight w:val="816"/>
        </w:trPr>
        <w:tc>
          <w:tcPr>
            <w:tcW w:w="426" w:type="dxa"/>
            <w:tcBorders>
              <w:right w:val="single" w:sz="4" w:space="0" w:color="auto"/>
            </w:tcBorders>
          </w:tcPr>
          <w:p w:rsidR="00E26256" w:rsidRPr="00E26256" w:rsidRDefault="00E26256" w:rsidP="00EF1B8E">
            <w:pPr>
              <w:jc w:val="both"/>
              <w:rPr>
                <w:rFonts w:asciiTheme="majorHAnsi" w:hAnsiTheme="majorHAnsi"/>
                <w:sz w:val="18"/>
                <w:szCs w:val="18"/>
              </w:rPr>
            </w:pPr>
          </w:p>
        </w:tc>
        <w:tc>
          <w:tcPr>
            <w:tcW w:w="1843" w:type="dxa"/>
            <w:tcBorders>
              <w:left w:val="single" w:sz="4" w:space="0" w:color="auto"/>
              <w:right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Nájomné:             </w:t>
            </w:r>
          </w:p>
          <w:p w:rsidR="00E26256" w:rsidRPr="00E26256" w:rsidRDefault="00E26256" w:rsidP="00EF1B8E">
            <w:pPr>
              <w:jc w:val="both"/>
              <w:rPr>
                <w:rFonts w:asciiTheme="majorHAnsi" w:hAnsiTheme="majorHAnsi"/>
                <w:sz w:val="18"/>
                <w:szCs w:val="18"/>
              </w:rPr>
            </w:pPr>
          </w:p>
        </w:tc>
        <w:tc>
          <w:tcPr>
            <w:tcW w:w="5244" w:type="dxa"/>
            <w:tcBorders>
              <w:left w:val="single" w:sz="4" w:space="0" w:color="auto"/>
              <w:right w:val="single" w:sz="4" w:space="0" w:color="auto"/>
            </w:tcBorders>
          </w:tcPr>
          <w:p w:rsidR="00E26256" w:rsidRPr="00E26256" w:rsidRDefault="00E26256" w:rsidP="00EF1B8E">
            <w:pPr>
              <w:rPr>
                <w:rFonts w:asciiTheme="majorHAnsi" w:hAnsiTheme="majorHAnsi"/>
                <w:b/>
                <w:sz w:val="18"/>
                <w:szCs w:val="18"/>
              </w:rPr>
            </w:pPr>
            <w:r w:rsidRPr="00E26256">
              <w:rPr>
                <w:rFonts w:asciiTheme="majorHAnsi" w:hAnsiTheme="majorHAnsi"/>
                <w:sz w:val="18"/>
                <w:szCs w:val="18"/>
              </w:rPr>
              <w:t xml:space="preserve">kancelária 90,00 €/m2/rok,  t. j. </w:t>
            </w:r>
            <w:r w:rsidRPr="00E26256">
              <w:rPr>
                <w:rFonts w:asciiTheme="majorHAnsi" w:hAnsiTheme="majorHAnsi"/>
                <w:b/>
                <w:sz w:val="18"/>
                <w:szCs w:val="18"/>
              </w:rPr>
              <w:t>ročné nájomné 1 530,00 €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nájomné hradí </w:t>
            </w:r>
            <w:r w:rsidRPr="00E26256">
              <w:rPr>
                <w:rFonts w:asciiTheme="majorHAnsi" w:hAnsiTheme="majorHAnsi" w:cs="Arial"/>
                <w:sz w:val="18"/>
                <w:szCs w:val="18"/>
              </w:rPr>
              <w:t>nájomca</w:t>
            </w:r>
            <w:r w:rsidRPr="00E26256">
              <w:rPr>
                <w:rFonts w:asciiTheme="majorHAnsi" w:hAnsiTheme="majorHAnsi"/>
                <w:sz w:val="18"/>
                <w:szCs w:val="18"/>
              </w:rPr>
              <w:t xml:space="preserve"> štvrťročne vopred vždy k 15. dňu prvého mesiaca</w:t>
            </w:r>
            <w:r w:rsidRPr="00E26256">
              <w:rPr>
                <w:rFonts w:asciiTheme="majorHAnsi" w:hAnsiTheme="majorHAnsi"/>
                <w:b/>
                <w:sz w:val="18"/>
                <w:szCs w:val="18"/>
              </w:rPr>
              <w:t xml:space="preserve"> </w:t>
            </w:r>
            <w:r w:rsidRPr="00E26256">
              <w:rPr>
                <w:rFonts w:asciiTheme="majorHAnsi" w:hAnsiTheme="majorHAnsi"/>
                <w:sz w:val="18"/>
                <w:szCs w:val="18"/>
              </w:rPr>
              <w:t>daného štvrťroka vo výške  382,50,00 €,</w:t>
            </w:r>
          </w:p>
          <w:p w:rsidR="00E26256" w:rsidRPr="00E26256" w:rsidRDefault="00E26256" w:rsidP="00EF1B8E">
            <w:pPr>
              <w:pStyle w:val="Odsekzoznamu"/>
              <w:ind w:left="644" w:hanging="644"/>
              <w:rPr>
                <w:rFonts w:asciiTheme="majorHAnsi" w:hAnsiTheme="majorHAnsi"/>
                <w:sz w:val="18"/>
                <w:szCs w:val="18"/>
              </w:rPr>
            </w:pPr>
            <w:r w:rsidRPr="00E26256">
              <w:rPr>
                <w:rFonts w:asciiTheme="majorHAnsi" w:hAnsiTheme="majorHAnsi"/>
                <w:sz w:val="18"/>
                <w:szCs w:val="18"/>
              </w:rPr>
              <w:t>nájomné je v súlade so smernicou</w:t>
            </w:r>
          </w:p>
        </w:tc>
      </w:tr>
      <w:tr w:rsidR="00E26256" w:rsidRPr="00E26256" w:rsidTr="00E26256">
        <w:trPr>
          <w:trHeight w:val="50"/>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 a energie:</w:t>
            </w:r>
          </w:p>
        </w:tc>
        <w:tc>
          <w:tcPr>
            <w:tcW w:w="5244" w:type="dxa"/>
          </w:tcPr>
          <w:p w:rsidR="00E26256" w:rsidRPr="00E26256" w:rsidRDefault="00E26256" w:rsidP="00EF1B8E">
            <w:pPr>
              <w:pStyle w:val="Zkladntext"/>
              <w:rPr>
                <w:rFonts w:asciiTheme="majorHAnsi" w:hAnsiTheme="majorHAnsi"/>
                <w:sz w:val="18"/>
                <w:szCs w:val="18"/>
              </w:rPr>
            </w:pPr>
            <w:r w:rsidRPr="00E26256">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dekan FCHPT STU</w:t>
            </w:r>
          </w:p>
        </w:tc>
      </w:tr>
    </w:tbl>
    <w:p w:rsidR="00E26256" w:rsidRPr="00E26256" w:rsidRDefault="00E26256" w:rsidP="00E26256">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E26256" w:rsidRPr="00E26256" w:rsidTr="00E26256">
        <w:tc>
          <w:tcPr>
            <w:tcW w:w="426" w:type="dxa"/>
          </w:tcPr>
          <w:p w:rsidR="00E26256" w:rsidRPr="00E26256" w:rsidRDefault="00E26256" w:rsidP="00EF1B8E">
            <w:pPr>
              <w:ind w:left="360" w:hanging="326"/>
              <w:rPr>
                <w:rFonts w:asciiTheme="majorHAnsi" w:hAnsiTheme="majorHAnsi"/>
                <w:b/>
                <w:sz w:val="18"/>
                <w:szCs w:val="18"/>
              </w:rPr>
            </w:pPr>
            <w:r w:rsidRPr="00E26256">
              <w:rPr>
                <w:rFonts w:asciiTheme="majorHAnsi" w:hAnsiTheme="majorHAnsi"/>
                <w:b/>
                <w:sz w:val="18"/>
                <w:szCs w:val="18"/>
              </w:rPr>
              <w:t>9.</w:t>
            </w:r>
          </w:p>
        </w:tc>
        <w:tc>
          <w:tcPr>
            <w:tcW w:w="1843"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E26256" w:rsidRDefault="00E26256" w:rsidP="00EF1B8E">
            <w:pPr>
              <w:pStyle w:val="Odsekzoznamu"/>
              <w:ind w:left="644" w:hanging="611"/>
              <w:rPr>
                <w:rFonts w:asciiTheme="majorHAnsi" w:hAnsiTheme="majorHAnsi"/>
                <w:sz w:val="18"/>
                <w:szCs w:val="18"/>
              </w:rPr>
            </w:pPr>
            <w:r w:rsidRPr="00E26256">
              <w:rPr>
                <w:rFonts w:asciiTheme="majorHAnsi" w:hAnsiTheme="majorHAnsi"/>
                <w:b/>
                <w:sz w:val="18"/>
                <w:szCs w:val="18"/>
              </w:rPr>
              <w:t>ONDRÁŠIK</w:t>
            </w:r>
            <w:r w:rsidRPr="00E26256">
              <w:rPr>
                <w:rFonts w:asciiTheme="majorHAnsi" w:hAnsiTheme="majorHAnsi"/>
                <w:sz w:val="18"/>
                <w:szCs w:val="18"/>
              </w:rPr>
              <w:t>, 916 32 Nové Mesto nad Váhom 28,</w:t>
            </w:r>
          </w:p>
          <w:p w:rsidR="0008170F" w:rsidRDefault="00E26256" w:rsidP="00EF1B8E">
            <w:pPr>
              <w:pStyle w:val="Odsekzoznamu"/>
              <w:ind w:left="644" w:hanging="611"/>
              <w:rPr>
                <w:rFonts w:asciiTheme="majorHAnsi" w:hAnsiTheme="majorHAnsi"/>
                <w:sz w:val="18"/>
                <w:szCs w:val="18"/>
              </w:rPr>
            </w:pPr>
            <w:r w:rsidRPr="00E26256">
              <w:rPr>
                <w:rFonts w:asciiTheme="majorHAnsi" w:hAnsiTheme="majorHAnsi"/>
                <w:sz w:val="18"/>
                <w:szCs w:val="18"/>
              </w:rPr>
              <w:t xml:space="preserve">nájomca je zapísaný na OÚ Nové Mesto nad Váhom, reg. číslo </w:t>
            </w:r>
          </w:p>
          <w:p w:rsidR="00E26256" w:rsidRPr="00E26256" w:rsidRDefault="00E26256" w:rsidP="00EF1B8E">
            <w:pPr>
              <w:pStyle w:val="Odsekzoznamu"/>
              <w:ind w:left="644" w:hanging="611"/>
              <w:rPr>
                <w:rFonts w:asciiTheme="majorHAnsi" w:hAnsiTheme="majorHAnsi"/>
                <w:sz w:val="18"/>
                <w:szCs w:val="18"/>
              </w:rPr>
            </w:pPr>
            <w:r w:rsidRPr="00E26256">
              <w:rPr>
                <w:rFonts w:asciiTheme="majorHAnsi" w:hAnsiTheme="majorHAnsi"/>
                <w:sz w:val="18"/>
                <w:szCs w:val="18"/>
              </w:rPr>
              <w:t>A/1223/2002</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dočasne nepotrebný majetok   -  nebytový priestor (NP)  – </w:t>
            </w:r>
            <w:r w:rsidRPr="00E26256">
              <w:rPr>
                <w:rFonts w:asciiTheme="majorHAnsi" w:hAnsiTheme="majorHAnsi"/>
                <w:sz w:val="18"/>
                <w:szCs w:val="18"/>
              </w:rPr>
              <w:lastRenderedPageBreak/>
              <w:t>prevádzkový priestor o výmere 46,2m</w:t>
            </w:r>
            <w:r w:rsidRPr="00E26256">
              <w:rPr>
                <w:rFonts w:asciiTheme="majorHAnsi" w:hAnsiTheme="majorHAnsi"/>
                <w:sz w:val="18"/>
                <w:szCs w:val="18"/>
                <w:vertAlign w:val="superscript"/>
              </w:rPr>
              <w:t>2</w:t>
            </w:r>
            <w:r w:rsidRPr="00E26256">
              <w:rPr>
                <w:rFonts w:asciiTheme="majorHAnsi" w:hAnsiTheme="majorHAnsi"/>
                <w:sz w:val="18"/>
                <w:szCs w:val="18"/>
              </w:rPr>
              <w:t>, sociálne priestory o výmere 43,7m</w:t>
            </w:r>
            <w:r w:rsidRPr="00E26256">
              <w:rPr>
                <w:rFonts w:asciiTheme="majorHAnsi" w:hAnsiTheme="majorHAnsi"/>
                <w:sz w:val="18"/>
                <w:szCs w:val="18"/>
                <w:vertAlign w:val="superscript"/>
              </w:rPr>
              <w:t>2</w:t>
            </w:r>
            <w:r w:rsidRPr="00E26256">
              <w:rPr>
                <w:rFonts w:asciiTheme="majorHAnsi" w:hAnsiTheme="majorHAnsi"/>
                <w:sz w:val="18"/>
                <w:szCs w:val="18"/>
              </w:rPr>
              <w:t xml:space="preserve"> (sklad, WC, chodba, kúpeľňa) a stajňa o výmere 252,7m</w:t>
            </w:r>
            <w:r w:rsidRPr="00E26256">
              <w:rPr>
                <w:rFonts w:asciiTheme="majorHAnsi" w:hAnsiTheme="majorHAnsi"/>
                <w:sz w:val="18"/>
                <w:szCs w:val="18"/>
                <w:vertAlign w:val="superscript"/>
              </w:rPr>
              <w:t>2</w:t>
            </w:r>
            <w:r w:rsidRPr="00E26256">
              <w:rPr>
                <w:rFonts w:asciiTheme="majorHAnsi" w:hAnsiTheme="majorHAnsi"/>
                <w:sz w:val="18"/>
                <w:szCs w:val="18"/>
              </w:rPr>
              <w:t xml:space="preserve"> nachádzajúci sa v priestoroch </w:t>
            </w:r>
            <w:proofErr w:type="spellStart"/>
            <w:r w:rsidRPr="00E26256">
              <w:rPr>
                <w:rFonts w:asciiTheme="majorHAnsi" w:hAnsiTheme="majorHAnsi"/>
                <w:sz w:val="18"/>
                <w:szCs w:val="18"/>
              </w:rPr>
              <w:t>Učebno</w:t>
            </w:r>
            <w:proofErr w:type="spellEnd"/>
            <w:r w:rsidRPr="00E26256">
              <w:rPr>
                <w:rFonts w:asciiTheme="majorHAnsi" w:hAnsiTheme="majorHAnsi"/>
                <w:sz w:val="18"/>
                <w:szCs w:val="18"/>
              </w:rPr>
              <w:t xml:space="preserve"> – rekreačného zariadenia SvF STU v Kočovciach, </w:t>
            </w:r>
            <w:proofErr w:type="spellStart"/>
            <w:r w:rsidRPr="00E26256">
              <w:rPr>
                <w:rFonts w:asciiTheme="majorHAnsi" w:hAnsiTheme="majorHAnsi"/>
                <w:sz w:val="18"/>
                <w:szCs w:val="18"/>
              </w:rPr>
              <w:t>parc</w:t>
            </w:r>
            <w:proofErr w:type="spellEnd"/>
            <w:r w:rsidRPr="00E26256">
              <w:rPr>
                <w:rFonts w:asciiTheme="majorHAnsi" w:hAnsiTheme="majorHAnsi"/>
                <w:sz w:val="18"/>
                <w:szCs w:val="18"/>
              </w:rPr>
              <w:t>. č. 105, k. ú. Kočovce, LV č. 337.</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Celková výmera podlahovej plochy je 342,60m</w:t>
            </w:r>
            <w:r w:rsidRPr="00E26256">
              <w:rPr>
                <w:rFonts w:asciiTheme="majorHAnsi" w:hAnsiTheme="majorHAnsi"/>
                <w:sz w:val="18"/>
                <w:szCs w:val="18"/>
                <w:vertAlign w:val="superscript"/>
              </w:rPr>
              <w:t>2</w:t>
            </w:r>
            <w:r w:rsidRPr="00E26256">
              <w:rPr>
                <w:rFonts w:asciiTheme="majorHAnsi" w:hAnsiTheme="majorHAnsi"/>
                <w:sz w:val="18"/>
                <w:szCs w:val="18"/>
              </w:rPr>
              <w:t>.</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ustajnenia koní a  súvisiaceho materiálu spojené s predmetom jeho podnikateľskej činnosti</w:t>
            </w:r>
          </w:p>
        </w:tc>
      </w:tr>
      <w:tr w:rsidR="00E26256" w:rsidRPr="00E26256" w:rsidTr="00E26256">
        <w:trPr>
          <w:trHeight w:val="259"/>
        </w:trPr>
        <w:tc>
          <w:tcPr>
            <w:tcW w:w="426" w:type="dxa"/>
          </w:tcPr>
          <w:p w:rsidR="00E26256" w:rsidRPr="00E26256" w:rsidRDefault="00E26256" w:rsidP="00EF1B8E">
            <w:pPr>
              <w:jc w:val="both"/>
              <w:rPr>
                <w:rFonts w:asciiTheme="majorHAnsi" w:hAnsiTheme="majorHAnsi"/>
                <w:sz w:val="18"/>
                <w:szCs w:val="18"/>
              </w:rPr>
            </w:pPr>
          </w:p>
        </w:tc>
        <w:tc>
          <w:tcPr>
            <w:tcW w:w="1843" w:type="dxa"/>
            <w:tcBorders>
              <w:bottom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Borders>
              <w:bottom w:val="single" w:sz="4" w:space="0" w:color="auto"/>
            </w:tcBorders>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 01.07.2016 do 30.06.2017</w:t>
            </w:r>
          </w:p>
        </w:tc>
      </w:tr>
      <w:tr w:rsidR="00E26256" w:rsidRPr="00E26256" w:rsidTr="00E26256">
        <w:trPr>
          <w:trHeight w:val="1205"/>
        </w:trPr>
        <w:tc>
          <w:tcPr>
            <w:tcW w:w="426" w:type="dxa"/>
            <w:tcBorders>
              <w:right w:val="single" w:sz="4" w:space="0" w:color="auto"/>
            </w:tcBorders>
          </w:tcPr>
          <w:p w:rsidR="00E26256" w:rsidRPr="00E26256" w:rsidRDefault="00E26256" w:rsidP="00EF1B8E">
            <w:pPr>
              <w:jc w:val="both"/>
              <w:rPr>
                <w:rFonts w:asciiTheme="majorHAnsi" w:hAnsiTheme="majorHAnsi"/>
                <w:sz w:val="18"/>
                <w:szCs w:val="18"/>
              </w:rPr>
            </w:pPr>
          </w:p>
        </w:tc>
        <w:tc>
          <w:tcPr>
            <w:tcW w:w="1843" w:type="dxa"/>
            <w:tcBorders>
              <w:left w:val="single" w:sz="4" w:space="0" w:color="auto"/>
              <w:right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Nájomné:             </w:t>
            </w:r>
          </w:p>
          <w:p w:rsidR="00E26256" w:rsidRPr="00E26256" w:rsidRDefault="00E26256" w:rsidP="00EF1B8E">
            <w:pPr>
              <w:jc w:val="both"/>
              <w:rPr>
                <w:rFonts w:asciiTheme="majorHAnsi" w:hAnsiTheme="majorHAnsi"/>
                <w:sz w:val="18"/>
                <w:szCs w:val="18"/>
              </w:rPr>
            </w:pPr>
          </w:p>
        </w:tc>
        <w:tc>
          <w:tcPr>
            <w:tcW w:w="5244" w:type="dxa"/>
            <w:tcBorders>
              <w:left w:val="single" w:sz="4" w:space="0" w:color="auto"/>
              <w:right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prevádzkové priestory 3,00€/m</w:t>
            </w:r>
            <w:r w:rsidRPr="00E26256">
              <w:rPr>
                <w:rFonts w:asciiTheme="majorHAnsi" w:hAnsiTheme="majorHAnsi"/>
                <w:sz w:val="18"/>
                <w:szCs w:val="18"/>
                <w:vertAlign w:val="superscript"/>
              </w:rPr>
              <w:t>2</w:t>
            </w:r>
            <w:r w:rsidRPr="00E26256">
              <w:rPr>
                <w:rFonts w:asciiTheme="majorHAnsi" w:hAnsiTheme="majorHAnsi"/>
                <w:sz w:val="18"/>
                <w:szCs w:val="18"/>
              </w:rPr>
              <w:t>/rok- 139,00 €, sociálne priestory 2,00€/m</w:t>
            </w:r>
            <w:r w:rsidRPr="00E26256">
              <w:rPr>
                <w:rFonts w:asciiTheme="majorHAnsi" w:hAnsiTheme="majorHAnsi"/>
                <w:sz w:val="18"/>
                <w:szCs w:val="18"/>
                <w:vertAlign w:val="superscript"/>
              </w:rPr>
              <w:t>2</w:t>
            </w:r>
            <w:r w:rsidRPr="00E26256">
              <w:rPr>
                <w:rFonts w:asciiTheme="majorHAnsi" w:hAnsiTheme="majorHAnsi"/>
                <w:sz w:val="18"/>
                <w:szCs w:val="18"/>
              </w:rPr>
              <w:t>/rok – 87,00 € a stajňa 1,15 €/m</w:t>
            </w:r>
            <w:r w:rsidRPr="00E26256">
              <w:rPr>
                <w:rFonts w:asciiTheme="majorHAnsi" w:hAnsiTheme="majorHAnsi"/>
                <w:sz w:val="18"/>
                <w:szCs w:val="18"/>
                <w:vertAlign w:val="superscript"/>
              </w:rPr>
              <w:t>2</w:t>
            </w:r>
            <w:r w:rsidRPr="00E26256">
              <w:rPr>
                <w:rFonts w:asciiTheme="majorHAnsi" w:hAnsiTheme="majorHAnsi"/>
                <w:sz w:val="18"/>
                <w:szCs w:val="18"/>
              </w:rPr>
              <w:t>/rok – 291,00 €</w:t>
            </w:r>
            <w:r w:rsidRPr="00E26256">
              <w:rPr>
                <w:rFonts w:asciiTheme="majorHAnsi" w:hAnsiTheme="majorHAnsi"/>
                <w:sz w:val="18"/>
                <w:szCs w:val="18"/>
                <w:vertAlign w:val="superscript"/>
              </w:rPr>
              <w:t xml:space="preserve">  </w:t>
            </w:r>
            <w:r w:rsidRPr="00E26256">
              <w:rPr>
                <w:rFonts w:asciiTheme="majorHAnsi" w:hAnsiTheme="majorHAnsi"/>
                <w:b/>
                <w:sz w:val="18"/>
                <w:szCs w:val="18"/>
              </w:rPr>
              <w:t>t. j. ročne 517,00 €.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 hradí nájomca štvrťročne vopred vždy k 15. dňu prvého mesiaca</w:t>
            </w:r>
            <w:r w:rsidRPr="00E26256">
              <w:rPr>
                <w:rFonts w:asciiTheme="majorHAnsi" w:hAnsiTheme="majorHAnsi"/>
                <w:b/>
                <w:sz w:val="18"/>
                <w:szCs w:val="18"/>
              </w:rPr>
              <w:t xml:space="preserve"> </w:t>
            </w:r>
            <w:r w:rsidRPr="00E26256">
              <w:rPr>
                <w:rFonts w:asciiTheme="majorHAnsi" w:hAnsiTheme="majorHAnsi"/>
                <w:sz w:val="18"/>
                <w:szCs w:val="18"/>
              </w:rPr>
              <w:t xml:space="preserve">daného štvrťroka vo výške  129,25 €. </w:t>
            </w:r>
          </w:p>
          <w:p w:rsidR="00E26256" w:rsidRPr="00E26256" w:rsidRDefault="00E26256" w:rsidP="00EF1B8E">
            <w:pPr>
              <w:jc w:val="both"/>
              <w:rPr>
                <w:rFonts w:asciiTheme="majorHAnsi" w:hAnsiTheme="majorHAnsi"/>
                <w:b/>
                <w:sz w:val="18"/>
                <w:szCs w:val="18"/>
              </w:rPr>
            </w:pPr>
            <w:r w:rsidRPr="00E26256">
              <w:rPr>
                <w:rFonts w:asciiTheme="majorHAnsi" w:hAnsiTheme="majorHAnsi"/>
                <w:sz w:val="18"/>
                <w:szCs w:val="18"/>
              </w:rPr>
              <w:t>Cena je stanovená dohodou v súlade so zákonom č. 18/1996 Z. z. o cenách.</w:t>
            </w:r>
          </w:p>
        </w:tc>
      </w:tr>
      <w:tr w:rsidR="00E26256" w:rsidRPr="00E26256" w:rsidTr="00E26256">
        <w:trPr>
          <w:trHeight w:val="50"/>
        </w:trPr>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 a energie:</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prenajímateľ vyhotoví nájomcovi po uplynutí polroka, najneskôr do 20 dní, faktúru za náklady  spotrebovaných energií so splatnosťou do 30- </w:t>
            </w:r>
            <w:proofErr w:type="spellStart"/>
            <w:r w:rsidRPr="00E26256">
              <w:rPr>
                <w:rFonts w:asciiTheme="majorHAnsi" w:hAnsiTheme="majorHAnsi"/>
                <w:sz w:val="18"/>
                <w:szCs w:val="18"/>
              </w:rPr>
              <w:t>tich</w:t>
            </w:r>
            <w:proofErr w:type="spellEnd"/>
            <w:r w:rsidRPr="00E26256">
              <w:rPr>
                <w:rFonts w:asciiTheme="majorHAnsi" w:hAnsiTheme="majorHAnsi"/>
                <w:sz w:val="18"/>
                <w:szCs w:val="18"/>
              </w:rPr>
              <w:t xml:space="preserve"> kalendárnych dní odo dňa vyhotovenia faktúry.  </w:t>
            </w:r>
          </w:p>
        </w:tc>
      </w:tr>
      <w:tr w:rsidR="00E26256" w:rsidRPr="00E26256" w:rsidTr="00E26256">
        <w:tc>
          <w:tcPr>
            <w:tcW w:w="426" w:type="dxa"/>
          </w:tcPr>
          <w:p w:rsidR="00E26256" w:rsidRPr="00E26256" w:rsidRDefault="00E26256" w:rsidP="00EF1B8E">
            <w:pPr>
              <w:jc w:val="both"/>
              <w:rPr>
                <w:rFonts w:asciiTheme="majorHAnsi" w:hAnsiTheme="majorHAnsi"/>
                <w:sz w:val="18"/>
                <w:szCs w:val="18"/>
              </w:rPr>
            </w:pPr>
          </w:p>
        </w:tc>
        <w:tc>
          <w:tcPr>
            <w:tcW w:w="184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dekan SvF</w:t>
            </w:r>
          </w:p>
        </w:tc>
      </w:tr>
    </w:tbl>
    <w:p w:rsidR="00E26256" w:rsidRPr="00E26256" w:rsidRDefault="00E26256" w:rsidP="00E26256">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5"/>
        <w:gridCol w:w="1763"/>
        <w:gridCol w:w="5245"/>
      </w:tblGrid>
      <w:tr w:rsidR="00E26256" w:rsidRPr="00E26256" w:rsidTr="0008170F">
        <w:tc>
          <w:tcPr>
            <w:tcW w:w="505" w:type="dxa"/>
          </w:tcPr>
          <w:p w:rsidR="00E26256" w:rsidRPr="00E26256" w:rsidRDefault="00E26256" w:rsidP="00EF1B8E">
            <w:pPr>
              <w:ind w:left="360" w:hanging="326"/>
              <w:rPr>
                <w:rFonts w:asciiTheme="majorHAnsi" w:hAnsiTheme="majorHAnsi"/>
                <w:b/>
                <w:sz w:val="18"/>
                <w:szCs w:val="18"/>
              </w:rPr>
            </w:pPr>
            <w:r w:rsidRPr="00E26256">
              <w:rPr>
                <w:rFonts w:asciiTheme="majorHAnsi" w:hAnsiTheme="majorHAnsi"/>
                <w:b/>
                <w:sz w:val="18"/>
                <w:szCs w:val="18"/>
              </w:rPr>
              <w:t>10.</w:t>
            </w:r>
          </w:p>
        </w:tc>
        <w:tc>
          <w:tcPr>
            <w:tcW w:w="1763"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5" w:type="dxa"/>
          </w:tcPr>
          <w:p w:rsidR="00E26256" w:rsidRPr="00E26256" w:rsidRDefault="00E26256" w:rsidP="00EF1B8E">
            <w:pPr>
              <w:pStyle w:val="Odsekzoznamu"/>
              <w:ind w:left="644" w:hanging="611"/>
              <w:rPr>
                <w:rFonts w:asciiTheme="majorHAnsi" w:hAnsiTheme="majorHAnsi"/>
                <w:sz w:val="18"/>
                <w:szCs w:val="18"/>
              </w:rPr>
            </w:pPr>
            <w:r w:rsidRPr="00E26256">
              <w:rPr>
                <w:rFonts w:asciiTheme="majorHAnsi" w:hAnsiTheme="majorHAnsi"/>
                <w:b/>
                <w:sz w:val="18"/>
                <w:szCs w:val="18"/>
              </w:rPr>
              <w:t>ONDRÁŠIK,</w:t>
            </w:r>
            <w:r w:rsidRPr="00E26256">
              <w:rPr>
                <w:rFonts w:asciiTheme="majorHAnsi" w:hAnsiTheme="majorHAnsi"/>
                <w:sz w:val="18"/>
                <w:szCs w:val="18"/>
              </w:rPr>
              <w:t xml:space="preserve"> 916 32 Nové Mesto nad Váhom 28,</w:t>
            </w:r>
          </w:p>
          <w:p w:rsidR="00EF1B8E" w:rsidRDefault="00E26256" w:rsidP="00EF1B8E">
            <w:pPr>
              <w:pStyle w:val="Odsekzoznamu"/>
              <w:ind w:left="644" w:hanging="611"/>
              <w:rPr>
                <w:rFonts w:asciiTheme="majorHAnsi" w:hAnsiTheme="majorHAnsi"/>
                <w:sz w:val="18"/>
                <w:szCs w:val="18"/>
              </w:rPr>
            </w:pPr>
            <w:r w:rsidRPr="00E26256">
              <w:rPr>
                <w:rFonts w:asciiTheme="majorHAnsi" w:hAnsiTheme="majorHAnsi"/>
                <w:sz w:val="18"/>
                <w:szCs w:val="18"/>
              </w:rPr>
              <w:t xml:space="preserve">nájomca je zapísaný na OÚ Nové Mesto nad Váhom, reg. číslo </w:t>
            </w:r>
          </w:p>
          <w:p w:rsidR="00E26256" w:rsidRPr="00E26256" w:rsidRDefault="00E26256" w:rsidP="00EF1B8E">
            <w:pPr>
              <w:pStyle w:val="Odsekzoznamu"/>
              <w:ind w:left="644" w:hanging="611"/>
              <w:rPr>
                <w:rFonts w:asciiTheme="majorHAnsi" w:hAnsiTheme="majorHAnsi"/>
                <w:sz w:val="18"/>
                <w:szCs w:val="18"/>
              </w:rPr>
            </w:pPr>
            <w:r w:rsidRPr="00E26256">
              <w:rPr>
                <w:rFonts w:asciiTheme="majorHAnsi" w:hAnsiTheme="majorHAnsi"/>
                <w:sz w:val="18"/>
                <w:szCs w:val="18"/>
              </w:rPr>
              <w:t>A/1223/2002</w:t>
            </w:r>
          </w:p>
        </w:tc>
      </w:tr>
      <w:tr w:rsidR="00E26256" w:rsidRPr="00E26256" w:rsidTr="0008170F">
        <w:tc>
          <w:tcPr>
            <w:tcW w:w="505" w:type="dxa"/>
          </w:tcPr>
          <w:p w:rsidR="00E26256" w:rsidRPr="00E26256" w:rsidRDefault="00E26256" w:rsidP="00EF1B8E">
            <w:pPr>
              <w:jc w:val="both"/>
              <w:rPr>
                <w:rFonts w:asciiTheme="majorHAnsi" w:hAnsiTheme="majorHAnsi"/>
                <w:sz w:val="18"/>
                <w:szCs w:val="18"/>
              </w:rPr>
            </w:pPr>
          </w:p>
        </w:tc>
        <w:tc>
          <w:tcPr>
            <w:tcW w:w="176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5"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dočasne nepotrebný majetok   -  nebytový priestor (NP)  časť pozemku – ostatná plocha,  </w:t>
            </w:r>
            <w:proofErr w:type="spellStart"/>
            <w:r w:rsidRPr="00E26256">
              <w:rPr>
                <w:rFonts w:asciiTheme="majorHAnsi" w:hAnsiTheme="majorHAnsi"/>
                <w:sz w:val="18"/>
                <w:szCs w:val="18"/>
              </w:rPr>
              <w:t>parc</w:t>
            </w:r>
            <w:proofErr w:type="spellEnd"/>
            <w:r w:rsidRPr="00E26256">
              <w:rPr>
                <w:rFonts w:asciiTheme="majorHAnsi" w:hAnsiTheme="majorHAnsi"/>
                <w:sz w:val="18"/>
                <w:szCs w:val="18"/>
              </w:rPr>
              <w:t>. č. 105 o výmere 4 701m</w:t>
            </w:r>
            <w:r w:rsidRPr="00E26256">
              <w:rPr>
                <w:rFonts w:asciiTheme="majorHAnsi" w:hAnsiTheme="majorHAnsi"/>
                <w:sz w:val="18"/>
                <w:szCs w:val="18"/>
                <w:vertAlign w:val="superscript"/>
              </w:rPr>
              <w:t>2</w:t>
            </w:r>
            <w:r w:rsidRPr="00E26256">
              <w:rPr>
                <w:rFonts w:asciiTheme="majorHAnsi" w:hAnsiTheme="majorHAnsi"/>
                <w:sz w:val="18"/>
                <w:szCs w:val="18"/>
              </w:rPr>
              <w:t>,</w:t>
            </w:r>
            <w:r w:rsidRPr="00E26256">
              <w:rPr>
                <w:rFonts w:asciiTheme="majorHAnsi" w:hAnsiTheme="majorHAnsi"/>
                <w:sz w:val="18"/>
                <w:szCs w:val="18"/>
                <w:vertAlign w:val="superscript"/>
              </w:rPr>
              <w:t xml:space="preserve"> </w:t>
            </w:r>
            <w:r w:rsidRPr="00E26256">
              <w:rPr>
                <w:rFonts w:asciiTheme="majorHAnsi" w:hAnsiTheme="majorHAnsi"/>
                <w:sz w:val="18"/>
                <w:szCs w:val="18"/>
              </w:rPr>
              <w:t xml:space="preserve">k. ú. Kočovce, LV č. 337. nachádzajúci sa v priestoroch </w:t>
            </w:r>
            <w:proofErr w:type="spellStart"/>
            <w:r w:rsidRPr="00E26256">
              <w:rPr>
                <w:rFonts w:asciiTheme="majorHAnsi" w:hAnsiTheme="majorHAnsi"/>
                <w:sz w:val="18"/>
                <w:szCs w:val="18"/>
              </w:rPr>
              <w:t>Učebno</w:t>
            </w:r>
            <w:proofErr w:type="spellEnd"/>
            <w:r w:rsidRPr="00E26256">
              <w:rPr>
                <w:rFonts w:asciiTheme="majorHAnsi" w:hAnsiTheme="majorHAnsi"/>
                <w:sz w:val="18"/>
                <w:szCs w:val="18"/>
              </w:rPr>
              <w:t xml:space="preserve"> – rekreač</w:t>
            </w:r>
            <w:bookmarkStart w:id="0" w:name="_GoBack"/>
            <w:bookmarkEnd w:id="0"/>
            <w:r w:rsidRPr="00E26256">
              <w:rPr>
                <w:rFonts w:asciiTheme="majorHAnsi" w:hAnsiTheme="majorHAnsi"/>
                <w:sz w:val="18"/>
                <w:szCs w:val="18"/>
              </w:rPr>
              <w:t>ného zariadenia SvF STU v Kočovciach, ktorý bude nájomca využívať za účelom výbehu koní ustajnených v nebytovom priestore na základe osobitnej nájomnej zmluvy.</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Celková výmera podlahovej plochy je </w:t>
            </w:r>
            <w:r w:rsidRPr="00E26256">
              <w:rPr>
                <w:rFonts w:asciiTheme="majorHAnsi" w:hAnsiTheme="majorHAnsi"/>
                <w:b/>
                <w:sz w:val="18"/>
                <w:szCs w:val="18"/>
              </w:rPr>
              <w:t>4 701m</w:t>
            </w:r>
            <w:r w:rsidRPr="00E26256">
              <w:rPr>
                <w:rFonts w:asciiTheme="majorHAnsi" w:hAnsiTheme="majorHAnsi"/>
                <w:b/>
                <w:sz w:val="18"/>
                <w:szCs w:val="18"/>
                <w:vertAlign w:val="superscript"/>
              </w:rPr>
              <w:t>2</w:t>
            </w:r>
            <w:r w:rsidRPr="00E26256">
              <w:rPr>
                <w:rFonts w:asciiTheme="majorHAnsi" w:hAnsiTheme="majorHAnsi"/>
                <w:sz w:val="18"/>
                <w:szCs w:val="18"/>
              </w:rPr>
              <w:t>.</w:t>
            </w:r>
          </w:p>
        </w:tc>
      </w:tr>
      <w:tr w:rsidR="00E26256" w:rsidRPr="00E26256" w:rsidTr="0008170F">
        <w:tc>
          <w:tcPr>
            <w:tcW w:w="505" w:type="dxa"/>
          </w:tcPr>
          <w:p w:rsidR="00E26256" w:rsidRPr="00E26256" w:rsidRDefault="00E26256" w:rsidP="00EF1B8E">
            <w:pPr>
              <w:jc w:val="both"/>
              <w:rPr>
                <w:rFonts w:asciiTheme="majorHAnsi" w:hAnsiTheme="majorHAnsi"/>
                <w:sz w:val="18"/>
                <w:szCs w:val="18"/>
              </w:rPr>
            </w:pPr>
          </w:p>
        </w:tc>
        <w:tc>
          <w:tcPr>
            <w:tcW w:w="176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5"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výbeh  koní ustajnených koní</w:t>
            </w:r>
          </w:p>
        </w:tc>
      </w:tr>
      <w:tr w:rsidR="00E26256" w:rsidRPr="00E26256" w:rsidTr="0008170F">
        <w:trPr>
          <w:trHeight w:val="259"/>
        </w:trPr>
        <w:tc>
          <w:tcPr>
            <w:tcW w:w="505" w:type="dxa"/>
          </w:tcPr>
          <w:p w:rsidR="00E26256" w:rsidRPr="00E26256" w:rsidRDefault="00E26256" w:rsidP="00EF1B8E">
            <w:pPr>
              <w:jc w:val="both"/>
              <w:rPr>
                <w:rFonts w:asciiTheme="majorHAnsi" w:hAnsiTheme="majorHAnsi"/>
                <w:sz w:val="18"/>
                <w:szCs w:val="18"/>
              </w:rPr>
            </w:pPr>
          </w:p>
        </w:tc>
        <w:tc>
          <w:tcPr>
            <w:tcW w:w="1763" w:type="dxa"/>
            <w:tcBorders>
              <w:bottom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5" w:type="dxa"/>
            <w:tcBorders>
              <w:bottom w:val="single" w:sz="4" w:space="0" w:color="auto"/>
            </w:tcBorders>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 01.07.2016 do 30.06.2017</w:t>
            </w:r>
          </w:p>
        </w:tc>
      </w:tr>
      <w:tr w:rsidR="00E26256" w:rsidRPr="00E26256" w:rsidTr="0008170F">
        <w:trPr>
          <w:trHeight w:val="1205"/>
        </w:trPr>
        <w:tc>
          <w:tcPr>
            <w:tcW w:w="505" w:type="dxa"/>
            <w:tcBorders>
              <w:right w:val="single" w:sz="4" w:space="0" w:color="auto"/>
            </w:tcBorders>
          </w:tcPr>
          <w:p w:rsidR="00E26256" w:rsidRPr="00E26256" w:rsidRDefault="00E26256" w:rsidP="00EF1B8E">
            <w:pPr>
              <w:jc w:val="both"/>
              <w:rPr>
                <w:rFonts w:asciiTheme="majorHAnsi" w:hAnsiTheme="majorHAnsi"/>
                <w:sz w:val="18"/>
                <w:szCs w:val="18"/>
              </w:rPr>
            </w:pPr>
          </w:p>
        </w:tc>
        <w:tc>
          <w:tcPr>
            <w:tcW w:w="1763" w:type="dxa"/>
            <w:tcBorders>
              <w:left w:val="single" w:sz="4" w:space="0" w:color="auto"/>
              <w:right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Nájomné:             </w:t>
            </w:r>
          </w:p>
          <w:p w:rsidR="00E26256" w:rsidRPr="00E26256" w:rsidRDefault="00E26256" w:rsidP="00EF1B8E">
            <w:pPr>
              <w:jc w:val="both"/>
              <w:rPr>
                <w:rFonts w:asciiTheme="majorHAnsi" w:hAnsiTheme="majorHAnsi"/>
                <w:sz w:val="18"/>
                <w:szCs w:val="18"/>
              </w:rPr>
            </w:pPr>
          </w:p>
        </w:tc>
        <w:tc>
          <w:tcPr>
            <w:tcW w:w="5245" w:type="dxa"/>
            <w:tcBorders>
              <w:left w:val="single" w:sz="4" w:space="0" w:color="auto"/>
              <w:right w:val="single" w:sz="4" w:space="0" w:color="auto"/>
            </w:tcBorders>
          </w:tcPr>
          <w:p w:rsidR="00E26256" w:rsidRPr="00E26256" w:rsidRDefault="00E26256" w:rsidP="00EF1B8E">
            <w:pPr>
              <w:jc w:val="both"/>
              <w:rPr>
                <w:rFonts w:asciiTheme="majorHAnsi" w:hAnsiTheme="majorHAnsi"/>
                <w:b/>
                <w:sz w:val="18"/>
                <w:szCs w:val="18"/>
                <w:u w:val="single"/>
              </w:rPr>
            </w:pPr>
            <w:r w:rsidRPr="00E26256">
              <w:rPr>
                <w:rFonts w:asciiTheme="majorHAnsi" w:hAnsiTheme="majorHAnsi"/>
                <w:sz w:val="18"/>
                <w:szCs w:val="18"/>
              </w:rPr>
              <w:t>cena voľnej plochy je dohodnutá na 0,30 €/m</w:t>
            </w:r>
            <w:r w:rsidRPr="00E26256">
              <w:rPr>
                <w:rFonts w:asciiTheme="majorHAnsi" w:hAnsiTheme="majorHAnsi"/>
                <w:sz w:val="18"/>
                <w:szCs w:val="18"/>
                <w:vertAlign w:val="superscript"/>
              </w:rPr>
              <w:t>2</w:t>
            </w:r>
            <w:r w:rsidRPr="00E26256">
              <w:rPr>
                <w:rFonts w:asciiTheme="majorHAnsi" w:hAnsiTheme="majorHAnsi"/>
                <w:sz w:val="18"/>
                <w:szCs w:val="18"/>
              </w:rPr>
              <w:t xml:space="preserve">/rok </w:t>
            </w:r>
            <w:r w:rsidRPr="00E26256">
              <w:rPr>
                <w:rFonts w:asciiTheme="majorHAnsi" w:hAnsiTheme="majorHAnsi"/>
                <w:sz w:val="18"/>
                <w:szCs w:val="18"/>
                <w:vertAlign w:val="superscript"/>
              </w:rPr>
              <w:t xml:space="preserve"> </w:t>
            </w:r>
            <w:r w:rsidRPr="00E26256">
              <w:rPr>
                <w:rFonts w:asciiTheme="majorHAnsi" w:hAnsiTheme="majorHAnsi"/>
                <w:b/>
                <w:sz w:val="18"/>
                <w:szCs w:val="18"/>
              </w:rPr>
              <w:t>t. j. ročne  1 410,30 €.</w:t>
            </w:r>
            <w:r w:rsidRPr="00E26256">
              <w:rPr>
                <w:rFonts w:asciiTheme="majorHAnsi" w:hAnsiTheme="majorHAnsi"/>
                <w:b/>
                <w:sz w:val="18"/>
                <w:szCs w:val="18"/>
                <w:u w:val="single"/>
              </w:rPr>
              <w:t xml:space="preserve">  </w:t>
            </w:r>
          </w:p>
          <w:p w:rsidR="00E26256" w:rsidRPr="00E26256" w:rsidRDefault="00E26256" w:rsidP="00EF1B8E">
            <w:pPr>
              <w:jc w:val="both"/>
              <w:rPr>
                <w:rFonts w:asciiTheme="majorHAnsi" w:hAnsiTheme="majorHAnsi"/>
                <w:b/>
                <w:sz w:val="18"/>
                <w:szCs w:val="18"/>
              </w:rPr>
            </w:pPr>
            <w:r w:rsidRPr="00E26256">
              <w:rPr>
                <w:rFonts w:asciiTheme="majorHAnsi" w:hAnsiTheme="majorHAnsi"/>
                <w:sz w:val="18"/>
                <w:szCs w:val="18"/>
              </w:rPr>
              <w:t>Nájomné hradí nájomca štvrťročne vopred vždy k 15. dňu prvého mesiaca</w:t>
            </w:r>
            <w:r w:rsidRPr="00E26256">
              <w:rPr>
                <w:rFonts w:asciiTheme="majorHAnsi" w:hAnsiTheme="majorHAnsi"/>
                <w:b/>
                <w:sz w:val="18"/>
                <w:szCs w:val="18"/>
              </w:rPr>
              <w:t xml:space="preserve"> </w:t>
            </w:r>
            <w:r w:rsidRPr="00E26256">
              <w:rPr>
                <w:rFonts w:asciiTheme="majorHAnsi" w:hAnsiTheme="majorHAnsi"/>
                <w:sz w:val="18"/>
                <w:szCs w:val="18"/>
              </w:rPr>
              <w:t>daného štvrťroka vo výške  620,50 €.</w:t>
            </w:r>
          </w:p>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Nájomné hradí nájomca štvrťročne vopred vždy k 15. dňu prvého mesiaca</w:t>
            </w:r>
            <w:r w:rsidRPr="00E26256">
              <w:rPr>
                <w:rFonts w:asciiTheme="majorHAnsi" w:hAnsiTheme="majorHAnsi"/>
                <w:b/>
                <w:sz w:val="18"/>
                <w:szCs w:val="18"/>
              </w:rPr>
              <w:t xml:space="preserve"> </w:t>
            </w:r>
            <w:r w:rsidRPr="00E26256">
              <w:rPr>
                <w:rFonts w:asciiTheme="majorHAnsi" w:hAnsiTheme="majorHAnsi"/>
                <w:sz w:val="18"/>
                <w:szCs w:val="18"/>
              </w:rPr>
              <w:t xml:space="preserve">daného štvrťroka vo výške  129,25 €. </w:t>
            </w:r>
          </w:p>
          <w:p w:rsidR="00E26256" w:rsidRPr="00E26256" w:rsidRDefault="00E26256" w:rsidP="00EF1B8E">
            <w:pPr>
              <w:jc w:val="both"/>
              <w:rPr>
                <w:rFonts w:asciiTheme="majorHAnsi" w:hAnsiTheme="majorHAnsi"/>
                <w:b/>
                <w:sz w:val="18"/>
                <w:szCs w:val="18"/>
              </w:rPr>
            </w:pPr>
            <w:r w:rsidRPr="00E26256">
              <w:rPr>
                <w:rFonts w:asciiTheme="majorHAnsi" w:hAnsiTheme="majorHAnsi"/>
                <w:sz w:val="18"/>
                <w:szCs w:val="18"/>
              </w:rPr>
              <w:t>Cena je stanovená dohodou v súlade so zákonom č. 18/1996 Z. z. o cenách.</w:t>
            </w:r>
          </w:p>
        </w:tc>
      </w:tr>
      <w:tr w:rsidR="00E26256" w:rsidRPr="00E26256" w:rsidTr="0008170F">
        <w:trPr>
          <w:trHeight w:val="50"/>
        </w:trPr>
        <w:tc>
          <w:tcPr>
            <w:tcW w:w="505" w:type="dxa"/>
          </w:tcPr>
          <w:p w:rsidR="00E26256" w:rsidRPr="00E26256" w:rsidRDefault="00E26256" w:rsidP="00EF1B8E">
            <w:pPr>
              <w:jc w:val="both"/>
              <w:rPr>
                <w:rFonts w:asciiTheme="majorHAnsi" w:hAnsiTheme="majorHAnsi"/>
                <w:sz w:val="18"/>
                <w:szCs w:val="18"/>
              </w:rPr>
            </w:pPr>
          </w:p>
        </w:tc>
        <w:tc>
          <w:tcPr>
            <w:tcW w:w="176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 a energie:</w:t>
            </w:r>
          </w:p>
        </w:tc>
        <w:tc>
          <w:tcPr>
            <w:tcW w:w="5245"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prenajímateľ vyhotoví nájomcovi po uplynutí polroka, najneskôr do 20 dní, faktúru za náklady  spotrebovaných energií so splatnosťou do 15- </w:t>
            </w:r>
            <w:proofErr w:type="spellStart"/>
            <w:r w:rsidRPr="00E26256">
              <w:rPr>
                <w:rFonts w:asciiTheme="majorHAnsi" w:hAnsiTheme="majorHAnsi"/>
                <w:sz w:val="18"/>
                <w:szCs w:val="18"/>
              </w:rPr>
              <w:t>tich</w:t>
            </w:r>
            <w:proofErr w:type="spellEnd"/>
            <w:r w:rsidRPr="00E26256">
              <w:rPr>
                <w:rFonts w:asciiTheme="majorHAnsi" w:hAnsiTheme="majorHAnsi"/>
                <w:sz w:val="18"/>
                <w:szCs w:val="18"/>
              </w:rPr>
              <w:t xml:space="preserve"> kalendárnych dní odo dňa vyhotovenia faktúry.  </w:t>
            </w:r>
          </w:p>
        </w:tc>
      </w:tr>
      <w:tr w:rsidR="00E26256" w:rsidRPr="00E26256" w:rsidTr="0008170F">
        <w:tc>
          <w:tcPr>
            <w:tcW w:w="505" w:type="dxa"/>
          </w:tcPr>
          <w:p w:rsidR="00E26256" w:rsidRPr="00E26256" w:rsidRDefault="00E26256" w:rsidP="00EF1B8E">
            <w:pPr>
              <w:jc w:val="both"/>
              <w:rPr>
                <w:rFonts w:asciiTheme="majorHAnsi" w:hAnsiTheme="majorHAnsi"/>
                <w:sz w:val="18"/>
                <w:szCs w:val="18"/>
              </w:rPr>
            </w:pPr>
          </w:p>
        </w:tc>
        <w:tc>
          <w:tcPr>
            <w:tcW w:w="1763"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5"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dekan SvF</w:t>
            </w:r>
          </w:p>
        </w:tc>
      </w:tr>
    </w:tbl>
    <w:p w:rsidR="00E26256" w:rsidRPr="00E26256" w:rsidRDefault="00E26256" w:rsidP="00E26256">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7"/>
        <w:gridCol w:w="1762"/>
        <w:gridCol w:w="5244"/>
      </w:tblGrid>
      <w:tr w:rsidR="00E26256" w:rsidRPr="00E26256" w:rsidTr="00E26256">
        <w:tc>
          <w:tcPr>
            <w:tcW w:w="507" w:type="dxa"/>
          </w:tcPr>
          <w:p w:rsidR="00E26256" w:rsidRPr="00E26256" w:rsidRDefault="00E26256" w:rsidP="00EF1B8E">
            <w:pPr>
              <w:ind w:left="360" w:hanging="326"/>
              <w:rPr>
                <w:rFonts w:asciiTheme="majorHAnsi" w:hAnsiTheme="majorHAnsi"/>
                <w:b/>
                <w:sz w:val="18"/>
                <w:szCs w:val="18"/>
              </w:rPr>
            </w:pPr>
            <w:r w:rsidRPr="00E26256">
              <w:rPr>
                <w:rFonts w:asciiTheme="majorHAnsi" w:hAnsiTheme="majorHAnsi"/>
                <w:b/>
                <w:sz w:val="18"/>
                <w:szCs w:val="18"/>
              </w:rPr>
              <w:t>11.</w:t>
            </w:r>
          </w:p>
        </w:tc>
        <w:tc>
          <w:tcPr>
            <w:tcW w:w="1762" w:type="dxa"/>
          </w:tcPr>
          <w:p w:rsidR="00E26256" w:rsidRPr="00E26256" w:rsidRDefault="00E26256" w:rsidP="00EF1B8E">
            <w:pPr>
              <w:jc w:val="both"/>
              <w:rPr>
                <w:rFonts w:asciiTheme="majorHAnsi" w:hAnsiTheme="majorHAnsi"/>
                <w:b/>
                <w:sz w:val="18"/>
                <w:szCs w:val="18"/>
              </w:rPr>
            </w:pPr>
            <w:r w:rsidRPr="00E26256">
              <w:rPr>
                <w:rFonts w:asciiTheme="majorHAnsi" w:hAnsiTheme="majorHAnsi"/>
                <w:b/>
                <w:sz w:val="18"/>
                <w:szCs w:val="18"/>
              </w:rPr>
              <w:t>Nájomca:</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b/>
                <w:sz w:val="18"/>
                <w:szCs w:val="18"/>
              </w:rPr>
              <w:t>REFIN, s. r. o.</w:t>
            </w:r>
            <w:r w:rsidRPr="00E26256">
              <w:rPr>
                <w:rFonts w:asciiTheme="majorHAnsi" w:hAnsiTheme="majorHAnsi"/>
                <w:sz w:val="18"/>
                <w:szCs w:val="18"/>
              </w:rPr>
              <w:t xml:space="preserve">, </w:t>
            </w:r>
            <w:proofErr w:type="spellStart"/>
            <w:r w:rsidRPr="00E26256">
              <w:rPr>
                <w:rFonts w:asciiTheme="majorHAnsi" w:hAnsiTheme="majorHAnsi"/>
                <w:sz w:val="18"/>
                <w:szCs w:val="18"/>
              </w:rPr>
              <w:t>Drieňova</w:t>
            </w:r>
            <w:proofErr w:type="spellEnd"/>
            <w:r w:rsidRPr="00E26256">
              <w:rPr>
                <w:rFonts w:asciiTheme="majorHAnsi" w:hAnsiTheme="majorHAnsi"/>
                <w:sz w:val="18"/>
                <w:szCs w:val="18"/>
              </w:rPr>
              <w:t xml:space="preserve"> 24, 821 03 Bratislava</w:t>
            </w:r>
          </w:p>
          <w:p w:rsidR="00E26256" w:rsidRPr="00E26256" w:rsidRDefault="00E26256" w:rsidP="00EF1B8E">
            <w:pPr>
              <w:rPr>
                <w:rFonts w:asciiTheme="majorHAnsi" w:hAnsiTheme="majorHAnsi"/>
                <w:sz w:val="18"/>
                <w:szCs w:val="18"/>
              </w:rPr>
            </w:pPr>
            <w:r w:rsidRPr="00E26256">
              <w:rPr>
                <w:rFonts w:asciiTheme="majorHAnsi" w:hAnsiTheme="majorHAnsi"/>
                <w:sz w:val="18"/>
                <w:szCs w:val="18"/>
              </w:rPr>
              <w:t xml:space="preserve">nájomca je podnikateľom zapísaným v OR OS Ba I, oddiel Sa, vložka č. 19762/B. </w:t>
            </w:r>
          </w:p>
        </w:tc>
      </w:tr>
      <w:tr w:rsidR="00E26256" w:rsidRPr="00E26256" w:rsidTr="00E26256">
        <w:tc>
          <w:tcPr>
            <w:tcW w:w="507" w:type="dxa"/>
          </w:tcPr>
          <w:p w:rsidR="00E26256" w:rsidRPr="00E26256" w:rsidRDefault="00E26256" w:rsidP="00EF1B8E">
            <w:pPr>
              <w:jc w:val="both"/>
              <w:rPr>
                <w:rFonts w:asciiTheme="majorHAnsi" w:hAnsiTheme="majorHAnsi"/>
                <w:sz w:val="18"/>
                <w:szCs w:val="18"/>
              </w:rPr>
            </w:pPr>
          </w:p>
        </w:tc>
        <w:tc>
          <w:tcPr>
            <w:tcW w:w="1762"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Predmet nájmu:</w:t>
            </w:r>
          </w:p>
        </w:tc>
        <w:tc>
          <w:tcPr>
            <w:tcW w:w="5244"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dočasne nepotrebný majetok, časť pozemku  SvF STU, na Radlinského ul., </w:t>
            </w:r>
            <w:proofErr w:type="spellStart"/>
            <w:r w:rsidRPr="00E26256">
              <w:rPr>
                <w:rFonts w:asciiTheme="majorHAnsi" w:hAnsiTheme="majorHAnsi"/>
                <w:sz w:val="18"/>
                <w:szCs w:val="18"/>
              </w:rPr>
              <w:t>parc</w:t>
            </w:r>
            <w:proofErr w:type="spellEnd"/>
            <w:r w:rsidRPr="00E26256">
              <w:rPr>
                <w:rFonts w:asciiTheme="majorHAnsi" w:hAnsiTheme="majorHAnsi"/>
                <w:sz w:val="18"/>
                <w:szCs w:val="18"/>
              </w:rPr>
              <w:t>. č. 8134/9,  LV č.1078 – časti pozemku – parkovacie miesta č. 18 pred blokom „C“ vrátane mechanických zabezpečovacích zariadení ku každému parkovaciemu miestu. Jedná sa o novú zmluvu.</w:t>
            </w:r>
          </w:p>
        </w:tc>
      </w:tr>
      <w:tr w:rsidR="00E26256" w:rsidRPr="00E26256" w:rsidTr="00E26256">
        <w:tc>
          <w:tcPr>
            <w:tcW w:w="507" w:type="dxa"/>
          </w:tcPr>
          <w:p w:rsidR="00E26256" w:rsidRPr="00E26256" w:rsidRDefault="00E26256" w:rsidP="00EF1B8E">
            <w:pPr>
              <w:jc w:val="both"/>
              <w:rPr>
                <w:rFonts w:asciiTheme="majorHAnsi" w:hAnsiTheme="majorHAnsi"/>
                <w:sz w:val="18"/>
                <w:szCs w:val="18"/>
              </w:rPr>
            </w:pPr>
          </w:p>
        </w:tc>
        <w:tc>
          <w:tcPr>
            <w:tcW w:w="1762"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Účel nájmu:</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parkovanie osobných motorových vozidiel svojich zamestnancov.</w:t>
            </w:r>
          </w:p>
        </w:tc>
      </w:tr>
      <w:tr w:rsidR="00E26256" w:rsidRPr="00E26256" w:rsidTr="00E26256">
        <w:trPr>
          <w:trHeight w:val="259"/>
        </w:trPr>
        <w:tc>
          <w:tcPr>
            <w:tcW w:w="507" w:type="dxa"/>
          </w:tcPr>
          <w:p w:rsidR="00E26256" w:rsidRPr="00E26256" w:rsidRDefault="00E26256" w:rsidP="00EF1B8E">
            <w:pPr>
              <w:jc w:val="both"/>
              <w:rPr>
                <w:rFonts w:asciiTheme="majorHAnsi" w:hAnsiTheme="majorHAnsi"/>
                <w:sz w:val="18"/>
                <w:szCs w:val="18"/>
              </w:rPr>
            </w:pPr>
          </w:p>
        </w:tc>
        <w:tc>
          <w:tcPr>
            <w:tcW w:w="1762" w:type="dxa"/>
            <w:tcBorders>
              <w:bottom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Doba nájmu:</w:t>
            </w:r>
          </w:p>
        </w:tc>
        <w:tc>
          <w:tcPr>
            <w:tcW w:w="5244" w:type="dxa"/>
            <w:tcBorders>
              <w:bottom w:val="single" w:sz="4" w:space="0" w:color="auto"/>
            </w:tcBorders>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od 01.07.2016 do 30.06.2017.</w:t>
            </w:r>
          </w:p>
        </w:tc>
      </w:tr>
      <w:tr w:rsidR="00E26256" w:rsidRPr="00E26256" w:rsidTr="00E26256">
        <w:trPr>
          <w:trHeight w:val="1014"/>
        </w:trPr>
        <w:tc>
          <w:tcPr>
            <w:tcW w:w="507" w:type="dxa"/>
            <w:tcBorders>
              <w:right w:val="single" w:sz="4" w:space="0" w:color="auto"/>
            </w:tcBorders>
          </w:tcPr>
          <w:p w:rsidR="00E26256" w:rsidRPr="00E26256" w:rsidRDefault="00E26256" w:rsidP="00EF1B8E">
            <w:pPr>
              <w:jc w:val="both"/>
              <w:rPr>
                <w:rFonts w:asciiTheme="majorHAnsi" w:hAnsiTheme="majorHAnsi"/>
                <w:sz w:val="18"/>
                <w:szCs w:val="18"/>
              </w:rPr>
            </w:pPr>
          </w:p>
        </w:tc>
        <w:tc>
          <w:tcPr>
            <w:tcW w:w="1762" w:type="dxa"/>
            <w:tcBorders>
              <w:left w:val="single" w:sz="4" w:space="0" w:color="auto"/>
              <w:right w:val="single" w:sz="4" w:space="0" w:color="auto"/>
            </w:tcBorders>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 xml:space="preserve">Nájomné:             </w:t>
            </w:r>
          </w:p>
          <w:p w:rsidR="00E26256" w:rsidRPr="00E26256" w:rsidRDefault="00E26256" w:rsidP="00EF1B8E">
            <w:pPr>
              <w:jc w:val="both"/>
              <w:rPr>
                <w:rFonts w:asciiTheme="majorHAnsi" w:hAnsiTheme="majorHAnsi"/>
                <w:sz w:val="18"/>
                <w:szCs w:val="18"/>
              </w:rPr>
            </w:pPr>
          </w:p>
        </w:tc>
        <w:tc>
          <w:tcPr>
            <w:tcW w:w="5244" w:type="dxa"/>
            <w:tcBorders>
              <w:left w:val="single" w:sz="4" w:space="0" w:color="auto"/>
              <w:right w:val="single" w:sz="4" w:space="0" w:color="auto"/>
            </w:tcBorders>
          </w:tcPr>
          <w:p w:rsidR="00EF1B8E" w:rsidRDefault="00E26256" w:rsidP="00EF1B8E">
            <w:pPr>
              <w:pStyle w:val="Odsekzoznamu"/>
              <w:ind w:left="644" w:hanging="644"/>
              <w:rPr>
                <w:rFonts w:asciiTheme="majorHAnsi" w:hAnsiTheme="majorHAnsi"/>
                <w:sz w:val="18"/>
                <w:szCs w:val="18"/>
              </w:rPr>
            </w:pPr>
            <w:r w:rsidRPr="00E26256">
              <w:rPr>
                <w:rFonts w:asciiTheme="majorHAnsi" w:hAnsiTheme="majorHAnsi"/>
                <w:sz w:val="18"/>
                <w:szCs w:val="18"/>
              </w:rPr>
              <w:t xml:space="preserve">cena za užívanie časti pozemku je stanovená na  677,00 €/jedno  </w:t>
            </w:r>
          </w:p>
          <w:p w:rsidR="00EF1B8E" w:rsidRDefault="00E26256" w:rsidP="00EF1B8E">
            <w:pPr>
              <w:pStyle w:val="Odsekzoznamu"/>
              <w:ind w:left="644" w:hanging="644"/>
              <w:rPr>
                <w:rFonts w:asciiTheme="majorHAnsi" w:hAnsiTheme="majorHAnsi"/>
                <w:b/>
                <w:sz w:val="18"/>
                <w:szCs w:val="18"/>
              </w:rPr>
            </w:pPr>
            <w:r w:rsidRPr="00E26256">
              <w:rPr>
                <w:rFonts w:asciiTheme="majorHAnsi" w:hAnsiTheme="majorHAnsi"/>
                <w:sz w:val="18"/>
                <w:szCs w:val="18"/>
              </w:rPr>
              <w:t xml:space="preserve">parkovacie miesto/rok + DPH 135,42 €, </w:t>
            </w:r>
            <w:r w:rsidRPr="00E26256">
              <w:rPr>
                <w:rFonts w:asciiTheme="majorHAnsi" w:hAnsiTheme="majorHAnsi"/>
                <w:b/>
                <w:sz w:val="18"/>
                <w:szCs w:val="18"/>
              </w:rPr>
              <w:t xml:space="preserve">t. j. nájomné za </w:t>
            </w:r>
          </w:p>
          <w:p w:rsidR="00E26256" w:rsidRPr="00E26256" w:rsidRDefault="00E26256" w:rsidP="00EF1B8E">
            <w:pPr>
              <w:pStyle w:val="Odsekzoznamu"/>
              <w:ind w:left="644" w:hanging="644"/>
              <w:rPr>
                <w:rFonts w:asciiTheme="majorHAnsi" w:hAnsiTheme="majorHAnsi"/>
                <w:sz w:val="18"/>
                <w:szCs w:val="18"/>
              </w:rPr>
            </w:pPr>
            <w:r w:rsidRPr="00E26256">
              <w:rPr>
                <w:rFonts w:asciiTheme="majorHAnsi" w:hAnsiTheme="majorHAnsi"/>
                <w:b/>
                <w:sz w:val="18"/>
                <w:szCs w:val="18"/>
              </w:rPr>
              <w:t>predmet a dohodnutú dobu nájmu ročne je  812,50 €</w:t>
            </w:r>
            <w:r w:rsidRPr="00E26256">
              <w:rPr>
                <w:rFonts w:asciiTheme="majorHAnsi" w:hAnsiTheme="majorHAnsi"/>
                <w:sz w:val="18"/>
                <w:szCs w:val="18"/>
              </w:rPr>
              <w:t xml:space="preserve">. </w:t>
            </w:r>
          </w:p>
          <w:p w:rsidR="00EF1B8E" w:rsidRDefault="00E26256" w:rsidP="00EF1B8E">
            <w:pPr>
              <w:pStyle w:val="Odsekzoznamu"/>
              <w:ind w:left="644" w:hanging="644"/>
              <w:rPr>
                <w:rFonts w:asciiTheme="majorHAnsi" w:hAnsiTheme="majorHAnsi"/>
                <w:sz w:val="18"/>
                <w:szCs w:val="18"/>
              </w:rPr>
            </w:pPr>
            <w:r w:rsidRPr="00E26256">
              <w:rPr>
                <w:rFonts w:asciiTheme="majorHAnsi" w:hAnsiTheme="majorHAnsi"/>
                <w:sz w:val="18"/>
                <w:szCs w:val="18"/>
              </w:rPr>
              <w:t xml:space="preserve">Nájomné je splatné  do piatich dní odo dňa účinnosti zmluvy, </w:t>
            </w:r>
          </w:p>
          <w:p w:rsidR="00E26256" w:rsidRPr="00E26256" w:rsidRDefault="00E26256" w:rsidP="00EF1B8E">
            <w:pPr>
              <w:pStyle w:val="Odsekzoznamu"/>
              <w:ind w:left="644" w:hanging="644"/>
              <w:rPr>
                <w:rFonts w:asciiTheme="majorHAnsi" w:hAnsiTheme="majorHAnsi"/>
                <w:sz w:val="18"/>
                <w:szCs w:val="18"/>
              </w:rPr>
            </w:pPr>
            <w:r w:rsidRPr="00E26256">
              <w:rPr>
                <w:rFonts w:asciiTheme="majorHAnsi" w:hAnsiTheme="majorHAnsi"/>
                <w:sz w:val="18"/>
                <w:szCs w:val="18"/>
              </w:rPr>
              <w:t>nájomné je v súlade so</w:t>
            </w:r>
            <w:r w:rsidR="00EF1B8E">
              <w:rPr>
                <w:rFonts w:asciiTheme="majorHAnsi" w:hAnsiTheme="majorHAnsi"/>
                <w:sz w:val="18"/>
                <w:szCs w:val="18"/>
              </w:rPr>
              <w:t xml:space="preserve"> </w:t>
            </w:r>
            <w:r w:rsidRPr="00E26256">
              <w:rPr>
                <w:rFonts w:asciiTheme="majorHAnsi" w:hAnsiTheme="majorHAnsi"/>
                <w:sz w:val="18"/>
                <w:szCs w:val="18"/>
              </w:rPr>
              <w:t>smernicou.</w:t>
            </w:r>
          </w:p>
        </w:tc>
      </w:tr>
      <w:tr w:rsidR="00E26256" w:rsidRPr="00E26256" w:rsidTr="00E26256">
        <w:trPr>
          <w:trHeight w:val="50"/>
        </w:trPr>
        <w:tc>
          <w:tcPr>
            <w:tcW w:w="507" w:type="dxa"/>
          </w:tcPr>
          <w:p w:rsidR="00E26256" w:rsidRPr="00E26256" w:rsidRDefault="00E26256" w:rsidP="00EF1B8E">
            <w:pPr>
              <w:jc w:val="both"/>
              <w:rPr>
                <w:rFonts w:asciiTheme="majorHAnsi" w:hAnsiTheme="majorHAnsi"/>
                <w:sz w:val="18"/>
                <w:szCs w:val="18"/>
              </w:rPr>
            </w:pPr>
          </w:p>
        </w:tc>
        <w:tc>
          <w:tcPr>
            <w:tcW w:w="1762"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Náklady za služby a energie:</w:t>
            </w:r>
          </w:p>
        </w:tc>
        <w:tc>
          <w:tcPr>
            <w:tcW w:w="5244" w:type="dxa"/>
          </w:tcPr>
          <w:p w:rsidR="00E26256" w:rsidRPr="00E26256" w:rsidRDefault="00E26256" w:rsidP="00EF1B8E">
            <w:pPr>
              <w:pStyle w:val="Zkladntext"/>
              <w:rPr>
                <w:rFonts w:asciiTheme="majorHAnsi" w:hAnsiTheme="majorHAnsi"/>
                <w:sz w:val="18"/>
                <w:szCs w:val="18"/>
              </w:rPr>
            </w:pPr>
            <w:r w:rsidRPr="00E26256">
              <w:rPr>
                <w:rFonts w:asciiTheme="majorHAnsi" w:hAnsiTheme="majorHAnsi"/>
                <w:sz w:val="18"/>
                <w:szCs w:val="18"/>
              </w:rPr>
              <w:t>v cene nájomného sú zahrnuté aj náklady na pomernú časť dane z nehnuteľnosti</w:t>
            </w:r>
          </w:p>
        </w:tc>
      </w:tr>
      <w:tr w:rsidR="00E26256" w:rsidRPr="00E26256" w:rsidTr="00E26256">
        <w:tc>
          <w:tcPr>
            <w:tcW w:w="507" w:type="dxa"/>
          </w:tcPr>
          <w:p w:rsidR="00E26256" w:rsidRPr="00E26256" w:rsidRDefault="00E26256" w:rsidP="00EF1B8E">
            <w:pPr>
              <w:jc w:val="both"/>
              <w:rPr>
                <w:rFonts w:asciiTheme="majorHAnsi" w:hAnsiTheme="majorHAnsi"/>
                <w:sz w:val="18"/>
                <w:szCs w:val="18"/>
              </w:rPr>
            </w:pPr>
          </w:p>
        </w:tc>
        <w:tc>
          <w:tcPr>
            <w:tcW w:w="1762" w:type="dxa"/>
          </w:tcPr>
          <w:p w:rsidR="00E26256" w:rsidRPr="00E26256" w:rsidRDefault="00E26256" w:rsidP="00EF1B8E">
            <w:pPr>
              <w:jc w:val="both"/>
              <w:rPr>
                <w:rFonts w:asciiTheme="majorHAnsi" w:hAnsiTheme="majorHAnsi"/>
                <w:sz w:val="18"/>
                <w:szCs w:val="18"/>
              </w:rPr>
            </w:pPr>
            <w:r w:rsidRPr="00E26256">
              <w:rPr>
                <w:rFonts w:asciiTheme="majorHAnsi" w:hAnsiTheme="majorHAnsi"/>
                <w:sz w:val="18"/>
                <w:szCs w:val="18"/>
              </w:rPr>
              <w:t>Predkladá:</w:t>
            </w:r>
          </w:p>
        </w:tc>
        <w:tc>
          <w:tcPr>
            <w:tcW w:w="5244" w:type="dxa"/>
          </w:tcPr>
          <w:p w:rsidR="00E26256" w:rsidRPr="00E26256" w:rsidRDefault="00E26256" w:rsidP="00EF1B8E">
            <w:pPr>
              <w:rPr>
                <w:rFonts w:asciiTheme="majorHAnsi" w:hAnsiTheme="majorHAnsi"/>
                <w:sz w:val="18"/>
                <w:szCs w:val="18"/>
              </w:rPr>
            </w:pPr>
            <w:r w:rsidRPr="00E26256">
              <w:rPr>
                <w:rFonts w:asciiTheme="majorHAnsi" w:hAnsiTheme="majorHAnsi"/>
                <w:sz w:val="18"/>
                <w:szCs w:val="18"/>
              </w:rPr>
              <w:t>dekan SvF STU</w:t>
            </w:r>
          </w:p>
        </w:tc>
      </w:tr>
    </w:tbl>
    <w:p w:rsidR="00B54B6D" w:rsidRPr="00264E65" w:rsidRDefault="00B54B6D" w:rsidP="00B54B6D">
      <w:pPr>
        <w:rPr>
          <w:rFonts w:asciiTheme="majorHAnsi" w:hAnsiTheme="majorHAnsi"/>
        </w:rPr>
      </w:pPr>
    </w:p>
    <w:p w:rsidR="00EC2407" w:rsidRPr="00011AEC" w:rsidRDefault="00A96707" w:rsidP="00EC2407">
      <w:pPr>
        <w:ind w:left="1410" w:hanging="1410"/>
        <w:rPr>
          <w:rFonts w:asciiTheme="majorHAnsi" w:hAnsiTheme="majorHAnsi"/>
          <w:b/>
          <w:sz w:val="18"/>
          <w:szCs w:val="18"/>
          <w:u w:val="single"/>
        </w:rPr>
      </w:pPr>
      <w:r w:rsidRPr="001D4EE0">
        <w:rPr>
          <w:rFonts w:asciiTheme="majorHAnsi" w:hAnsiTheme="majorHAnsi" w:cs="Arial"/>
          <w:b/>
          <w:sz w:val="18"/>
          <w:szCs w:val="18"/>
          <w:u w:val="single"/>
        </w:rPr>
        <w:t xml:space="preserve">K BODU </w:t>
      </w:r>
      <w:r w:rsidR="00EF1B8E">
        <w:rPr>
          <w:rFonts w:asciiTheme="majorHAnsi" w:hAnsiTheme="majorHAnsi" w:cs="Arial"/>
          <w:b/>
          <w:sz w:val="18"/>
          <w:szCs w:val="18"/>
          <w:u w:val="single"/>
        </w:rPr>
        <w:t>7</w:t>
      </w:r>
      <w:r w:rsidRPr="001D4EE0">
        <w:rPr>
          <w:rFonts w:asciiTheme="majorHAnsi" w:hAnsiTheme="majorHAnsi" w:cs="Arial"/>
          <w:b/>
          <w:sz w:val="18"/>
          <w:szCs w:val="18"/>
          <w:u w:val="single"/>
        </w:rPr>
        <w:t>:</w:t>
      </w:r>
      <w:r w:rsidRPr="001D4EE0">
        <w:rPr>
          <w:rFonts w:asciiTheme="majorHAnsi" w:hAnsiTheme="majorHAnsi" w:cs="Arial"/>
          <w:b/>
          <w:sz w:val="18"/>
          <w:szCs w:val="18"/>
        </w:rPr>
        <w:tab/>
      </w:r>
      <w:r w:rsidR="00EC2407" w:rsidRPr="001D4EE0">
        <w:rPr>
          <w:rFonts w:asciiTheme="majorHAnsi" w:hAnsiTheme="majorHAnsi" w:cs="Arial"/>
          <w:b/>
          <w:sz w:val="18"/>
          <w:szCs w:val="18"/>
        </w:rPr>
        <w:tab/>
      </w:r>
      <w:r w:rsidR="00BF07C8" w:rsidRPr="009E42C6">
        <w:rPr>
          <w:rFonts w:asciiTheme="majorHAnsi" w:hAnsiTheme="majorHAnsi"/>
          <w:b/>
          <w:bCs/>
          <w:sz w:val="18"/>
          <w:szCs w:val="18"/>
          <w:u w:val="single"/>
        </w:rPr>
        <w:t xml:space="preserve">Návrh </w:t>
      </w:r>
      <w:r w:rsidR="00BF07C8">
        <w:rPr>
          <w:rFonts w:asciiTheme="majorHAnsi" w:hAnsiTheme="majorHAnsi"/>
          <w:b/>
          <w:bCs/>
          <w:sz w:val="18"/>
          <w:szCs w:val="18"/>
          <w:u w:val="single"/>
        </w:rPr>
        <w:t xml:space="preserve">na </w:t>
      </w:r>
      <w:r w:rsidR="00BF07C8" w:rsidRPr="009E42C6">
        <w:rPr>
          <w:rFonts w:asciiTheme="majorHAnsi" w:hAnsiTheme="majorHAnsi"/>
          <w:b/>
          <w:bCs/>
          <w:sz w:val="18"/>
          <w:szCs w:val="18"/>
          <w:u w:val="single"/>
        </w:rPr>
        <w:t>ZP</w:t>
      </w:r>
      <w:r w:rsidR="00BF07C8">
        <w:rPr>
          <w:rFonts w:asciiTheme="majorHAnsi" w:hAnsiTheme="majorHAnsi"/>
          <w:b/>
          <w:bCs/>
          <w:sz w:val="18"/>
          <w:szCs w:val="18"/>
          <w:u w:val="single"/>
        </w:rPr>
        <w:t>C</w:t>
      </w:r>
    </w:p>
    <w:p w:rsidR="00A96707" w:rsidRDefault="00A96707" w:rsidP="00AC21AD">
      <w:pPr>
        <w:pStyle w:val="Odsekzoznamu"/>
        <w:ind w:left="1412" w:right="284" w:hanging="1412"/>
        <w:contextualSpacing w:val="0"/>
        <w:rPr>
          <w:rFonts w:asciiTheme="majorHAnsi" w:hAnsiTheme="majorHAnsi" w:cs="Arial"/>
          <w:sz w:val="18"/>
          <w:szCs w:val="18"/>
        </w:rPr>
      </w:pPr>
    </w:p>
    <w:p w:rsidR="00BF07C8" w:rsidRDefault="00BF07C8" w:rsidP="00BF07C8">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d</w:t>
      </w:r>
      <w:r>
        <w:rPr>
          <w:rFonts w:asciiTheme="majorHAnsi" w:hAnsiTheme="majorHAnsi" w:cs="Arial"/>
          <w:sz w:val="18"/>
          <w:szCs w:val="18"/>
        </w:rPr>
        <w:t xml:space="preserve">ol </w:t>
      </w:r>
      <w:r w:rsidR="00EF1B8E">
        <w:rPr>
          <w:rFonts w:asciiTheme="majorHAnsi" w:hAnsiTheme="majorHAnsi" w:cs="Arial"/>
          <w:sz w:val="18"/>
          <w:szCs w:val="18"/>
        </w:rPr>
        <w:t>prorektor Stanko</w:t>
      </w:r>
      <w:r>
        <w:rPr>
          <w:rFonts w:asciiTheme="majorHAnsi" w:hAnsiTheme="majorHAnsi" w:cs="Arial"/>
          <w:sz w:val="18"/>
          <w:szCs w:val="18"/>
        </w:rPr>
        <w:t>.</w:t>
      </w:r>
    </w:p>
    <w:p w:rsidR="00BF07C8" w:rsidRPr="007427E4" w:rsidRDefault="00BF07C8" w:rsidP="00BF07C8">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EF1B8E">
        <w:rPr>
          <w:rFonts w:asciiTheme="majorHAnsi" w:hAnsiTheme="majorHAnsi" w:cs="Arial"/>
          <w:b/>
          <w:color w:val="C00000"/>
          <w:sz w:val="18"/>
          <w:szCs w:val="18"/>
        </w:rPr>
        <w:t>5</w:t>
      </w:r>
      <w:r w:rsidRPr="007427E4">
        <w:rPr>
          <w:rFonts w:asciiTheme="majorHAnsi" w:hAnsiTheme="majorHAnsi" w:cs="Arial"/>
          <w:b/>
          <w:color w:val="C00000"/>
          <w:sz w:val="18"/>
          <w:szCs w:val="18"/>
        </w:rPr>
        <w:t>.</w:t>
      </w:r>
      <w:r w:rsidR="00EF1B8E">
        <w:rPr>
          <w:rFonts w:asciiTheme="majorHAnsi" w:hAnsiTheme="majorHAnsi" w:cs="Arial"/>
          <w:b/>
          <w:color w:val="C00000"/>
          <w:sz w:val="18"/>
          <w:szCs w:val="18"/>
        </w:rPr>
        <w:t>7</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BF07C8" w:rsidRDefault="00BF07C8" w:rsidP="00BF07C8">
      <w:pPr>
        <w:ind w:right="284"/>
        <w:rPr>
          <w:rFonts w:asciiTheme="majorHAnsi" w:hAnsiTheme="majorHAnsi"/>
          <w:sz w:val="18"/>
          <w:szCs w:val="18"/>
        </w:rPr>
      </w:pPr>
      <w:r w:rsidRPr="00E30FE6">
        <w:rPr>
          <w:rFonts w:asciiTheme="majorHAnsi" w:hAnsiTheme="majorHAnsi"/>
          <w:sz w:val="18"/>
          <w:szCs w:val="18"/>
        </w:rPr>
        <w:t xml:space="preserve">Vedenie STU schvaľuje </w:t>
      </w:r>
      <w:r>
        <w:rPr>
          <w:rFonts w:asciiTheme="majorHAnsi" w:hAnsiTheme="majorHAnsi"/>
          <w:sz w:val="18"/>
          <w:szCs w:val="18"/>
        </w:rPr>
        <w:t>zahraničnú pracovnú cestu uvedenú v bode 1).</w:t>
      </w:r>
    </w:p>
    <w:p w:rsidR="00BF07C8" w:rsidRDefault="00BF07C8" w:rsidP="00BF07C8">
      <w:pPr>
        <w:ind w:right="284"/>
        <w:rPr>
          <w:rFonts w:asciiTheme="majorHAnsi" w:hAnsiTheme="majorHAnsi"/>
          <w:sz w:val="18"/>
          <w:szCs w:val="18"/>
        </w:rPr>
      </w:pPr>
    </w:p>
    <w:p w:rsidR="00EF1B8E" w:rsidRPr="00EF1B8E" w:rsidRDefault="00BF07C8" w:rsidP="00EF1B8E">
      <w:pPr>
        <w:rPr>
          <w:rFonts w:asciiTheme="majorHAnsi" w:hAnsiTheme="majorHAnsi"/>
          <w:bCs/>
          <w:sz w:val="18"/>
          <w:szCs w:val="18"/>
        </w:rPr>
      </w:pPr>
      <w:r w:rsidRPr="00EF1B8E">
        <w:rPr>
          <w:rFonts w:asciiTheme="majorHAnsi" w:hAnsiTheme="majorHAnsi"/>
          <w:bCs/>
          <w:sz w:val="18"/>
          <w:szCs w:val="18"/>
        </w:rPr>
        <w:t>1)</w:t>
      </w:r>
      <w:r w:rsidRPr="00EF1B8E">
        <w:rPr>
          <w:rFonts w:asciiTheme="majorHAnsi" w:hAnsiTheme="majorHAnsi"/>
          <w:bCs/>
          <w:sz w:val="18"/>
          <w:szCs w:val="18"/>
        </w:rPr>
        <w:tab/>
      </w:r>
      <w:r w:rsidR="00EF1B8E" w:rsidRPr="00EF1B8E">
        <w:rPr>
          <w:rFonts w:asciiTheme="majorHAnsi" w:hAnsiTheme="majorHAnsi"/>
          <w:bCs/>
          <w:sz w:val="18"/>
          <w:szCs w:val="18"/>
        </w:rPr>
        <w:t xml:space="preserve">Čína, </w:t>
      </w:r>
      <w:proofErr w:type="spellStart"/>
      <w:r w:rsidR="00EF1B8E" w:rsidRPr="00EF1B8E">
        <w:rPr>
          <w:rFonts w:asciiTheme="majorHAnsi" w:hAnsiTheme="majorHAnsi"/>
          <w:bCs/>
          <w:sz w:val="18"/>
          <w:szCs w:val="18"/>
        </w:rPr>
        <w:t>Xiamen</w:t>
      </w:r>
      <w:proofErr w:type="spellEnd"/>
    </w:p>
    <w:tbl>
      <w:tblPr>
        <w:tblW w:w="7371" w:type="dxa"/>
        <w:tblInd w:w="108" w:type="dxa"/>
        <w:tblCellMar>
          <w:left w:w="0" w:type="dxa"/>
          <w:right w:w="0" w:type="dxa"/>
        </w:tblCellMar>
        <w:tblLook w:val="04A0" w:firstRow="1" w:lastRow="0" w:firstColumn="1" w:lastColumn="0" w:noHBand="0" w:noVBand="1"/>
      </w:tblPr>
      <w:tblGrid>
        <w:gridCol w:w="2836"/>
        <w:gridCol w:w="4535"/>
      </w:tblGrid>
      <w:tr w:rsidR="00EF1B8E" w:rsidRPr="00BF07C8" w:rsidTr="00BF07C8">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Účel cesty</w:t>
            </w:r>
          </w:p>
        </w:tc>
        <w:tc>
          <w:tcPr>
            <w:tcW w:w="4535"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rPr>
            </w:pPr>
            <w:r w:rsidRPr="00EF1B8E">
              <w:rPr>
                <w:rFonts w:asciiTheme="majorHAnsi" w:hAnsiTheme="majorHAnsi"/>
                <w:sz w:val="18"/>
                <w:szCs w:val="18"/>
              </w:rPr>
              <w:t xml:space="preserve">Servisný </w:t>
            </w:r>
            <w:proofErr w:type="spellStart"/>
            <w:r w:rsidRPr="00EF1B8E">
              <w:rPr>
                <w:rFonts w:asciiTheme="majorHAnsi" w:hAnsiTheme="majorHAnsi"/>
                <w:sz w:val="18"/>
                <w:szCs w:val="18"/>
              </w:rPr>
              <w:t>workshop</w:t>
            </w:r>
            <w:proofErr w:type="spellEnd"/>
            <w:r w:rsidRPr="00EF1B8E">
              <w:rPr>
                <w:rFonts w:asciiTheme="majorHAnsi" w:hAnsiTheme="majorHAnsi"/>
                <w:sz w:val="18"/>
                <w:szCs w:val="18"/>
              </w:rPr>
              <w:t xml:space="preserve"> zahraničných riaditeľov</w:t>
            </w:r>
          </w:p>
        </w:tc>
      </w:tr>
      <w:tr w:rsidR="00EF1B8E"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 xml:space="preserve">Termín podujatia </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01.-11.07.2016</w:t>
            </w:r>
          </w:p>
        </w:tc>
      </w:tr>
      <w:tr w:rsidR="00EF1B8E"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 xml:space="preserve">Miesto konania </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 xml:space="preserve">Čína, </w:t>
            </w:r>
            <w:proofErr w:type="spellStart"/>
            <w:r w:rsidRPr="00EF1B8E">
              <w:rPr>
                <w:rFonts w:asciiTheme="majorHAnsi" w:hAnsiTheme="majorHAnsi"/>
                <w:sz w:val="18"/>
                <w:szCs w:val="18"/>
              </w:rPr>
              <w:t>Xiamen</w:t>
            </w:r>
            <w:proofErr w:type="spellEnd"/>
          </w:p>
        </w:tc>
      </w:tr>
      <w:tr w:rsidR="00EF1B8E"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Očakávané náklady spolu</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540 €</w:t>
            </w:r>
          </w:p>
        </w:tc>
      </w:tr>
      <w:tr w:rsidR="00EF1B8E"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Účastník cesty</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 xml:space="preserve">Ing. Petra </w:t>
            </w:r>
            <w:proofErr w:type="spellStart"/>
            <w:r w:rsidRPr="00EF1B8E">
              <w:rPr>
                <w:rFonts w:asciiTheme="majorHAnsi" w:hAnsiTheme="majorHAnsi"/>
                <w:sz w:val="18"/>
                <w:szCs w:val="18"/>
              </w:rPr>
              <w:t>Kotuliaková</w:t>
            </w:r>
            <w:proofErr w:type="spellEnd"/>
            <w:r w:rsidRPr="00EF1B8E">
              <w:rPr>
                <w:rFonts w:asciiTheme="majorHAnsi" w:hAnsiTheme="majorHAnsi"/>
                <w:sz w:val="18"/>
                <w:szCs w:val="18"/>
              </w:rPr>
              <w:t>, PhD.</w:t>
            </w:r>
          </w:p>
        </w:tc>
      </w:tr>
      <w:tr w:rsidR="00EF1B8E" w:rsidRPr="00BF07C8" w:rsidTr="00BF07C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Zdroj financovania:</w:t>
            </w:r>
          </w:p>
        </w:tc>
        <w:tc>
          <w:tcPr>
            <w:tcW w:w="4535" w:type="dxa"/>
            <w:tcBorders>
              <w:top w:val="nil"/>
              <w:left w:val="nil"/>
              <w:bottom w:val="single" w:sz="8" w:space="0" w:color="548DD4"/>
              <w:right w:val="single" w:sz="8" w:space="0" w:color="548DD4"/>
            </w:tcBorders>
            <w:tcMar>
              <w:top w:w="0" w:type="dxa"/>
              <w:left w:w="108" w:type="dxa"/>
              <w:bottom w:w="0" w:type="dxa"/>
              <w:right w:w="108" w:type="dxa"/>
            </w:tcMar>
            <w:hideMark/>
          </w:tcPr>
          <w:p w:rsidR="00EF1B8E" w:rsidRPr="00EF1B8E" w:rsidRDefault="00EF1B8E">
            <w:pPr>
              <w:rPr>
                <w:rFonts w:asciiTheme="majorHAnsi" w:eastAsia="Calibri" w:hAnsiTheme="majorHAnsi"/>
                <w:sz w:val="18"/>
                <w:szCs w:val="18"/>
                <w:lang w:eastAsia="en-US"/>
              </w:rPr>
            </w:pPr>
            <w:r w:rsidRPr="00EF1B8E">
              <w:rPr>
                <w:rFonts w:asciiTheme="majorHAnsi" w:hAnsiTheme="majorHAnsi"/>
                <w:sz w:val="18"/>
                <w:szCs w:val="18"/>
              </w:rPr>
              <w:t>1006 - Dotácia</w:t>
            </w:r>
          </w:p>
        </w:tc>
      </w:tr>
    </w:tbl>
    <w:p w:rsidR="00A96707" w:rsidRDefault="00A96707" w:rsidP="00AC21AD">
      <w:pPr>
        <w:pStyle w:val="Odsekzoznamu"/>
        <w:ind w:left="1412" w:right="284" w:hanging="1412"/>
        <w:contextualSpacing w:val="0"/>
        <w:rPr>
          <w:rFonts w:asciiTheme="majorHAnsi" w:hAnsiTheme="majorHAnsi" w:cs="Arial"/>
          <w:sz w:val="18"/>
          <w:szCs w:val="18"/>
        </w:rPr>
      </w:pPr>
    </w:p>
    <w:p w:rsidR="00BD64E0" w:rsidRPr="00C6386C" w:rsidRDefault="00BD64E0" w:rsidP="00BD64E0">
      <w:pPr>
        <w:rPr>
          <w:rFonts w:ascii="Cambria" w:hAnsi="Cambria" w:cs="Arial"/>
          <w:b/>
          <w:sz w:val="18"/>
          <w:szCs w:val="18"/>
          <w:u w:val="single"/>
        </w:rPr>
      </w:pPr>
      <w:r w:rsidRPr="00C6386C">
        <w:rPr>
          <w:rFonts w:ascii="Cambria" w:hAnsi="Cambria" w:cs="Arial"/>
          <w:b/>
          <w:sz w:val="18"/>
          <w:szCs w:val="18"/>
          <w:u w:val="single"/>
        </w:rPr>
        <w:t xml:space="preserve">K BODU </w:t>
      </w:r>
      <w:r w:rsidR="00EF1B8E">
        <w:rPr>
          <w:rFonts w:ascii="Cambria" w:hAnsi="Cambria" w:cs="Arial"/>
          <w:b/>
          <w:sz w:val="18"/>
          <w:szCs w:val="18"/>
          <w:u w:val="single"/>
        </w:rPr>
        <w:t>8</w:t>
      </w:r>
      <w:r w:rsidRPr="00C6386C">
        <w:rPr>
          <w:rFonts w:ascii="Cambria" w:hAnsi="Cambria" w:cs="Arial"/>
          <w:b/>
          <w:sz w:val="18"/>
          <w:szCs w:val="18"/>
          <w:u w:val="single"/>
        </w:rPr>
        <w:t>:</w:t>
      </w:r>
      <w:r w:rsidRPr="00C6386C">
        <w:rPr>
          <w:rFonts w:ascii="Cambria" w:hAnsi="Cambria" w:cs="Arial"/>
          <w:b/>
          <w:sz w:val="18"/>
          <w:szCs w:val="18"/>
        </w:rPr>
        <w:tab/>
      </w:r>
      <w:r w:rsidRPr="00C6386C">
        <w:rPr>
          <w:rFonts w:ascii="Cambria" w:hAnsi="Cambria" w:cs="Arial"/>
          <w:b/>
          <w:sz w:val="18"/>
          <w:szCs w:val="18"/>
          <w:u w:val="single"/>
        </w:rPr>
        <w:t>Rôzne</w:t>
      </w:r>
    </w:p>
    <w:p w:rsidR="00DA10CC" w:rsidRDefault="00BD64E0" w:rsidP="00BF07C8">
      <w:pPr>
        <w:ind w:left="1410" w:hanging="1410"/>
        <w:rPr>
          <w:rFonts w:asciiTheme="majorHAnsi" w:hAnsiTheme="majorHAnsi"/>
          <w:sz w:val="18"/>
          <w:szCs w:val="18"/>
        </w:rPr>
      </w:pPr>
      <w:r>
        <w:rPr>
          <w:rFonts w:ascii="Cambria" w:hAnsi="Cambria" w:cs="Arial"/>
          <w:b/>
          <w:sz w:val="18"/>
          <w:szCs w:val="18"/>
          <w:u w:val="single"/>
        </w:rPr>
        <w:t xml:space="preserve">K BODU </w:t>
      </w:r>
      <w:r w:rsidR="00EF1B8E">
        <w:rPr>
          <w:rFonts w:ascii="Cambria" w:hAnsi="Cambria" w:cs="Arial"/>
          <w:b/>
          <w:sz w:val="18"/>
          <w:szCs w:val="18"/>
          <w:u w:val="single"/>
        </w:rPr>
        <w:t>8</w:t>
      </w:r>
      <w:r w:rsidRPr="00C6386C">
        <w:rPr>
          <w:rFonts w:ascii="Cambria" w:hAnsi="Cambria" w:cs="Arial"/>
          <w:b/>
          <w:sz w:val="18"/>
          <w:szCs w:val="18"/>
          <w:u w:val="single"/>
        </w:rPr>
        <w:t>/A:</w:t>
      </w:r>
      <w:r w:rsidRPr="00C6386C">
        <w:rPr>
          <w:rFonts w:ascii="Cambria" w:hAnsi="Cambria" w:cs="Arial"/>
          <w:b/>
          <w:sz w:val="18"/>
          <w:szCs w:val="18"/>
        </w:rPr>
        <w:tab/>
      </w:r>
      <w:r w:rsidRPr="00C6386C">
        <w:rPr>
          <w:rFonts w:ascii="Cambria" w:hAnsi="Cambria" w:cs="Arial"/>
          <w:b/>
          <w:sz w:val="18"/>
          <w:szCs w:val="18"/>
          <w:u w:val="single"/>
        </w:rPr>
        <w:t>Rôzne</w:t>
      </w:r>
      <w:r w:rsidRPr="006423D2">
        <w:rPr>
          <w:rFonts w:ascii="Cambria" w:hAnsi="Cambria" w:cs="Arial"/>
          <w:b/>
          <w:sz w:val="18"/>
          <w:szCs w:val="18"/>
          <w:u w:val="single"/>
        </w:rPr>
        <w:t>/</w:t>
      </w:r>
      <w:r w:rsidR="00EF1B8E" w:rsidRPr="00EF1B8E">
        <w:rPr>
          <w:rFonts w:asciiTheme="majorHAnsi" w:hAnsiTheme="majorHAnsi"/>
          <w:b/>
          <w:sz w:val="18"/>
          <w:szCs w:val="18"/>
          <w:u w:val="single"/>
        </w:rPr>
        <w:t>Vyhodnotenie projektov v rámci Grantovej schémy na podporu excelentných tímov mladých výskumníkov za rok 2016</w:t>
      </w:r>
    </w:p>
    <w:p w:rsidR="00BF07C8" w:rsidRDefault="00BF07C8" w:rsidP="00BF07C8">
      <w:pPr>
        <w:ind w:left="1410" w:hanging="1410"/>
        <w:rPr>
          <w:rFonts w:ascii="Calibri" w:eastAsia="Calibri" w:hAnsi="Calibri"/>
          <w:color w:val="244061"/>
          <w:sz w:val="22"/>
          <w:szCs w:val="22"/>
          <w:lang w:eastAsia="en-US"/>
        </w:rPr>
      </w:pPr>
    </w:p>
    <w:p w:rsidR="00BD64E0" w:rsidRPr="00266F83" w:rsidRDefault="00BD64E0" w:rsidP="00BD64E0">
      <w:pPr>
        <w:pStyle w:val="Odsekzoznamu"/>
        <w:ind w:left="1412" w:right="284" w:hanging="1412"/>
        <w:contextualSpacing w:val="0"/>
        <w:rPr>
          <w:rFonts w:asciiTheme="majorHAnsi" w:hAnsiTheme="majorHAnsi" w:cs="Arial"/>
          <w:sz w:val="18"/>
          <w:szCs w:val="18"/>
        </w:rPr>
      </w:pPr>
      <w:r w:rsidRPr="00266F83">
        <w:rPr>
          <w:rFonts w:asciiTheme="majorHAnsi" w:hAnsiTheme="majorHAnsi" w:cs="Arial"/>
          <w:sz w:val="18"/>
          <w:szCs w:val="18"/>
        </w:rPr>
        <w:t xml:space="preserve">Materiál uviedol prorektor </w:t>
      </w:r>
      <w:proofErr w:type="spellStart"/>
      <w:r w:rsidR="00EF1B8E">
        <w:rPr>
          <w:rFonts w:asciiTheme="majorHAnsi" w:hAnsiTheme="majorHAnsi" w:cs="Arial"/>
          <w:sz w:val="18"/>
          <w:szCs w:val="18"/>
        </w:rPr>
        <w:t>Biskupič</w:t>
      </w:r>
      <w:proofErr w:type="spellEnd"/>
      <w:r w:rsidRPr="00266F83">
        <w:rPr>
          <w:rFonts w:asciiTheme="majorHAnsi" w:hAnsiTheme="majorHAnsi" w:cs="Arial"/>
          <w:sz w:val="18"/>
          <w:szCs w:val="18"/>
        </w:rPr>
        <w:t>.</w:t>
      </w:r>
    </w:p>
    <w:p w:rsidR="00BD64E0" w:rsidRPr="00552154" w:rsidRDefault="00BD64E0" w:rsidP="00BD64E0">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EF1B8E">
        <w:rPr>
          <w:rFonts w:asciiTheme="majorHAnsi" w:hAnsiTheme="majorHAnsi" w:cs="Arial"/>
          <w:b/>
          <w:color w:val="C00000"/>
          <w:sz w:val="18"/>
          <w:szCs w:val="18"/>
        </w:rPr>
        <w:t>5</w:t>
      </w:r>
      <w:r w:rsidRPr="00552154">
        <w:rPr>
          <w:rFonts w:asciiTheme="majorHAnsi" w:hAnsiTheme="majorHAnsi" w:cs="Arial"/>
          <w:b/>
          <w:color w:val="C00000"/>
          <w:sz w:val="18"/>
          <w:szCs w:val="18"/>
        </w:rPr>
        <w:t>.</w:t>
      </w:r>
      <w:r w:rsidR="00EF1B8E">
        <w:rPr>
          <w:rFonts w:asciiTheme="majorHAnsi" w:hAnsiTheme="majorHAnsi" w:cs="Arial"/>
          <w:b/>
          <w:color w:val="C00000"/>
          <w:sz w:val="18"/>
          <w:szCs w:val="18"/>
        </w:rPr>
        <w:t>8</w:t>
      </w:r>
      <w:r>
        <w:rPr>
          <w:rFonts w:asciiTheme="majorHAnsi" w:hAnsiTheme="majorHAnsi" w:cs="Arial"/>
          <w:b/>
          <w:color w:val="C00000"/>
          <w:sz w:val="18"/>
          <w:szCs w:val="18"/>
        </w:rPr>
        <w:t>A</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BD64E0" w:rsidRPr="00EF1B8E" w:rsidRDefault="00BD64E0" w:rsidP="00BD64E0">
      <w:pPr>
        <w:rPr>
          <w:rFonts w:asciiTheme="majorHAnsi" w:hAnsiTheme="majorHAnsi"/>
          <w:sz w:val="18"/>
          <w:szCs w:val="18"/>
        </w:rPr>
      </w:pPr>
      <w:r w:rsidRPr="00EF1B8E">
        <w:rPr>
          <w:rFonts w:asciiTheme="majorHAnsi" w:hAnsiTheme="majorHAnsi"/>
          <w:sz w:val="18"/>
          <w:szCs w:val="18"/>
        </w:rPr>
        <w:t xml:space="preserve">Vedenie STU </w:t>
      </w:r>
      <w:r w:rsidR="00EF1B8E" w:rsidRPr="00EF1B8E">
        <w:rPr>
          <w:rFonts w:asciiTheme="majorHAnsi" w:hAnsiTheme="majorHAnsi"/>
          <w:sz w:val="18"/>
          <w:szCs w:val="18"/>
        </w:rPr>
        <w:t>schvaľuje Vyhodnotenie projektov v rámci Grantovej schémy na podporu excelentných tímov mladých výskumníkov za rok 2016</w:t>
      </w:r>
      <w:r w:rsidR="00BA5F64" w:rsidRPr="00EF1B8E">
        <w:rPr>
          <w:rFonts w:asciiTheme="majorHAnsi" w:hAnsiTheme="majorHAnsi"/>
          <w:sz w:val="18"/>
          <w:szCs w:val="18"/>
        </w:rPr>
        <w:t>.</w:t>
      </w:r>
    </w:p>
    <w:p w:rsidR="00BD64E0" w:rsidRDefault="00BD64E0" w:rsidP="00D17471">
      <w:pPr>
        <w:rPr>
          <w:rFonts w:ascii="Calibri" w:eastAsia="Calibri" w:hAnsi="Calibri"/>
          <w:color w:val="244061"/>
          <w:sz w:val="22"/>
          <w:szCs w:val="22"/>
          <w:lang w:eastAsia="en-US"/>
        </w:rPr>
      </w:pPr>
    </w:p>
    <w:p w:rsidR="00E82946" w:rsidRDefault="00E82946" w:rsidP="00DF6DB5">
      <w:pPr>
        <w:ind w:right="284"/>
        <w:rPr>
          <w:rFonts w:ascii="Cambria" w:hAnsi="Cambria" w:cs="Arial"/>
          <w:b/>
          <w:sz w:val="18"/>
          <w:szCs w:val="18"/>
          <w:u w:val="single"/>
        </w:rPr>
      </w:pPr>
    </w:p>
    <w:p w:rsidR="00DF6DB5" w:rsidRDefault="00DF6DB5" w:rsidP="00DF6DB5">
      <w:pPr>
        <w:ind w:right="284"/>
        <w:rPr>
          <w:rFonts w:ascii="Cambria" w:hAnsi="Cambria" w:cs="Arial"/>
          <w:b/>
          <w:sz w:val="18"/>
          <w:szCs w:val="18"/>
          <w:u w:val="single"/>
        </w:rPr>
      </w:pPr>
      <w:r>
        <w:rPr>
          <w:rFonts w:ascii="Cambria" w:hAnsi="Cambria" w:cs="Arial"/>
          <w:b/>
          <w:sz w:val="18"/>
          <w:szCs w:val="18"/>
          <w:u w:val="single"/>
        </w:rPr>
        <w:lastRenderedPageBreak/>
        <w:t>INFORMÁCIE A OZNAMY</w:t>
      </w:r>
      <w:r w:rsidRPr="004771B2">
        <w:rPr>
          <w:rFonts w:ascii="Cambria" w:hAnsi="Cambria" w:cs="Arial"/>
          <w:b/>
          <w:sz w:val="18"/>
          <w:szCs w:val="18"/>
          <w:u w:val="single"/>
        </w:rPr>
        <w:t>:</w:t>
      </w:r>
    </w:p>
    <w:p w:rsidR="00DF6DB5" w:rsidRDefault="00DF6DB5" w:rsidP="00DF6DB5">
      <w:pPr>
        <w:ind w:right="284"/>
        <w:rPr>
          <w:rFonts w:ascii="Cambria" w:hAnsi="Cambria" w:cs="Arial"/>
          <w:sz w:val="18"/>
          <w:szCs w:val="18"/>
        </w:rPr>
      </w:pPr>
    </w:p>
    <w:p w:rsidR="00102C38" w:rsidRDefault="00EF1B8E" w:rsidP="00DE2B4D">
      <w:pPr>
        <w:ind w:right="284"/>
        <w:rPr>
          <w:rFonts w:ascii="Cambria" w:hAnsi="Cambria" w:cs="Arial"/>
          <w:sz w:val="18"/>
          <w:szCs w:val="18"/>
        </w:rPr>
      </w:pPr>
      <w:r>
        <w:rPr>
          <w:rFonts w:ascii="Cambria" w:hAnsi="Cambria" w:cs="Arial"/>
          <w:sz w:val="18"/>
          <w:szCs w:val="18"/>
        </w:rPr>
        <w:t>R</w:t>
      </w:r>
      <w:r w:rsidR="00102C38">
        <w:rPr>
          <w:rFonts w:ascii="Cambria" w:hAnsi="Cambria" w:cs="Arial"/>
          <w:sz w:val="18"/>
          <w:szCs w:val="18"/>
        </w:rPr>
        <w:t xml:space="preserve">ektor </w:t>
      </w:r>
    </w:p>
    <w:p w:rsidR="00EF1B8E" w:rsidRPr="00EF1B8E" w:rsidRDefault="00EF1B8E" w:rsidP="00102C38">
      <w:pPr>
        <w:pStyle w:val="Odsekzoznamu"/>
        <w:numPr>
          <w:ilvl w:val="0"/>
          <w:numId w:val="18"/>
        </w:numPr>
        <w:ind w:right="284"/>
        <w:rPr>
          <w:rFonts w:asciiTheme="majorHAnsi" w:hAnsiTheme="majorHAnsi" w:cs="Arial"/>
          <w:sz w:val="18"/>
          <w:szCs w:val="18"/>
        </w:rPr>
      </w:pPr>
      <w:r>
        <w:rPr>
          <w:rFonts w:ascii="Cambria" w:hAnsi="Cambria" w:cs="Arial"/>
          <w:sz w:val="18"/>
          <w:szCs w:val="18"/>
        </w:rPr>
        <w:t>informoval o aktuálnych výzvach a o vývoji projektu ACCORD</w:t>
      </w:r>
    </w:p>
    <w:p w:rsidR="00B041A3" w:rsidRPr="00EF1B8E" w:rsidRDefault="00EF1B8E" w:rsidP="00102C38">
      <w:pPr>
        <w:pStyle w:val="Odsekzoznamu"/>
        <w:numPr>
          <w:ilvl w:val="0"/>
          <w:numId w:val="18"/>
        </w:numPr>
        <w:ind w:right="284"/>
        <w:rPr>
          <w:rFonts w:asciiTheme="majorHAnsi" w:hAnsiTheme="majorHAnsi" w:cs="Arial"/>
          <w:sz w:val="18"/>
          <w:szCs w:val="18"/>
        </w:rPr>
      </w:pPr>
      <w:r w:rsidRPr="00EF1B8E">
        <w:rPr>
          <w:rFonts w:asciiTheme="majorHAnsi" w:hAnsiTheme="majorHAnsi"/>
          <w:sz w:val="18"/>
          <w:szCs w:val="18"/>
        </w:rPr>
        <w:t xml:space="preserve">v rámci </w:t>
      </w:r>
      <w:r>
        <w:rPr>
          <w:rFonts w:asciiTheme="majorHAnsi" w:hAnsiTheme="majorHAnsi"/>
          <w:sz w:val="18"/>
          <w:szCs w:val="18"/>
        </w:rPr>
        <w:t xml:space="preserve">schváleného </w:t>
      </w:r>
      <w:r w:rsidRPr="00EF1B8E">
        <w:rPr>
          <w:rFonts w:asciiTheme="majorHAnsi" w:hAnsiTheme="majorHAnsi"/>
          <w:sz w:val="18"/>
          <w:szCs w:val="18"/>
        </w:rPr>
        <w:t xml:space="preserve">prenájmu voľných nebytových priestorov na Paulínskej ulici č. 16 v Trnave </w:t>
      </w:r>
      <w:r w:rsidR="00B041A3" w:rsidRPr="00EF1B8E">
        <w:rPr>
          <w:rFonts w:asciiTheme="majorHAnsi" w:hAnsiTheme="majorHAnsi"/>
          <w:sz w:val="18"/>
          <w:szCs w:val="18"/>
        </w:rPr>
        <w:t>informoval o</w:t>
      </w:r>
      <w:r w:rsidRPr="00EF1B8E">
        <w:rPr>
          <w:rFonts w:asciiTheme="majorHAnsi" w:hAnsiTheme="majorHAnsi"/>
          <w:sz w:val="18"/>
          <w:szCs w:val="18"/>
        </w:rPr>
        <w:t xml:space="preserve"> záujme </w:t>
      </w:r>
      <w:r w:rsidRPr="00EF1B8E">
        <w:rPr>
          <w:rFonts w:asciiTheme="majorHAnsi" w:hAnsiTheme="majorHAnsi" w:cs="Cambria"/>
          <w:sz w:val="18"/>
          <w:szCs w:val="18"/>
        </w:rPr>
        <w:t>Trnavskej univerzity v Trnave</w:t>
      </w:r>
      <w:r w:rsidRPr="00EF1B8E">
        <w:rPr>
          <w:rFonts w:asciiTheme="majorHAnsi" w:hAnsiTheme="majorHAnsi"/>
          <w:sz w:val="18"/>
          <w:szCs w:val="18"/>
        </w:rPr>
        <w:t xml:space="preserve"> o odkúpenie uvedených priestorov</w:t>
      </w:r>
    </w:p>
    <w:p w:rsidR="00B041A3" w:rsidRDefault="00B041A3" w:rsidP="00C91009">
      <w:pPr>
        <w:ind w:right="284"/>
        <w:rPr>
          <w:rFonts w:ascii="Cambria" w:hAnsi="Cambria" w:cs="Arial"/>
          <w:sz w:val="18"/>
          <w:szCs w:val="18"/>
          <w:u w:val="single"/>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XSpec="right" w:tblpY="127"/>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632"/>
        <w:gridCol w:w="1701"/>
        <w:gridCol w:w="1418"/>
        <w:gridCol w:w="1628"/>
      </w:tblGrid>
      <w:tr w:rsidR="00E82946" w:rsidRPr="00FF69C0" w:rsidTr="00EF1B8E">
        <w:trPr>
          <w:cantSplit/>
          <w:trHeight w:val="170"/>
        </w:trPr>
        <w:tc>
          <w:tcPr>
            <w:tcW w:w="1204" w:type="dxa"/>
            <w:tcBorders>
              <w:top w:val="double" w:sz="4" w:space="0" w:color="auto"/>
              <w:left w:val="double" w:sz="4" w:space="0" w:color="auto"/>
              <w:bottom w:val="nil"/>
              <w:right w:val="double" w:sz="4" w:space="0" w:color="auto"/>
            </w:tcBorders>
          </w:tcPr>
          <w:p w:rsidR="00E82946" w:rsidRDefault="00E82946" w:rsidP="00E82946">
            <w:pPr>
              <w:jc w:val="center"/>
              <w:rPr>
                <w:rFonts w:asciiTheme="majorHAnsi" w:hAnsiTheme="majorHAnsi"/>
                <w:b/>
                <w:bCs/>
                <w:sz w:val="14"/>
                <w:szCs w:val="14"/>
              </w:rPr>
            </w:pPr>
            <w:r>
              <w:rPr>
                <w:rFonts w:asciiTheme="majorHAnsi" w:hAnsiTheme="majorHAnsi"/>
                <w:b/>
                <w:bCs/>
                <w:sz w:val="14"/>
                <w:szCs w:val="14"/>
              </w:rPr>
              <w:t>Jún</w:t>
            </w:r>
          </w:p>
        </w:tc>
        <w:tc>
          <w:tcPr>
            <w:tcW w:w="1632" w:type="dxa"/>
            <w:tcBorders>
              <w:top w:val="double" w:sz="4" w:space="0" w:color="auto"/>
              <w:left w:val="double" w:sz="4" w:space="0" w:color="auto"/>
              <w:bottom w:val="single" w:sz="4" w:space="0" w:color="auto"/>
              <w:right w:val="double" w:sz="4" w:space="0" w:color="auto"/>
            </w:tcBorders>
            <w:shd w:val="clear" w:color="auto" w:fill="auto"/>
            <w:vAlign w:val="center"/>
          </w:tcPr>
          <w:p w:rsidR="00E82946" w:rsidRPr="00755900" w:rsidRDefault="00E82946" w:rsidP="00E82946">
            <w:pPr>
              <w:jc w:val="center"/>
              <w:rPr>
                <w:rFonts w:asciiTheme="majorHAnsi" w:hAnsiTheme="majorHAnsi"/>
                <w:color w:val="FF0000"/>
                <w:sz w:val="14"/>
                <w:szCs w:val="14"/>
              </w:rPr>
            </w:pPr>
            <w:r w:rsidRPr="00755900">
              <w:rPr>
                <w:rFonts w:asciiTheme="majorHAnsi" w:hAnsiTheme="majorHAnsi"/>
                <w:color w:val="FF0000"/>
                <w:sz w:val="14"/>
                <w:szCs w:val="14"/>
              </w:rPr>
              <w:t>27.06.2016</w:t>
            </w:r>
          </w:p>
        </w:tc>
        <w:tc>
          <w:tcPr>
            <w:tcW w:w="1701" w:type="dxa"/>
            <w:tcBorders>
              <w:top w:val="double" w:sz="4" w:space="0" w:color="auto"/>
              <w:left w:val="double" w:sz="4" w:space="0" w:color="auto"/>
              <w:bottom w:val="single" w:sz="4" w:space="0" w:color="auto"/>
              <w:right w:val="double" w:sz="4" w:space="0" w:color="auto"/>
            </w:tcBorders>
            <w:vAlign w:val="center"/>
          </w:tcPr>
          <w:p w:rsidR="00E82946" w:rsidRPr="00755900" w:rsidRDefault="00E82946" w:rsidP="00E82946">
            <w:pPr>
              <w:jc w:val="center"/>
              <w:rPr>
                <w:rFonts w:asciiTheme="majorHAnsi" w:hAnsiTheme="majorHAnsi"/>
                <w:color w:val="FF0000"/>
                <w:sz w:val="14"/>
                <w:szCs w:val="14"/>
              </w:rPr>
            </w:pPr>
            <w:r w:rsidRPr="00755900">
              <w:rPr>
                <w:rFonts w:asciiTheme="majorHAnsi" w:hAnsiTheme="majorHAnsi"/>
                <w:color w:val="FF0000"/>
                <w:sz w:val="14"/>
                <w:szCs w:val="14"/>
              </w:rPr>
              <w:t>AS STU</w:t>
            </w:r>
          </w:p>
        </w:tc>
        <w:tc>
          <w:tcPr>
            <w:tcW w:w="1418" w:type="dxa"/>
            <w:tcBorders>
              <w:top w:val="double" w:sz="4" w:space="0" w:color="auto"/>
              <w:left w:val="double" w:sz="4" w:space="0" w:color="auto"/>
              <w:bottom w:val="single" w:sz="4" w:space="0" w:color="auto"/>
              <w:right w:val="double" w:sz="4" w:space="0" w:color="auto"/>
            </w:tcBorders>
            <w:vAlign w:val="center"/>
          </w:tcPr>
          <w:p w:rsidR="00E82946" w:rsidRPr="00755900" w:rsidRDefault="00E82946" w:rsidP="00E82946">
            <w:pPr>
              <w:jc w:val="center"/>
              <w:rPr>
                <w:rFonts w:ascii="Cambria" w:hAnsi="Cambria"/>
                <w:color w:val="FF0000"/>
                <w:sz w:val="14"/>
                <w:szCs w:val="14"/>
              </w:rPr>
            </w:pPr>
            <w:r w:rsidRPr="00755900">
              <w:rPr>
                <w:rFonts w:ascii="Cambria" w:hAnsi="Cambria"/>
                <w:color w:val="FF0000"/>
                <w:sz w:val="14"/>
                <w:szCs w:val="14"/>
              </w:rPr>
              <w:t>14:00</w:t>
            </w:r>
          </w:p>
        </w:tc>
        <w:tc>
          <w:tcPr>
            <w:tcW w:w="1628" w:type="dxa"/>
            <w:tcBorders>
              <w:top w:val="double" w:sz="4" w:space="0" w:color="auto"/>
              <w:left w:val="double" w:sz="4" w:space="0" w:color="auto"/>
              <w:bottom w:val="single" w:sz="4" w:space="0" w:color="auto"/>
              <w:right w:val="double" w:sz="4" w:space="0" w:color="auto"/>
            </w:tcBorders>
            <w:shd w:val="clear" w:color="auto" w:fill="auto"/>
            <w:vAlign w:val="center"/>
          </w:tcPr>
          <w:p w:rsidR="00E82946" w:rsidRDefault="00E82946" w:rsidP="00E82946">
            <w:pPr>
              <w:jc w:val="center"/>
              <w:rPr>
                <w:rFonts w:asciiTheme="majorHAnsi" w:hAnsiTheme="majorHAnsi"/>
                <w:sz w:val="14"/>
                <w:szCs w:val="14"/>
              </w:rPr>
            </w:pPr>
          </w:p>
        </w:tc>
      </w:tr>
      <w:tr w:rsidR="00E82946" w:rsidRPr="00FF69C0" w:rsidTr="00EF1B8E">
        <w:trPr>
          <w:cantSplit/>
          <w:trHeight w:val="170"/>
        </w:trPr>
        <w:tc>
          <w:tcPr>
            <w:tcW w:w="1204" w:type="dxa"/>
            <w:tcBorders>
              <w:top w:val="nil"/>
              <w:left w:val="double" w:sz="4" w:space="0" w:color="auto"/>
              <w:bottom w:val="nil"/>
              <w:right w:val="double" w:sz="4" w:space="0" w:color="auto"/>
            </w:tcBorders>
          </w:tcPr>
          <w:p w:rsidR="00E82946" w:rsidRDefault="00E82946" w:rsidP="00E82946">
            <w:pPr>
              <w:jc w:val="center"/>
              <w:rPr>
                <w:rFonts w:asciiTheme="majorHAnsi" w:hAnsiTheme="majorHAnsi"/>
                <w:b/>
                <w:bCs/>
                <w:sz w:val="14"/>
                <w:szCs w:val="14"/>
              </w:rPr>
            </w:pPr>
          </w:p>
        </w:tc>
        <w:tc>
          <w:tcPr>
            <w:tcW w:w="1632" w:type="dxa"/>
            <w:tcBorders>
              <w:top w:val="single" w:sz="4" w:space="0" w:color="auto"/>
              <w:left w:val="double" w:sz="4" w:space="0" w:color="auto"/>
              <w:bottom w:val="single" w:sz="4" w:space="0" w:color="auto"/>
              <w:right w:val="double" w:sz="4" w:space="0" w:color="auto"/>
            </w:tcBorders>
            <w:shd w:val="clear" w:color="auto" w:fill="auto"/>
            <w:vAlign w:val="center"/>
          </w:tcPr>
          <w:p w:rsidR="00E82946" w:rsidRDefault="00E82946" w:rsidP="00E82946">
            <w:pPr>
              <w:jc w:val="center"/>
              <w:rPr>
                <w:rFonts w:asciiTheme="majorHAnsi" w:hAnsiTheme="majorHAnsi"/>
                <w:sz w:val="14"/>
                <w:szCs w:val="14"/>
              </w:rPr>
            </w:pPr>
            <w:r>
              <w:rPr>
                <w:rFonts w:asciiTheme="majorHAnsi" w:hAnsiTheme="majorHAnsi"/>
                <w:sz w:val="14"/>
                <w:szCs w:val="14"/>
              </w:rPr>
              <w:t>29.06.2016</w:t>
            </w:r>
          </w:p>
        </w:tc>
        <w:tc>
          <w:tcPr>
            <w:tcW w:w="1701" w:type="dxa"/>
            <w:tcBorders>
              <w:top w:val="single" w:sz="4" w:space="0" w:color="auto"/>
              <w:left w:val="double" w:sz="4" w:space="0" w:color="auto"/>
              <w:bottom w:val="single" w:sz="4" w:space="0" w:color="auto"/>
              <w:right w:val="double" w:sz="4" w:space="0" w:color="auto"/>
            </w:tcBorders>
            <w:vAlign w:val="center"/>
          </w:tcPr>
          <w:p w:rsidR="00E82946" w:rsidRPr="0097173E" w:rsidRDefault="00E82946" w:rsidP="00E82946">
            <w:pPr>
              <w:jc w:val="center"/>
              <w:rPr>
                <w:rFonts w:asciiTheme="majorHAnsi" w:hAnsiTheme="majorHAnsi"/>
                <w:sz w:val="14"/>
                <w:szCs w:val="14"/>
              </w:rPr>
            </w:pPr>
            <w:r w:rsidRPr="0097173E">
              <w:rPr>
                <w:rFonts w:asciiTheme="majorHAnsi" w:hAnsiTheme="majorHAnsi"/>
                <w:sz w:val="14"/>
                <w:szCs w:val="14"/>
              </w:rPr>
              <w:t>V STU</w:t>
            </w:r>
          </w:p>
        </w:tc>
        <w:tc>
          <w:tcPr>
            <w:tcW w:w="1418" w:type="dxa"/>
            <w:tcBorders>
              <w:top w:val="single" w:sz="4" w:space="0" w:color="auto"/>
              <w:left w:val="double" w:sz="4" w:space="0" w:color="auto"/>
              <w:bottom w:val="single" w:sz="4" w:space="0" w:color="auto"/>
              <w:right w:val="double" w:sz="4" w:space="0" w:color="auto"/>
            </w:tcBorders>
            <w:vAlign w:val="center"/>
          </w:tcPr>
          <w:p w:rsidR="00E82946" w:rsidRPr="0097173E" w:rsidRDefault="00E82946" w:rsidP="00E82946">
            <w:pPr>
              <w:jc w:val="center"/>
              <w:rPr>
                <w:rFonts w:ascii="Cambria" w:hAnsi="Cambria"/>
                <w:sz w:val="14"/>
                <w:szCs w:val="14"/>
              </w:rPr>
            </w:pPr>
            <w:r w:rsidRPr="0097173E">
              <w:rPr>
                <w:rFonts w:ascii="Cambria" w:hAnsi="Cambria"/>
                <w:sz w:val="14"/>
                <w:szCs w:val="14"/>
              </w:rPr>
              <w:t>09:00</w:t>
            </w:r>
          </w:p>
        </w:tc>
        <w:tc>
          <w:tcPr>
            <w:tcW w:w="1628" w:type="dxa"/>
            <w:tcBorders>
              <w:top w:val="single" w:sz="4" w:space="0" w:color="auto"/>
              <w:left w:val="double" w:sz="4" w:space="0" w:color="auto"/>
              <w:bottom w:val="single" w:sz="4" w:space="0" w:color="auto"/>
              <w:right w:val="double" w:sz="4" w:space="0" w:color="auto"/>
            </w:tcBorders>
            <w:shd w:val="clear" w:color="auto" w:fill="auto"/>
            <w:vAlign w:val="center"/>
          </w:tcPr>
          <w:p w:rsidR="00E82946" w:rsidRDefault="00E82946" w:rsidP="00E82946">
            <w:pPr>
              <w:jc w:val="center"/>
              <w:rPr>
                <w:rFonts w:asciiTheme="majorHAnsi" w:hAnsiTheme="majorHAnsi"/>
                <w:sz w:val="14"/>
                <w:szCs w:val="14"/>
              </w:rPr>
            </w:pPr>
          </w:p>
        </w:tc>
      </w:tr>
      <w:tr w:rsidR="00E82946" w:rsidRPr="00FF69C0" w:rsidTr="00E82946">
        <w:trPr>
          <w:cantSplit/>
          <w:trHeight w:val="170"/>
        </w:trPr>
        <w:tc>
          <w:tcPr>
            <w:tcW w:w="1204" w:type="dxa"/>
            <w:tcBorders>
              <w:top w:val="nil"/>
              <w:left w:val="double" w:sz="4" w:space="0" w:color="auto"/>
              <w:bottom w:val="double" w:sz="4" w:space="0" w:color="auto"/>
              <w:right w:val="double" w:sz="4" w:space="0" w:color="auto"/>
            </w:tcBorders>
          </w:tcPr>
          <w:p w:rsidR="00E82946" w:rsidRDefault="00E82946" w:rsidP="00E82946">
            <w:pPr>
              <w:jc w:val="center"/>
              <w:rPr>
                <w:rFonts w:asciiTheme="majorHAnsi" w:hAnsiTheme="majorHAnsi"/>
                <w:b/>
                <w:bCs/>
                <w:sz w:val="14"/>
                <w:szCs w:val="14"/>
              </w:rPr>
            </w:pPr>
            <w:r>
              <w:rPr>
                <w:rFonts w:asciiTheme="majorHAnsi" w:hAnsiTheme="majorHAnsi"/>
                <w:b/>
                <w:bCs/>
                <w:sz w:val="14"/>
                <w:szCs w:val="14"/>
              </w:rPr>
              <w:t>Júl</w:t>
            </w:r>
          </w:p>
        </w:tc>
        <w:tc>
          <w:tcPr>
            <w:tcW w:w="1632" w:type="dxa"/>
            <w:tcBorders>
              <w:top w:val="single" w:sz="4" w:space="0" w:color="auto"/>
              <w:left w:val="double" w:sz="4" w:space="0" w:color="auto"/>
              <w:bottom w:val="double" w:sz="4" w:space="0" w:color="auto"/>
              <w:right w:val="double" w:sz="4" w:space="0" w:color="auto"/>
            </w:tcBorders>
            <w:shd w:val="clear" w:color="auto" w:fill="auto"/>
            <w:vAlign w:val="center"/>
          </w:tcPr>
          <w:p w:rsidR="00E82946" w:rsidRDefault="00E82946" w:rsidP="00E82946">
            <w:pPr>
              <w:jc w:val="center"/>
              <w:rPr>
                <w:rFonts w:asciiTheme="majorHAnsi" w:hAnsiTheme="majorHAnsi"/>
                <w:sz w:val="14"/>
                <w:szCs w:val="14"/>
              </w:rPr>
            </w:pPr>
            <w:r>
              <w:rPr>
                <w:rFonts w:asciiTheme="majorHAnsi" w:hAnsiTheme="majorHAnsi"/>
                <w:sz w:val="14"/>
                <w:szCs w:val="14"/>
              </w:rPr>
              <w:t>06.07.2016</w:t>
            </w:r>
          </w:p>
        </w:tc>
        <w:tc>
          <w:tcPr>
            <w:tcW w:w="1701" w:type="dxa"/>
            <w:tcBorders>
              <w:top w:val="single" w:sz="4" w:space="0" w:color="auto"/>
              <w:left w:val="double" w:sz="4" w:space="0" w:color="auto"/>
              <w:bottom w:val="double" w:sz="4" w:space="0" w:color="auto"/>
              <w:right w:val="double" w:sz="4" w:space="0" w:color="auto"/>
            </w:tcBorders>
            <w:vAlign w:val="center"/>
          </w:tcPr>
          <w:p w:rsidR="00E82946" w:rsidRPr="0097173E" w:rsidRDefault="00E82946" w:rsidP="00E82946">
            <w:pPr>
              <w:jc w:val="center"/>
              <w:rPr>
                <w:rFonts w:asciiTheme="majorHAnsi" w:hAnsiTheme="majorHAnsi"/>
                <w:sz w:val="14"/>
                <w:szCs w:val="14"/>
              </w:rPr>
            </w:pPr>
            <w:r w:rsidRPr="0097173E">
              <w:rPr>
                <w:rFonts w:asciiTheme="majorHAnsi" w:hAnsiTheme="majorHAnsi"/>
                <w:sz w:val="14"/>
                <w:szCs w:val="14"/>
              </w:rPr>
              <w:t>V STU</w:t>
            </w:r>
          </w:p>
        </w:tc>
        <w:tc>
          <w:tcPr>
            <w:tcW w:w="1418" w:type="dxa"/>
            <w:tcBorders>
              <w:top w:val="single" w:sz="4" w:space="0" w:color="auto"/>
              <w:left w:val="double" w:sz="4" w:space="0" w:color="auto"/>
              <w:bottom w:val="double" w:sz="4" w:space="0" w:color="auto"/>
              <w:right w:val="double" w:sz="4" w:space="0" w:color="auto"/>
            </w:tcBorders>
            <w:vAlign w:val="center"/>
          </w:tcPr>
          <w:p w:rsidR="00E82946" w:rsidRPr="0097173E" w:rsidRDefault="00E82946" w:rsidP="00E82946">
            <w:pPr>
              <w:jc w:val="center"/>
              <w:rPr>
                <w:rFonts w:ascii="Cambria" w:hAnsi="Cambria"/>
                <w:sz w:val="14"/>
                <w:szCs w:val="14"/>
              </w:rPr>
            </w:pPr>
            <w:r w:rsidRPr="0097173E">
              <w:rPr>
                <w:rFonts w:ascii="Cambria" w:hAnsi="Cambria"/>
                <w:sz w:val="14"/>
                <w:szCs w:val="14"/>
              </w:rPr>
              <w:t>09:00</w:t>
            </w:r>
          </w:p>
        </w:tc>
        <w:tc>
          <w:tcPr>
            <w:tcW w:w="1628" w:type="dxa"/>
            <w:tcBorders>
              <w:top w:val="single" w:sz="4" w:space="0" w:color="auto"/>
              <w:left w:val="double" w:sz="4" w:space="0" w:color="auto"/>
              <w:bottom w:val="double" w:sz="4" w:space="0" w:color="auto"/>
              <w:right w:val="double" w:sz="4" w:space="0" w:color="auto"/>
            </w:tcBorders>
            <w:shd w:val="clear" w:color="auto" w:fill="auto"/>
            <w:vAlign w:val="center"/>
          </w:tcPr>
          <w:p w:rsidR="00E82946" w:rsidRDefault="00E82946" w:rsidP="00E82946">
            <w:pPr>
              <w:jc w:val="center"/>
              <w:rPr>
                <w:rFonts w:asciiTheme="majorHAnsi" w:hAnsiTheme="majorHAnsi"/>
                <w:sz w:val="14"/>
                <w:szCs w:val="14"/>
              </w:rPr>
            </w:pPr>
          </w:p>
        </w:tc>
      </w:tr>
    </w:tbl>
    <w:p w:rsidR="00E71659" w:rsidRDefault="00E71659" w:rsidP="00C91009">
      <w:pPr>
        <w:ind w:right="284"/>
        <w:rPr>
          <w:rFonts w:ascii="Cambria" w:hAnsi="Cambria" w:cs="Arial"/>
          <w:sz w:val="18"/>
          <w:szCs w:val="18"/>
          <w:u w:val="single"/>
        </w:rPr>
      </w:pPr>
    </w:p>
    <w:p w:rsidR="00D46ED8" w:rsidRDefault="00D46ED8" w:rsidP="00C91009">
      <w:pPr>
        <w:ind w:right="284"/>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E82946">
        <w:rPr>
          <w:rFonts w:ascii="Cambria" w:hAnsi="Cambria" w:cs="Arial"/>
          <w:sz w:val="18"/>
          <w:szCs w:val="18"/>
        </w:rPr>
        <w:t>23</w:t>
      </w:r>
      <w:r w:rsidRPr="00273475">
        <w:rPr>
          <w:rFonts w:ascii="Cambria" w:hAnsi="Cambria" w:cs="Arial"/>
          <w:sz w:val="18"/>
          <w:szCs w:val="18"/>
        </w:rPr>
        <w:t>.</w:t>
      </w:r>
      <w:r w:rsidR="00C72298">
        <w:rPr>
          <w:rFonts w:ascii="Cambria" w:hAnsi="Cambria" w:cs="Arial"/>
          <w:sz w:val="18"/>
          <w:szCs w:val="18"/>
        </w:rPr>
        <w:t>0</w:t>
      </w:r>
      <w:r w:rsidR="00B041A3">
        <w:rPr>
          <w:rFonts w:ascii="Cambria" w:hAnsi="Cambria" w:cs="Arial"/>
          <w:sz w:val="18"/>
          <w:szCs w:val="18"/>
        </w:rPr>
        <w:t>6</w:t>
      </w:r>
      <w:r w:rsidRPr="00273475">
        <w:rPr>
          <w:rFonts w:ascii="Cambria" w:hAnsi="Cambria" w:cs="Arial"/>
          <w:sz w:val="18"/>
          <w:szCs w:val="18"/>
        </w:rPr>
        <w:t>.201</w:t>
      </w:r>
      <w:r w:rsidR="00C72298">
        <w:rPr>
          <w:rFonts w:ascii="Cambria" w:hAnsi="Cambria" w:cs="Arial"/>
          <w:sz w:val="18"/>
          <w:szCs w:val="18"/>
        </w:rPr>
        <w:t>6</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DA10CC" w:rsidRPr="00DA10CC">
        <w:rPr>
          <w:rFonts w:ascii="Cambria" w:hAnsi="Cambria" w:cs="Arial"/>
          <w:sz w:val="18"/>
          <w:szCs w:val="18"/>
        </w:rPr>
        <w:t xml:space="preserve"> </w:t>
      </w:r>
      <w:r w:rsidR="00E82946">
        <w:rPr>
          <w:rFonts w:ascii="Cambria" w:hAnsi="Cambria" w:cs="Arial"/>
          <w:sz w:val="18"/>
          <w:szCs w:val="18"/>
        </w:rPr>
        <w:t>23</w:t>
      </w:r>
      <w:r w:rsidR="00C72298" w:rsidRPr="00273475">
        <w:rPr>
          <w:rFonts w:ascii="Cambria" w:hAnsi="Cambria" w:cs="Arial"/>
          <w:sz w:val="18"/>
          <w:szCs w:val="18"/>
        </w:rPr>
        <w:t>.</w:t>
      </w:r>
      <w:r w:rsidR="00C72298">
        <w:rPr>
          <w:rFonts w:ascii="Cambria" w:hAnsi="Cambria" w:cs="Arial"/>
          <w:sz w:val="18"/>
          <w:szCs w:val="18"/>
        </w:rPr>
        <w:t>0</w:t>
      </w:r>
      <w:r w:rsidR="00B041A3">
        <w:rPr>
          <w:rFonts w:ascii="Cambria" w:hAnsi="Cambria" w:cs="Arial"/>
          <w:sz w:val="18"/>
          <w:szCs w:val="18"/>
        </w:rPr>
        <w:t>6</w:t>
      </w:r>
      <w:r w:rsidR="00C72298" w:rsidRPr="00273475">
        <w:rPr>
          <w:rFonts w:ascii="Cambria" w:hAnsi="Cambria" w:cs="Arial"/>
          <w:sz w:val="18"/>
          <w:szCs w:val="18"/>
        </w:rPr>
        <w:t>.201</w:t>
      </w:r>
      <w:r w:rsidR="00C72298">
        <w:rPr>
          <w:rFonts w:ascii="Cambria" w:hAnsi="Cambria" w:cs="Arial"/>
          <w:sz w:val="18"/>
          <w:szCs w:val="18"/>
        </w:rPr>
        <w:t>6</w:t>
      </w:r>
    </w:p>
    <w:p w:rsidR="00CB1C01" w:rsidRDefault="000F7B91" w:rsidP="00F16A2D">
      <w:pPr>
        <w:pStyle w:val="Odsekzoznamu"/>
        <w:ind w:left="3540" w:right="284" w:hanging="3540"/>
        <w:rPr>
          <w:rFonts w:ascii="Cambria" w:hAnsi="Cambria" w:cs="Arial"/>
          <w:sz w:val="16"/>
          <w:szCs w:val="16"/>
        </w:rPr>
      </w:pPr>
      <w:r w:rsidRPr="00B64AB6">
        <w:rPr>
          <w:rFonts w:ascii="Cambria" w:hAnsi="Cambria" w:cs="Arial"/>
          <w:sz w:val="16"/>
          <w:szCs w:val="16"/>
        </w:rPr>
        <w:t xml:space="preserve">Erika </w:t>
      </w:r>
      <w:proofErr w:type="spellStart"/>
      <w:r w:rsidRPr="00B64AB6">
        <w:rPr>
          <w:rFonts w:ascii="Cambria" w:hAnsi="Cambria" w:cs="Arial"/>
          <w:sz w:val="16"/>
          <w:szCs w:val="16"/>
        </w:rPr>
        <w:t>Jevčáková</w:t>
      </w:r>
      <w:proofErr w:type="spellEnd"/>
      <w:r w:rsidRPr="00B64AB6">
        <w:rPr>
          <w:rFonts w:ascii="Cambria" w:hAnsi="Cambria" w:cs="Arial"/>
          <w:sz w:val="16"/>
          <w:szCs w:val="16"/>
        </w:rPr>
        <w:tab/>
      </w:r>
      <w:r w:rsidR="00B15F67">
        <w:rPr>
          <w:rFonts w:ascii="Cambria" w:hAnsi="Cambria" w:cs="Arial"/>
          <w:sz w:val="16"/>
          <w:szCs w:val="16"/>
        </w:rPr>
        <w:tab/>
      </w:r>
      <w:r w:rsidR="00C177F6">
        <w:rPr>
          <w:rFonts w:ascii="Cambria" w:hAnsi="Cambria" w:cs="Arial"/>
          <w:sz w:val="16"/>
          <w:szCs w:val="16"/>
        </w:rPr>
        <w:t>prof</w:t>
      </w:r>
      <w:r w:rsidR="002866B6">
        <w:rPr>
          <w:rFonts w:ascii="Cambria" w:hAnsi="Cambria" w:cs="Arial"/>
          <w:sz w:val="16"/>
          <w:szCs w:val="16"/>
        </w:rPr>
        <w:t xml:space="preserve">. </w:t>
      </w:r>
      <w:r>
        <w:rPr>
          <w:rFonts w:ascii="Cambria" w:hAnsi="Cambria" w:cs="Arial"/>
          <w:sz w:val="16"/>
          <w:szCs w:val="16"/>
        </w:rPr>
        <w:t>Ing.</w:t>
      </w:r>
      <w:r w:rsidR="00273475">
        <w:rPr>
          <w:rFonts w:ascii="Cambria" w:hAnsi="Cambria" w:cs="Arial"/>
          <w:sz w:val="16"/>
          <w:szCs w:val="16"/>
        </w:rPr>
        <w:t xml:space="preserve"> </w:t>
      </w:r>
      <w:r w:rsidR="00C177F6">
        <w:rPr>
          <w:rFonts w:ascii="Cambria" w:hAnsi="Cambria" w:cs="Arial"/>
          <w:sz w:val="16"/>
          <w:szCs w:val="16"/>
        </w:rPr>
        <w:t>Marián Peciar</w:t>
      </w:r>
      <w:r>
        <w:rPr>
          <w:rFonts w:ascii="Cambria" w:hAnsi="Cambria" w:cs="Arial"/>
          <w:sz w:val="16"/>
          <w:szCs w:val="16"/>
        </w:rPr>
        <w:t>, PhD.</w:t>
      </w:r>
    </w:p>
    <w:sectPr w:rsidR="00CB1C01" w:rsidSect="00B041A3">
      <w:headerReference w:type="default" r:id="rId9"/>
      <w:footerReference w:type="default" r:id="rId10"/>
      <w:pgSz w:w="16838" w:h="11906" w:orient="landscape"/>
      <w:pgMar w:top="851" w:right="397" w:bottom="851"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62" w:rsidRDefault="00C05062">
      <w:r>
        <w:separator/>
      </w:r>
    </w:p>
  </w:endnote>
  <w:endnote w:type="continuationSeparator" w:id="0">
    <w:p w:rsidR="00C05062" w:rsidRDefault="00C0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8E" w:rsidRPr="00516930" w:rsidRDefault="00EF1B8E"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56A334CC" wp14:editId="4E2D6D65">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F1B8E" w:rsidRPr="0080567D" w:rsidRDefault="00EF1B8E"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8170F" w:rsidRPr="0008170F">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EF1B8E" w:rsidRPr="0080567D" w:rsidRDefault="00EF1B8E"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8170F" w:rsidRPr="0008170F">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Zápisnica č.</w:t>
    </w:r>
    <w:r>
      <w:rPr>
        <w:rFonts w:asciiTheme="majorHAnsi" w:hAnsiTheme="majorHAnsi"/>
        <w:sz w:val="14"/>
        <w:szCs w:val="14"/>
      </w:rPr>
      <w:t>.15</w:t>
    </w:r>
    <w:r w:rsidRPr="00516930">
      <w:rPr>
        <w:rFonts w:asciiTheme="majorHAnsi" w:hAnsiTheme="majorHAnsi"/>
        <w:sz w:val="14"/>
        <w:szCs w:val="14"/>
      </w:rPr>
      <w:t>/201</w:t>
    </w:r>
    <w:r>
      <w:rPr>
        <w:rFonts w:asciiTheme="majorHAnsi" w:hAnsiTheme="majorHAnsi"/>
        <w:sz w:val="14"/>
        <w:szCs w:val="14"/>
      </w:rPr>
      <w:t>6</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22</w:t>
    </w:r>
    <w:r w:rsidRPr="00516930">
      <w:rPr>
        <w:rFonts w:asciiTheme="majorHAnsi" w:hAnsiTheme="majorHAnsi"/>
        <w:sz w:val="14"/>
        <w:szCs w:val="14"/>
      </w:rPr>
      <w:t>.</w:t>
    </w:r>
    <w:r>
      <w:rPr>
        <w:rFonts w:asciiTheme="majorHAnsi" w:hAnsiTheme="majorHAnsi"/>
        <w:sz w:val="14"/>
        <w:szCs w:val="14"/>
      </w:rPr>
      <w:t>06</w:t>
    </w:r>
    <w:r w:rsidRPr="00516930">
      <w:rPr>
        <w:rFonts w:asciiTheme="majorHAnsi" w:hAnsiTheme="majorHAnsi"/>
        <w:sz w:val="14"/>
        <w:szCs w:val="14"/>
      </w:rPr>
      <w:t>.201</w:t>
    </w:r>
    <w:r>
      <w:rPr>
        <w:rFonts w:asciiTheme="majorHAnsi" w:hAnsiTheme="majorHAnsi"/>
        <w:sz w:val="14"/>
        <w:szCs w:val="1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62" w:rsidRDefault="00C05062">
      <w:r>
        <w:separator/>
      </w:r>
    </w:p>
  </w:footnote>
  <w:footnote w:type="continuationSeparator" w:id="0">
    <w:p w:rsidR="00C05062" w:rsidRDefault="00C0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8E" w:rsidRDefault="00EF1B8E" w:rsidP="00516930">
    <w:pPr>
      <w:pStyle w:val="Hlavika"/>
      <w:jc w:val="right"/>
    </w:pPr>
    <w:r>
      <w:rPr>
        <w:noProof/>
      </w:rPr>
      <w:drawing>
        <wp:inline distT="0" distB="0" distL="0" distR="0" wp14:anchorId="1B8DBFA6" wp14:editId="27FE0219">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2B34C914"/>
    <w:lvl w:ilvl="0" w:tplc="BEAAF928">
      <w:start w:val="1"/>
      <w:numFmt w:val="upperLetter"/>
      <w:lvlText w:val="%1)"/>
      <w:lvlJc w:val="left"/>
      <w:pPr>
        <w:ind w:left="2340" w:hanging="360"/>
      </w:pPr>
      <w:rPr>
        <w:rFonts w:ascii="Calibri" w:eastAsiaTheme="minorEastAsia" w:hAnsi="Calibri" w:cs="Times New Roman"/>
      </w:r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3C13937"/>
    <w:multiLevelType w:val="hybridMultilevel"/>
    <w:tmpl w:val="F60AA3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4E4324"/>
    <w:multiLevelType w:val="hybridMultilevel"/>
    <w:tmpl w:val="DE18BF6E"/>
    <w:lvl w:ilvl="0" w:tplc="3F8A091E">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0801A0"/>
    <w:multiLevelType w:val="hybridMultilevel"/>
    <w:tmpl w:val="8104FEDE"/>
    <w:lvl w:ilvl="0" w:tplc="A1C46A1E">
      <w:start w:val="1"/>
      <w:numFmt w:val="decimal"/>
      <w:lvlText w:val="%1."/>
      <w:lvlJc w:val="left"/>
      <w:pPr>
        <w:ind w:left="218" w:hanging="360"/>
      </w:pPr>
      <w:rPr>
        <w:rFonts w:hint="default"/>
      </w:rPr>
    </w:lvl>
    <w:lvl w:ilvl="1" w:tplc="041B0019">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
    <w:nsid w:val="15DE1C1B"/>
    <w:multiLevelType w:val="hybridMultilevel"/>
    <w:tmpl w:val="554491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6873F3"/>
    <w:multiLevelType w:val="hybridMultilevel"/>
    <w:tmpl w:val="A684B22C"/>
    <w:lvl w:ilvl="0" w:tplc="DB76F0EA">
      <w:start w:val="1"/>
      <w:numFmt w:val="bullet"/>
      <w:lvlText w:val=""/>
      <w:lvlJc w:val="left"/>
      <w:pPr>
        <w:ind w:left="720" w:hanging="360"/>
      </w:pPr>
      <w:rPr>
        <w:rFonts w:ascii="Symbol" w:hAnsi="Symbol" w:hint="default"/>
        <w:color w:val="auto"/>
      </w:rPr>
    </w:lvl>
    <w:lvl w:ilvl="1" w:tplc="ADF07C8C">
      <w:start w:val="1"/>
      <w:numFmt w:val="bullet"/>
      <w:lvlText w:val="o"/>
      <w:lvlJc w:val="left"/>
      <w:pPr>
        <w:ind w:left="1440" w:hanging="360"/>
      </w:pPr>
      <w:rPr>
        <w:rFonts w:ascii="Courier New" w:hAnsi="Courier New" w:cs="Courier New"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DC0486"/>
    <w:multiLevelType w:val="hybridMultilevel"/>
    <w:tmpl w:val="2ECE1588"/>
    <w:lvl w:ilvl="0" w:tplc="6BDAF28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46632"/>
    <w:multiLevelType w:val="hybridMultilevel"/>
    <w:tmpl w:val="85E663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CA2363"/>
    <w:multiLevelType w:val="hybridMultilevel"/>
    <w:tmpl w:val="718A4918"/>
    <w:lvl w:ilvl="0" w:tplc="8F90FC0E">
      <w:start w:val="7"/>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E72C61"/>
    <w:multiLevelType w:val="hybridMultilevel"/>
    <w:tmpl w:val="73BEA406"/>
    <w:lvl w:ilvl="0" w:tplc="D3B6AD4A">
      <w:start w:val="1"/>
      <w:numFmt w:val="upperLetter"/>
      <w:lvlText w:val="%1."/>
      <w:lvlJc w:val="left"/>
      <w:pPr>
        <w:ind w:left="786" w:hanging="360"/>
      </w:pPr>
      <w:rPr>
        <w:rFonts w:eastAsia="Times New Roman" w:hint="default"/>
        <w:i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nsid w:val="2B127D3E"/>
    <w:multiLevelType w:val="hybridMultilevel"/>
    <w:tmpl w:val="0778E1E8"/>
    <w:lvl w:ilvl="0" w:tplc="46AEEED2">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3B5C6970"/>
    <w:multiLevelType w:val="hybridMultilevel"/>
    <w:tmpl w:val="2E9221A2"/>
    <w:lvl w:ilvl="0" w:tplc="CC1CF75C">
      <w:start w:val="1"/>
      <w:numFmt w:val="decimal"/>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407B02F6"/>
    <w:multiLevelType w:val="hybridMultilevel"/>
    <w:tmpl w:val="818A21F4"/>
    <w:lvl w:ilvl="0" w:tplc="EC9A54E0">
      <w:start w:val="10"/>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89D6922"/>
    <w:multiLevelType w:val="hybridMultilevel"/>
    <w:tmpl w:val="F2DEF5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9E93461"/>
    <w:multiLevelType w:val="hybridMultilevel"/>
    <w:tmpl w:val="77547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E7B7C9B"/>
    <w:multiLevelType w:val="hybridMultilevel"/>
    <w:tmpl w:val="C616D0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EF3D1F"/>
    <w:multiLevelType w:val="hybridMultilevel"/>
    <w:tmpl w:val="0382F924"/>
    <w:lvl w:ilvl="0" w:tplc="51C44E3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37E3003"/>
    <w:multiLevelType w:val="hybridMultilevel"/>
    <w:tmpl w:val="BD84FECE"/>
    <w:lvl w:ilvl="0" w:tplc="69BA9014">
      <w:start w:val="1"/>
      <w:numFmt w:val="lowerLetter"/>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8">
    <w:nsid w:val="6B3A5794"/>
    <w:multiLevelType w:val="hybridMultilevel"/>
    <w:tmpl w:val="B900C70C"/>
    <w:lvl w:ilvl="0" w:tplc="C4F6A56C">
      <w:start w:val="1"/>
      <w:numFmt w:val="upp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9">
    <w:nsid w:val="6C816ADA"/>
    <w:multiLevelType w:val="hybridMultilevel"/>
    <w:tmpl w:val="C7AA7EDE"/>
    <w:lvl w:ilvl="0" w:tplc="6BFC2EC0">
      <w:start w:val="1"/>
      <w:numFmt w:val="upperLetter"/>
      <w:lvlText w:val="%1)"/>
      <w:lvlJc w:val="left"/>
      <w:pPr>
        <w:ind w:left="2333" w:hanging="360"/>
      </w:pPr>
      <w:rPr>
        <w:rFonts w:asciiTheme="majorHAnsi" w:eastAsiaTheme="minorHAnsi" w:hAnsiTheme="majorHAnsi" w:cstheme="minorBidi"/>
      </w:rPr>
    </w:lvl>
    <w:lvl w:ilvl="1" w:tplc="041B0019">
      <w:start w:val="1"/>
      <w:numFmt w:val="lowerLetter"/>
      <w:lvlText w:val="%2."/>
      <w:lvlJc w:val="left"/>
      <w:pPr>
        <w:ind w:left="3053" w:hanging="360"/>
      </w:pPr>
    </w:lvl>
    <w:lvl w:ilvl="2" w:tplc="041B001B">
      <w:start w:val="1"/>
      <w:numFmt w:val="lowerRoman"/>
      <w:lvlText w:val="%3."/>
      <w:lvlJc w:val="right"/>
      <w:pPr>
        <w:ind w:left="3773" w:hanging="180"/>
      </w:pPr>
    </w:lvl>
    <w:lvl w:ilvl="3" w:tplc="041B000F">
      <w:start w:val="1"/>
      <w:numFmt w:val="decimal"/>
      <w:lvlText w:val="%4."/>
      <w:lvlJc w:val="left"/>
      <w:pPr>
        <w:ind w:left="4493" w:hanging="360"/>
      </w:pPr>
    </w:lvl>
    <w:lvl w:ilvl="4" w:tplc="041B0019">
      <w:start w:val="1"/>
      <w:numFmt w:val="lowerLetter"/>
      <w:lvlText w:val="%5."/>
      <w:lvlJc w:val="left"/>
      <w:pPr>
        <w:ind w:left="5213" w:hanging="360"/>
      </w:pPr>
    </w:lvl>
    <w:lvl w:ilvl="5" w:tplc="041B001B">
      <w:start w:val="1"/>
      <w:numFmt w:val="lowerRoman"/>
      <w:lvlText w:val="%6."/>
      <w:lvlJc w:val="right"/>
      <w:pPr>
        <w:ind w:left="5933" w:hanging="180"/>
      </w:pPr>
    </w:lvl>
    <w:lvl w:ilvl="6" w:tplc="041B000F">
      <w:start w:val="1"/>
      <w:numFmt w:val="decimal"/>
      <w:lvlText w:val="%7."/>
      <w:lvlJc w:val="left"/>
      <w:pPr>
        <w:ind w:left="6653" w:hanging="360"/>
      </w:pPr>
    </w:lvl>
    <w:lvl w:ilvl="7" w:tplc="041B0019">
      <w:start w:val="1"/>
      <w:numFmt w:val="lowerLetter"/>
      <w:lvlText w:val="%8."/>
      <w:lvlJc w:val="left"/>
      <w:pPr>
        <w:ind w:left="7373" w:hanging="360"/>
      </w:pPr>
    </w:lvl>
    <w:lvl w:ilvl="8" w:tplc="041B001B">
      <w:start w:val="1"/>
      <w:numFmt w:val="lowerRoman"/>
      <w:lvlText w:val="%9."/>
      <w:lvlJc w:val="right"/>
      <w:pPr>
        <w:ind w:left="8093" w:hanging="180"/>
      </w:pPr>
    </w:lvl>
  </w:abstractNum>
  <w:abstractNum w:abstractNumId="20">
    <w:nsid w:val="6EC66EA2"/>
    <w:multiLevelType w:val="hybridMultilevel"/>
    <w:tmpl w:val="35BA7B08"/>
    <w:lvl w:ilvl="0" w:tplc="181EAB02">
      <w:start w:val="1"/>
      <w:numFmt w:val="decimal"/>
      <w:lvlText w:val="%1."/>
      <w:lvlJc w:val="left"/>
      <w:pPr>
        <w:ind w:left="21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52D1190"/>
    <w:multiLevelType w:val="hybridMultilevel"/>
    <w:tmpl w:val="4F8E82A0"/>
    <w:lvl w:ilvl="0" w:tplc="C0D429F4">
      <w:numFmt w:val="bullet"/>
      <w:lvlText w:val="-"/>
      <w:lvlJc w:val="left"/>
      <w:pPr>
        <w:ind w:left="1146" w:hanging="360"/>
      </w:pPr>
      <w:rPr>
        <w:rFonts w:ascii="Cambria" w:eastAsia="Times New Roman" w:hAnsi="Cambria" w:cstheme="minorBidi" w:hint="default"/>
        <w:i w:val="0"/>
      </w:rPr>
    </w:lvl>
    <w:lvl w:ilvl="1" w:tplc="C0D429F4">
      <w:numFmt w:val="bullet"/>
      <w:lvlText w:val="-"/>
      <w:lvlJc w:val="left"/>
      <w:pPr>
        <w:ind w:left="1866" w:hanging="360"/>
      </w:pPr>
      <w:rPr>
        <w:rFonts w:ascii="Cambria" w:eastAsia="Times New Roman" w:hAnsi="Cambria" w:cstheme="minorBidi" w:hint="default"/>
        <w:i w:val="0"/>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nsid w:val="7A05607A"/>
    <w:multiLevelType w:val="hybridMultilevel"/>
    <w:tmpl w:val="0D0C078C"/>
    <w:lvl w:ilvl="0" w:tplc="F782E0F0">
      <w:start w:val="1"/>
      <w:numFmt w:val="decimal"/>
      <w:lvlText w:val="%1."/>
      <w:lvlJc w:val="left"/>
      <w:pPr>
        <w:ind w:left="78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6"/>
  </w:num>
  <w:num w:numId="5">
    <w:abstractNumId w:val="8"/>
  </w:num>
  <w:num w:numId="6">
    <w:abstractNumId w:val="11"/>
  </w:num>
  <w:num w:numId="7">
    <w:abstractNumId w:val="2"/>
  </w:num>
  <w:num w:numId="8">
    <w:abstractNumId w:val="12"/>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5"/>
  </w:num>
  <w:num w:numId="18">
    <w:abstractNumId w:val="1"/>
  </w:num>
  <w:num w:numId="19">
    <w:abstractNumId w:val="3"/>
  </w:num>
  <w:num w:numId="20">
    <w:abstractNumId w:val="20"/>
  </w:num>
  <w:num w:numId="21">
    <w:abstractNumId w:val="4"/>
  </w:num>
  <w:num w:numId="22">
    <w:abstractNumId w:val="9"/>
  </w:num>
  <w:num w:numId="23">
    <w:abstractNumId w:val="21"/>
  </w:num>
  <w:num w:numId="24">
    <w:abstractNumId w:val="6"/>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C52"/>
    <w:rsid w:val="000039E6"/>
    <w:rsid w:val="000046FB"/>
    <w:rsid w:val="00010142"/>
    <w:rsid w:val="0001171E"/>
    <w:rsid w:val="00011AEC"/>
    <w:rsid w:val="00015162"/>
    <w:rsid w:val="00016595"/>
    <w:rsid w:val="0001659D"/>
    <w:rsid w:val="000166AE"/>
    <w:rsid w:val="0002057C"/>
    <w:rsid w:val="000208F4"/>
    <w:rsid w:val="000208F6"/>
    <w:rsid w:val="0002390A"/>
    <w:rsid w:val="00025FA5"/>
    <w:rsid w:val="0002635E"/>
    <w:rsid w:val="0002672C"/>
    <w:rsid w:val="000312FF"/>
    <w:rsid w:val="00032BF1"/>
    <w:rsid w:val="0003330C"/>
    <w:rsid w:val="00036CC4"/>
    <w:rsid w:val="00036F1D"/>
    <w:rsid w:val="0004023A"/>
    <w:rsid w:val="0004028B"/>
    <w:rsid w:val="00040CB9"/>
    <w:rsid w:val="00042274"/>
    <w:rsid w:val="00044916"/>
    <w:rsid w:val="00045364"/>
    <w:rsid w:val="00050216"/>
    <w:rsid w:val="000518CC"/>
    <w:rsid w:val="0005664B"/>
    <w:rsid w:val="00056C4C"/>
    <w:rsid w:val="00056D07"/>
    <w:rsid w:val="00057C42"/>
    <w:rsid w:val="000612DC"/>
    <w:rsid w:val="00061572"/>
    <w:rsid w:val="000635D2"/>
    <w:rsid w:val="000641E8"/>
    <w:rsid w:val="00071517"/>
    <w:rsid w:val="00071EC6"/>
    <w:rsid w:val="0007337A"/>
    <w:rsid w:val="000746DA"/>
    <w:rsid w:val="00075031"/>
    <w:rsid w:val="0007650E"/>
    <w:rsid w:val="00076CFE"/>
    <w:rsid w:val="0008170F"/>
    <w:rsid w:val="00082252"/>
    <w:rsid w:val="00082D5D"/>
    <w:rsid w:val="00082F5A"/>
    <w:rsid w:val="00083B53"/>
    <w:rsid w:val="00085EAD"/>
    <w:rsid w:val="00086B95"/>
    <w:rsid w:val="00086BB1"/>
    <w:rsid w:val="0009080F"/>
    <w:rsid w:val="00091AB8"/>
    <w:rsid w:val="00091E4E"/>
    <w:rsid w:val="00091F9D"/>
    <w:rsid w:val="00097D4F"/>
    <w:rsid w:val="000A1D67"/>
    <w:rsid w:val="000A211A"/>
    <w:rsid w:val="000A2D82"/>
    <w:rsid w:val="000A6E72"/>
    <w:rsid w:val="000A733A"/>
    <w:rsid w:val="000B2606"/>
    <w:rsid w:val="000B3A3E"/>
    <w:rsid w:val="000B5979"/>
    <w:rsid w:val="000B7D2E"/>
    <w:rsid w:val="000C0848"/>
    <w:rsid w:val="000C10CC"/>
    <w:rsid w:val="000C1C0C"/>
    <w:rsid w:val="000C1DDA"/>
    <w:rsid w:val="000C1FBB"/>
    <w:rsid w:val="000C23A0"/>
    <w:rsid w:val="000C29FE"/>
    <w:rsid w:val="000C43CD"/>
    <w:rsid w:val="000C6037"/>
    <w:rsid w:val="000C6CA0"/>
    <w:rsid w:val="000C7374"/>
    <w:rsid w:val="000C7CF6"/>
    <w:rsid w:val="000D0332"/>
    <w:rsid w:val="000D16AA"/>
    <w:rsid w:val="000D20D2"/>
    <w:rsid w:val="000D20D5"/>
    <w:rsid w:val="000D2B55"/>
    <w:rsid w:val="000D4026"/>
    <w:rsid w:val="000D63DE"/>
    <w:rsid w:val="000E0D35"/>
    <w:rsid w:val="000E4364"/>
    <w:rsid w:val="000E6706"/>
    <w:rsid w:val="000E6D0B"/>
    <w:rsid w:val="000E7A6F"/>
    <w:rsid w:val="000F0ED8"/>
    <w:rsid w:val="000F4F05"/>
    <w:rsid w:val="000F64F8"/>
    <w:rsid w:val="000F78AE"/>
    <w:rsid w:val="000F797C"/>
    <w:rsid w:val="000F7B91"/>
    <w:rsid w:val="00101897"/>
    <w:rsid w:val="00102C38"/>
    <w:rsid w:val="00103368"/>
    <w:rsid w:val="001038B7"/>
    <w:rsid w:val="00103D56"/>
    <w:rsid w:val="00103DC1"/>
    <w:rsid w:val="00104202"/>
    <w:rsid w:val="001042DD"/>
    <w:rsid w:val="00106A85"/>
    <w:rsid w:val="00107C89"/>
    <w:rsid w:val="001101A4"/>
    <w:rsid w:val="0011271B"/>
    <w:rsid w:val="0011349C"/>
    <w:rsid w:val="001153F9"/>
    <w:rsid w:val="00116EC1"/>
    <w:rsid w:val="00120105"/>
    <w:rsid w:val="001201E2"/>
    <w:rsid w:val="00124045"/>
    <w:rsid w:val="00125AED"/>
    <w:rsid w:val="00126224"/>
    <w:rsid w:val="0012686E"/>
    <w:rsid w:val="00126AEF"/>
    <w:rsid w:val="0013335D"/>
    <w:rsid w:val="00135685"/>
    <w:rsid w:val="0013647C"/>
    <w:rsid w:val="001374E9"/>
    <w:rsid w:val="00137C71"/>
    <w:rsid w:val="00137CAC"/>
    <w:rsid w:val="0014052A"/>
    <w:rsid w:val="00140CF2"/>
    <w:rsid w:val="001422F1"/>
    <w:rsid w:val="001423E3"/>
    <w:rsid w:val="00144D8D"/>
    <w:rsid w:val="001451CF"/>
    <w:rsid w:val="00146426"/>
    <w:rsid w:val="00146E5C"/>
    <w:rsid w:val="00147FD6"/>
    <w:rsid w:val="001528FF"/>
    <w:rsid w:val="001551B3"/>
    <w:rsid w:val="0015719A"/>
    <w:rsid w:val="001573DF"/>
    <w:rsid w:val="0016261E"/>
    <w:rsid w:val="00164EF0"/>
    <w:rsid w:val="001659EA"/>
    <w:rsid w:val="001707A6"/>
    <w:rsid w:val="00173DB2"/>
    <w:rsid w:val="00175477"/>
    <w:rsid w:val="0017643C"/>
    <w:rsid w:val="00177CB5"/>
    <w:rsid w:val="0018008E"/>
    <w:rsid w:val="00180A58"/>
    <w:rsid w:val="001816A5"/>
    <w:rsid w:val="00181B44"/>
    <w:rsid w:val="00181C6A"/>
    <w:rsid w:val="0018202B"/>
    <w:rsid w:val="001849A1"/>
    <w:rsid w:val="00185F6C"/>
    <w:rsid w:val="00186BAF"/>
    <w:rsid w:val="00190394"/>
    <w:rsid w:val="00191661"/>
    <w:rsid w:val="00191FDB"/>
    <w:rsid w:val="00193582"/>
    <w:rsid w:val="001946BE"/>
    <w:rsid w:val="00196C4C"/>
    <w:rsid w:val="001A0799"/>
    <w:rsid w:val="001A11F6"/>
    <w:rsid w:val="001A1BAE"/>
    <w:rsid w:val="001A4E10"/>
    <w:rsid w:val="001A518E"/>
    <w:rsid w:val="001A54D7"/>
    <w:rsid w:val="001A7C0E"/>
    <w:rsid w:val="001B0305"/>
    <w:rsid w:val="001B03D6"/>
    <w:rsid w:val="001B10FD"/>
    <w:rsid w:val="001B2846"/>
    <w:rsid w:val="001B357F"/>
    <w:rsid w:val="001B3660"/>
    <w:rsid w:val="001B5DCE"/>
    <w:rsid w:val="001C0387"/>
    <w:rsid w:val="001C0A00"/>
    <w:rsid w:val="001C143D"/>
    <w:rsid w:val="001C3A54"/>
    <w:rsid w:val="001C3E79"/>
    <w:rsid w:val="001C4DD3"/>
    <w:rsid w:val="001C6074"/>
    <w:rsid w:val="001D0575"/>
    <w:rsid w:val="001D1811"/>
    <w:rsid w:val="001D3084"/>
    <w:rsid w:val="001D3C7F"/>
    <w:rsid w:val="001D4EE0"/>
    <w:rsid w:val="001D554D"/>
    <w:rsid w:val="001D6DB7"/>
    <w:rsid w:val="001E22D0"/>
    <w:rsid w:val="001E3B3D"/>
    <w:rsid w:val="001E5768"/>
    <w:rsid w:val="001E57C6"/>
    <w:rsid w:val="001F0431"/>
    <w:rsid w:val="001F419E"/>
    <w:rsid w:val="001F7D56"/>
    <w:rsid w:val="00200FF1"/>
    <w:rsid w:val="00202291"/>
    <w:rsid w:val="00203A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E41"/>
    <w:rsid w:val="002365C6"/>
    <w:rsid w:val="002369B3"/>
    <w:rsid w:val="0024027F"/>
    <w:rsid w:val="002451B8"/>
    <w:rsid w:val="00246493"/>
    <w:rsid w:val="00247A83"/>
    <w:rsid w:val="0025192E"/>
    <w:rsid w:val="00252DBD"/>
    <w:rsid w:val="00255D04"/>
    <w:rsid w:val="002579A0"/>
    <w:rsid w:val="00257C14"/>
    <w:rsid w:val="002604A6"/>
    <w:rsid w:val="00260B3C"/>
    <w:rsid w:val="00264517"/>
    <w:rsid w:val="00265AFE"/>
    <w:rsid w:val="00266AC8"/>
    <w:rsid w:val="00266F83"/>
    <w:rsid w:val="00267E2F"/>
    <w:rsid w:val="00270B57"/>
    <w:rsid w:val="00273475"/>
    <w:rsid w:val="00280C6A"/>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3BAD"/>
    <w:rsid w:val="002A6735"/>
    <w:rsid w:val="002A689B"/>
    <w:rsid w:val="002B0B05"/>
    <w:rsid w:val="002B1B8F"/>
    <w:rsid w:val="002B28EA"/>
    <w:rsid w:val="002B425D"/>
    <w:rsid w:val="002B5D9F"/>
    <w:rsid w:val="002C242F"/>
    <w:rsid w:val="002C2A11"/>
    <w:rsid w:val="002C3568"/>
    <w:rsid w:val="002C443B"/>
    <w:rsid w:val="002C6666"/>
    <w:rsid w:val="002D0198"/>
    <w:rsid w:val="002D0B9C"/>
    <w:rsid w:val="002D5CC8"/>
    <w:rsid w:val="002D7AFA"/>
    <w:rsid w:val="002E2CCB"/>
    <w:rsid w:val="002E2DAD"/>
    <w:rsid w:val="002E5246"/>
    <w:rsid w:val="002E6057"/>
    <w:rsid w:val="002E7EA8"/>
    <w:rsid w:val="002F15A7"/>
    <w:rsid w:val="002F2440"/>
    <w:rsid w:val="0030100D"/>
    <w:rsid w:val="00302207"/>
    <w:rsid w:val="003033F5"/>
    <w:rsid w:val="00303E3B"/>
    <w:rsid w:val="0030534C"/>
    <w:rsid w:val="003062DB"/>
    <w:rsid w:val="00306B37"/>
    <w:rsid w:val="00306EB3"/>
    <w:rsid w:val="003076A3"/>
    <w:rsid w:val="003110C8"/>
    <w:rsid w:val="00311505"/>
    <w:rsid w:val="0031363D"/>
    <w:rsid w:val="00314128"/>
    <w:rsid w:val="00314475"/>
    <w:rsid w:val="00316F09"/>
    <w:rsid w:val="0032251A"/>
    <w:rsid w:val="00322523"/>
    <w:rsid w:val="00324455"/>
    <w:rsid w:val="003310D2"/>
    <w:rsid w:val="003322E9"/>
    <w:rsid w:val="003331C1"/>
    <w:rsid w:val="003332CB"/>
    <w:rsid w:val="00334290"/>
    <w:rsid w:val="003360B6"/>
    <w:rsid w:val="003360B9"/>
    <w:rsid w:val="003376E2"/>
    <w:rsid w:val="00340DCF"/>
    <w:rsid w:val="00343460"/>
    <w:rsid w:val="00343FE7"/>
    <w:rsid w:val="003500CE"/>
    <w:rsid w:val="0035147E"/>
    <w:rsid w:val="0035210E"/>
    <w:rsid w:val="00353CB6"/>
    <w:rsid w:val="00354AB4"/>
    <w:rsid w:val="00354C42"/>
    <w:rsid w:val="003558CB"/>
    <w:rsid w:val="00357669"/>
    <w:rsid w:val="00361303"/>
    <w:rsid w:val="00361FEA"/>
    <w:rsid w:val="00362251"/>
    <w:rsid w:val="003654A2"/>
    <w:rsid w:val="003654EF"/>
    <w:rsid w:val="0036553C"/>
    <w:rsid w:val="00366D2A"/>
    <w:rsid w:val="00367C1B"/>
    <w:rsid w:val="00370687"/>
    <w:rsid w:val="00371F7D"/>
    <w:rsid w:val="0037240D"/>
    <w:rsid w:val="00374C40"/>
    <w:rsid w:val="00376D58"/>
    <w:rsid w:val="00383286"/>
    <w:rsid w:val="00386C01"/>
    <w:rsid w:val="0039055B"/>
    <w:rsid w:val="00390C46"/>
    <w:rsid w:val="003935DC"/>
    <w:rsid w:val="003938DE"/>
    <w:rsid w:val="00394AA3"/>
    <w:rsid w:val="00396FA6"/>
    <w:rsid w:val="00397DED"/>
    <w:rsid w:val="003A0A18"/>
    <w:rsid w:val="003A1AF8"/>
    <w:rsid w:val="003A1E05"/>
    <w:rsid w:val="003A1EB0"/>
    <w:rsid w:val="003A38DE"/>
    <w:rsid w:val="003A3CAD"/>
    <w:rsid w:val="003B1A32"/>
    <w:rsid w:val="003B4B7B"/>
    <w:rsid w:val="003B586B"/>
    <w:rsid w:val="003B7F72"/>
    <w:rsid w:val="003C03B4"/>
    <w:rsid w:val="003C0427"/>
    <w:rsid w:val="003C1692"/>
    <w:rsid w:val="003C3107"/>
    <w:rsid w:val="003C5664"/>
    <w:rsid w:val="003C56F8"/>
    <w:rsid w:val="003C659E"/>
    <w:rsid w:val="003C684D"/>
    <w:rsid w:val="003C75E7"/>
    <w:rsid w:val="003C7B92"/>
    <w:rsid w:val="003D231A"/>
    <w:rsid w:val="003D3CEB"/>
    <w:rsid w:val="003D3E81"/>
    <w:rsid w:val="003D461F"/>
    <w:rsid w:val="003D5A95"/>
    <w:rsid w:val="003D600A"/>
    <w:rsid w:val="003E1D91"/>
    <w:rsid w:val="003E49BF"/>
    <w:rsid w:val="003E51A9"/>
    <w:rsid w:val="003E6B44"/>
    <w:rsid w:val="003E7FC8"/>
    <w:rsid w:val="003F0F09"/>
    <w:rsid w:val="003F2391"/>
    <w:rsid w:val="003F2545"/>
    <w:rsid w:val="003F3D59"/>
    <w:rsid w:val="003F46C8"/>
    <w:rsid w:val="003F57DB"/>
    <w:rsid w:val="004003B4"/>
    <w:rsid w:val="00400B96"/>
    <w:rsid w:val="00401E2B"/>
    <w:rsid w:val="0040307C"/>
    <w:rsid w:val="004135A4"/>
    <w:rsid w:val="0041609B"/>
    <w:rsid w:val="00416442"/>
    <w:rsid w:val="00420EE7"/>
    <w:rsid w:val="00423315"/>
    <w:rsid w:val="00425325"/>
    <w:rsid w:val="00427E1C"/>
    <w:rsid w:val="00427FBC"/>
    <w:rsid w:val="00430C1C"/>
    <w:rsid w:val="00433144"/>
    <w:rsid w:val="004350C7"/>
    <w:rsid w:val="00437183"/>
    <w:rsid w:val="00437D31"/>
    <w:rsid w:val="00443FD1"/>
    <w:rsid w:val="00444CEF"/>
    <w:rsid w:val="00446C26"/>
    <w:rsid w:val="00447706"/>
    <w:rsid w:val="00452160"/>
    <w:rsid w:val="00452235"/>
    <w:rsid w:val="004522D3"/>
    <w:rsid w:val="00454856"/>
    <w:rsid w:val="00457AE7"/>
    <w:rsid w:val="00457CF0"/>
    <w:rsid w:val="0046166D"/>
    <w:rsid w:val="004619BE"/>
    <w:rsid w:val="004628A4"/>
    <w:rsid w:val="004630D0"/>
    <w:rsid w:val="00464B13"/>
    <w:rsid w:val="00464D99"/>
    <w:rsid w:val="00465179"/>
    <w:rsid w:val="0046628E"/>
    <w:rsid w:val="00467167"/>
    <w:rsid w:val="00470BCB"/>
    <w:rsid w:val="00470F9C"/>
    <w:rsid w:val="004731D9"/>
    <w:rsid w:val="0047332B"/>
    <w:rsid w:val="00473337"/>
    <w:rsid w:val="0047347D"/>
    <w:rsid w:val="00474B48"/>
    <w:rsid w:val="0047608C"/>
    <w:rsid w:val="00476963"/>
    <w:rsid w:val="004771B2"/>
    <w:rsid w:val="004812B9"/>
    <w:rsid w:val="004829D0"/>
    <w:rsid w:val="0048335F"/>
    <w:rsid w:val="00483B9E"/>
    <w:rsid w:val="00483F33"/>
    <w:rsid w:val="00484F6A"/>
    <w:rsid w:val="0049107E"/>
    <w:rsid w:val="00493250"/>
    <w:rsid w:val="004937CD"/>
    <w:rsid w:val="00494B14"/>
    <w:rsid w:val="00495388"/>
    <w:rsid w:val="00496A3B"/>
    <w:rsid w:val="00496D44"/>
    <w:rsid w:val="004971EE"/>
    <w:rsid w:val="00497F26"/>
    <w:rsid w:val="004A043B"/>
    <w:rsid w:val="004A10C1"/>
    <w:rsid w:val="004A23E8"/>
    <w:rsid w:val="004A5EC0"/>
    <w:rsid w:val="004A7471"/>
    <w:rsid w:val="004B0DD2"/>
    <w:rsid w:val="004B0E5C"/>
    <w:rsid w:val="004B15E5"/>
    <w:rsid w:val="004B46B8"/>
    <w:rsid w:val="004C2838"/>
    <w:rsid w:val="004C28BF"/>
    <w:rsid w:val="004C2A2F"/>
    <w:rsid w:val="004C329C"/>
    <w:rsid w:val="004C3C97"/>
    <w:rsid w:val="004C7AB5"/>
    <w:rsid w:val="004D029A"/>
    <w:rsid w:val="004D1530"/>
    <w:rsid w:val="004D591C"/>
    <w:rsid w:val="004D5F8D"/>
    <w:rsid w:val="004D6814"/>
    <w:rsid w:val="004E0AB3"/>
    <w:rsid w:val="004E0E28"/>
    <w:rsid w:val="004E5347"/>
    <w:rsid w:val="004E6965"/>
    <w:rsid w:val="004E6D47"/>
    <w:rsid w:val="004E75E0"/>
    <w:rsid w:val="004F0D4C"/>
    <w:rsid w:val="004F0F81"/>
    <w:rsid w:val="004F176D"/>
    <w:rsid w:val="004F3522"/>
    <w:rsid w:val="004F5C63"/>
    <w:rsid w:val="004F62B9"/>
    <w:rsid w:val="004F78C3"/>
    <w:rsid w:val="00500FFC"/>
    <w:rsid w:val="005019E8"/>
    <w:rsid w:val="00501D59"/>
    <w:rsid w:val="005062B6"/>
    <w:rsid w:val="005066FC"/>
    <w:rsid w:val="00507A6D"/>
    <w:rsid w:val="00507E56"/>
    <w:rsid w:val="00510964"/>
    <w:rsid w:val="00510D37"/>
    <w:rsid w:val="00512C3D"/>
    <w:rsid w:val="0051308A"/>
    <w:rsid w:val="0051434F"/>
    <w:rsid w:val="00515BBF"/>
    <w:rsid w:val="0051662B"/>
    <w:rsid w:val="00516930"/>
    <w:rsid w:val="00516DD0"/>
    <w:rsid w:val="005206F9"/>
    <w:rsid w:val="00521CD6"/>
    <w:rsid w:val="005250DF"/>
    <w:rsid w:val="00526690"/>
    <w:rsid w:val="00526A79"/>
    <w:rsid w:val="00532221"/>
    <w:rsid w:val="0053261D"/>
    <w:rsid w:val="00537316"/>
    <w:rsid w:val="00537591"/>
    <w:rsid w:val="00537A2C"/>
    <w:rsid w:val="005453C9"/>
    <w:rsid w:val="00545C88"/>
    <w:rsid w:val="00550551"/>
    <w:rsid w:val="005512E7"/>
    <w:rsid w:val="00552154"/>
    <w:rsid w:val="005524EE"/>
    <w:rsid w:val="0055440C"/>
    <w:rsid w:val="005544DC"/>
    <w:rsid w:val="00554A9F"/>
    <w:rsid w:val="00564D48"/>
    <w:rsid w:val="005666FA"/>
    <w:rsid w:val="00570217"/>
    <w:rsid w:val="00571E66"/>
    <w:rsid w:val="00574D40"/>
    <w:rsid w:val="00577346"/>
    <w:rsid w:val="00580149"/>
    <w:rsid w:val="005824B4"/>
    <w:rsid w:val="00583409"/>
    <w:rsid w:val="00584085"/>
    <w:rsid w:val="0058482E"/>
    <w:rsid w:val="00584BDF"/>
    <w:rsid w:val="005861C9"/>
    <w:rsid w:val="0058684C"/>
    <w:rsid w:val="005868A4"/>
    <w:rsid w:val="00587A8F"/>
    <w:rsid w:val="00590A08"/>
    <w:rsid w:val="005922BC"/>
    <w:rsid w:val="005922CA"/>
    <w:rsid w:val="00594181"/>
    <w:rsid w:val="005943A3"/>
    <w:rsid w:val="00594D08"/>
    <w:rsid w:val="00595386"/>
    <w:rsid w:val="00595787"/>
    <w:rsid w:val="00596E65"/>
    <w:rsid w:val="0059721E"/>
    <w:rsid w:val="00597851"/>
    <w:rsid w:val="005A100D"/>
    <w:rsid w:val="005A17DA"/>
    <w:rsid w:val="005A37ED"/>
    <w:rsid w:val="005A3C16"/>
    <w:rsid w:val="005A3FA3"/>
    <w:rsid w:val="005A472E"/>
    <w:rsid w:val="005A4924"/>
    <w:rsid w:val="005A52FC"/>
    <w:rsid w:val="005A718F"/>
    <w:rsid w:val="005B06AC"/>
    <w:rsid w:val="005B0868"/>
    <w:rsid w:val="005B1E12"/>
    <w:rsid w:val="005B5489"/>
    <w:rsid w:val="005B54F3"/>
    <w:rsid w:val="005B70A8"/>
    <w:rsid w:val="005C11BC"/>
    <w:rsid w:val="005C1256"/>
    <w:rsid w:val="005C1B47"/>
    <w:rsid w:val="005C2F3B"/>
    <w:rsid w:val="005C3701"/>
    <w:rsid w:val="005C391B"/>
    <w:rsid w:val="005C4106"/>
    <w:rsid w:val="005C461F"/>
    <w:rsid w:val="005C5D92"/>
    <w:rsid w:val="005D0135"/>
    <w:rsid w:val="005D0C48"/>
    <w:rsid w:val="005D4435"/>
    <w:rsid w:val="005D4504"/>
    <w:rsid w:val="005D51CA"/>
    <w:rsid w:val="005D6678"/>
    <w:rsid w:val="005D695B"/>
    <w:rsid w:val="005D7604"/>
    <w:rsid w:val="005D7BCF"/>
    <w:rsid w:val="005D7FE7"/>
    <w:rsid w:val="005E0A95"/>
    <w:rsid w:val="005E0C15"/>
    <w:rsid w:val="005E165A"/>
    <w:rsid w:val="005E2262"/>
    <w:rsid w:val="005E250B"/>
    <w:rsid w:val="005E3CC2"/>
    <w:rsid w:val="005E411E"/>
    <w:rsid w:val="005E6458"/>
    <w:rsid w:val="005E6E49"/>
    <w:rsid w:val="005F0893"/>
    <w:rsid w:val="005F2E1E"/>
    <w:rsid w:val="005F329C"/>
    <w:rsid w:val="005F3B26"/>
    <w:rsid w:val="005F61B4"/>
    <w:rsid w:val="005F714A"/>
    <w:rsid w:val="005F78A7"/>
    <w:rsid w:val="0060002E"/>
    <w:rsid w:val="00602353"/>
    <w:rsid w:val="00603067"/>
    <w:rsid w:val="00604683"/>
    <w:rsid w:val="006053E1"/>
    <w:rsid w:val="006061DF"/>
    <w:rsid w:val="00610A22"/>
    <w:rsid w:val="0061176E"/>
    <w:rsid w:val="006130B4"/>
    <w:rsid w:val="00613153"/>
    <w:rsid w:val="00613A1A"/>
    <w:rsid w:val="00613FCB"/>
    <w:rsid w:val="0061551F"/>
    <w:rsid w:val="00615A00"/>
    <w:rsid w:val="00617A61"/>
    <w:rsid w:val="00620E90"/>
    <w:rsid w:val="006232BD"/>
    <w:rsid w:val="00624318"/>
    <w:rsid w:val="00624EC9"/>
    <w:rsid w:val="00627B29"/>
    <w:rsid w:val="0063127F"/>
    <w:rsid w:val="00634100"/>
    <w:rsid w:val="0063464F"/>
    <w:rsid w:val="00640365"/>
    <w:rsid w:val="0064043E"/>
    <w:rsid w:val="00641204"/>
    <w:rsid w:val="006416BA"/>
    <w:rsid w:val="006422DE"/>
    <w:rsid w:val="0064549F"/>
    <w:rsid w:val="00645590"/>
    <w:rsid w:val="00652BC3"/>
    <w:rsid w:val="006541C2"/>
    <w:rsid w:val="006553B7"/>
    <w:rsid w:val="00657180"/>
    <w:rsid w:val="0066141C"/>
    <w:rsid w:val="0066255A"/>
    <w:rsid w:val="006630B1"/>
    <w:rsid w:val="0066372D"/>
    <w:rsid w:val="00664C73"/>
    <w:rsid w:val="006669DF"/>
    <w:rsid w:val="00670769"/>
    <w:rsid w:val="006719AC"/>
    <w:rsid w:val="00673217"/>
    <w:rsid w:val="006733FE"/>
    <w:rsid w:val="00673DE9"/>
    <w:rsid w:val="006770E6"/>
    <w:rsid w:val="006773BF"/>
    <w:rsid w:val="00677724"/>
    <w:rsid w:val="00677D1B"/>
    <w:rsid w:val="006803EF"/>
    <w:rsid w:val="006825DF"/>
    <w:rsid w:val="00682878"/>
    <w:rsid w:val="00683882"/>
    <w:rsid w:val="00683ED8"/>
    <w:rsid w:val="00684012"/>
    <w:rsid w:val="0068483D"/>
    <w:rsid w:val="0068495C"/>
    <w:rsid w:val="00684C82"/>
    <w:rsid w:val="00685865"/>
    <w:rsid w:val="00686B74"/>
    <w:rsid w:val="00691A05"/>
    <w:rsid w:val="00691A53"/>
    <w:rsid w:val="00693816"/>
    <w:rsid w:val="006947BA"/>
    <w:rsid w:val="0069487F"/>
    <w:rsid w:val="00695DF8"/>
    <w:rsid w:val="006A04E9"/>
    <w:rsid w:val="006A13B0"/>
    <w:rsid w:val="006A20A0"/>
    <w:rsid w:val="006A43D9"/>
    <w:rsid w:val="006A5DB7"/>
    <w:rsid w:val="006A6B70"/>
    <w:rsid w:val="006B01BC"/>
    <w:rsid w:val="006B0ACC"/>
    <w:rsid w:val="006B3824"/>
    <w:rsid w:val="006B4859"/>
    <w:rsid w:val="006B6F85"/>
    <w:rsid w:val="006B7B3E"/>
    <w:rsid w:val="006C2926"/>
    <w:rsid w:val="006C31E8"/>
    <w:rsid w:val="006C53CB"/>
    <w:rsid w:val="006C7824"/>
    <w:rsid w:val="006D0C93"/>
    <w:rsid w:val="006D344D"/>
    <w:rsid w:val="006D3AAD"/>
    <w:rsid w:val="006D775F"/>
    <w:rsid w:val="006E1333"/>
    <w:rsid w:val="006E1EB6"/>
    <w:rsid w:val="006E1F04"/>
    <w:rsid w:val="006E6F76"/>
    <w:rsid w:val="006F0541"/>
    <w:rsid w:val="006F0FFB"/>
    <w:rsid w:val="006F17D5"/>
    <w:rsid w:val="006F2404"/>
    <w:rsid w:val="006F483F"/>
    <w:rsid w:val="006F58D0"/>
    <w:rsid w:val="006F6415"/>
    <w:rsid w:val="006F6A06"/>
    <w:rsid w:val="0070094E"/>
    <w:rsid w:val="007030A8"/>
    <w:rsid w:val="00703458"/>
    <w:rsid w:val="00703682"/>
    <w:rsid w:val="00703E56"/>
    <w:rsid w:val="0070550C"/>
    <w:rsid w:val="007071AD"/>
    <w:rsid w:val="007103E3"/>
    <w:rsid w:val="0071076F"/>
    <w:rsid w:val="00712072"/>
    <w:rsid w:val="007129D2"/>
    <w:rsid w:val="00714AD2"/>
    <w:rsid w:val="007174CE"/>
    <w:rsid w:val="00717D47"/>
    <w:rsid w:val="00721F0B"/>
    <w:rsid w:val="007227DE"/>
    <w:rsid w:val="007230C4"/>
    <w:rsid w:val="007233C1"/>
    <w:rsid w:val="007248B8"/>
    <w:rsid w:val="0072678A"/>
    <w:rsid w:val="0073040D"/>
    <w:rsid w:val="007336B8"/>
    <w:rsid w:val="00735342"/>
    <w:rsid w:val="00735B06"/>
    <w:rsid w:val="0073653C"/>
    <w:rsid w:val="00737122"/>
    <w:rsid w:val="0074077A"/>
    <w:rsid w:val="00741C58"/>
    <w:rsid w:val="0074263F"/>
    <w:rsid w:val="007427E4"/>
    <w:rsid w:val="00744507"/>
    <w:rsid w:val="00745481"/>
    <w:rsid w:val="0074692E"/>
    <w:rsid w:val="0075046E"/>
    <w:rsid w:val="007510E2"/>
    <w:rsid w:val="0075209C"/>
    <w:rsid w:val="00753590"/>
    <w:rsid w:val="00754133"/>
    <w:rsid w:val="007552F5"/>
    <w:rsid w:val="00755900"/>
    <w:rsid w:val="00756CD8"/>
    <w:rsid w:val="00756DB4"/>
    <w:rsid w:val="00757405"/>
    <w:rsid w:val="00757535"/>
    <w:rsid w:val="00760B5D"/>
    <w:rsid w:val="00763BBB"/>
    <w:rsid w:val="007665C7"/>
    <w:rsid w:val="007667F9"/>
    <w:rsid w:val="0077021A"/>
    <w:rsid w:val="00770C04"/>
    <w:rsid w:val="00771EAB"/>
    <w:rsid w:val="00773263"/>
    <w:rsid w:val="00773393"/>
    <w:rsid w:val="007736BA"/>
    <w:rsid w:val="00774C60"/>
    <w:rsid w:val="00775350"/>
    <w:rsid w:val="00777782"/>
    <w:rsid w:val="00777F32"/>
    <w:rsid w:val="007803B3"/>
    <w:rsid w:val="0078088E"/>
    <w:rsid w:val="00780E66"/>
    <w:rsid w:val="007824EE"/>
    <w:rsid w:val="007825D0"/>
    <w:rsid w:val="00783D62"/>
    <w:rsid w:val="00783D90"/>
    <w:rsid w:val="0078465E"/>
    <w:rsid w:val="00791A59"/>
    <w:rsid w:val="00791F14"/>
    <w:rsid w:val="00792CD7"/>
    <w:rsid w:val="00794085"/>
    <w:rsid w:val="007969A4"/>
    <w:rsid w:val="007969BE"/>
    <w:rsid w:val="00796ED9"/>
    <w:rsid w:val="00797144"/>
    <w:rsid w:val="007A0F22"/>
    <w:rsid w:val="007A26EF"/>
    <w:rsid w:val="007A2C36"/>
    <w:rsid w:val="007A2DED"/>
    <w:rsid w:val="007A47C6"/>
    <w:rsid w:val="007A728D"/>
    <w:rsid w:val="007A7F59"/>
    <w:rsid w:val="007B029A"/>
    <w:rsid w:val="007B1A1A"/>
    <w:rsid w:val="007B298E"/>
    <w:rsid w:val="007B678F"/>
    <w:rsid w:val="007B6B36"/>
    <w:rsid w:val="007C2589"/>
    <w:rsid w:val="007C3444"/>
    <w:rsid w:val="007C35ED"/>
    <w:rsid w:val="007C5C5C"/>
    <w:rsid w:val="007D1E0A"/>
    <w:rsid w:val="007D260F"/>
    <w:rsid w:val="007D3661"/>
    <w:rsid w:val="007D392A"/>
    <w:rsid w:val="007D42C2"/>
    <w:rsid w:val="007D5128"/>
    <w:rsid w:val="007D727C"/>
    <w:rsid w:val="007E1DB0"/>
    <w:rsid w:val="007E3FA2"/>
    <w:rsid w:val="007E57E4"/>
    <w:rsid w:val="007F03CF"/>
    <w:rsid w:val="007F0B8A"/>
    <w:rsid w:val="007F135E"/>
    <w:rsid w:val="007F1B1B"/>
    <w:rsid w:val="007F1F10"/>
    <w:rsid w:val="007F2838"/>
    <w:rsid w:val="007F2B08"/>
    <w:rsid w:val="007F6053"/>
    <w:rsid w:val="007F7804"/>
    <w:rsid w:val="007F78BB"/>
    <w:rsid w:val="00802772"/>
    <w:rsid w:val="0080567D"/>
    <w:rsid w:val="00806FE4"/>
    <w:rsid w:val="00807626"/>
    <w:rsid w:val="00811BE0"/>
    <w:rsid w:val="00812976"/>
    <w:rsid w:val="0081371D"/>
    <w:rsid w:val="00813BC7"/>
    <w:rsid w:val="008140CC"/>
    <w:rsid w:val="00814A3B"/>
    <w:rsid w:val="008150A9"/>
    <w:rsid w:val="008160D1"/>
    <w:rsid w:val="0081726A"/>
    <w:rsid w:val="008241E8"/>
    <w:rsid w:val="0082512D"/>
    <w:rsid w:val="00825229"/>
    <w:rsid w:val="0082531C"/>
    <w:rsid w:val="00831B9F"/>
    <w:rsid w:val="00832BE1"/>
    <w:rsid w:val="00833894"/>
    <w:rsid w:val="00834B85"/>
    <w:rsid w:val="00834D1F"/>
    <w:rsid w:val="008353A9"/>
    <w:rsid w:val="00840EA7"/>
    <w:rsid w:val="00841280"/>
    <w:rsid w:val="00841A48"/>
    <w:rsid w:val="008451F0"/>
    <w:rsid w:val="008458E7"/>
    <w:rsid w:val="008464EE"/>
    <w:rsid w:val="008470B1"/>
    <w:rsid w:val="008475DD"/>
    <w:rsid w:val="0084764D"/>
    <w:rsid w:val="00847DB4"/>
    <w:rsid w:val="008507B7"/>
    <w:rsid w:val="0085443A"/>
    <w:rsid w:val="00855C67"/>
    <w:rsid w:val="00857D7C"/>
    <w:rsid w:val="00857F0B"/>
    <w:rsid w:val="008634B4"/>
    <w:rsid w:val="00863BCD"/>
    <w:rsid w:val="0086455A"/>
    <w:rsid w:val="008646E1"/>
    <w:rsid w:val="008656FD"/>
    <w:rsid w:val="00871C55"/>
    <w:rsid w:val="008737A4"/>
    <w:rsid w:val="0087425E"/>
    <w:rsid w:val="00874D38"/>
    <w:rsid w:val="00874EF2"/>
    <w:rsid w:val="008759D1"/>
    <w:rsid w:val="00877135"/>
    <w:rsid w:val="008771CD"/>
    <w:rsid w:val="00877B3E"/>
    <w:rsid w:val="00880E83"/>
    <w:rsid w:val="00883442"/>
    <w:rsid w:val="00884772"/>
    <w:rsid w:val="00885AD2"/>
    <w:rsid w:val="00887BF5"/>
    <w:rsid w:val="0089045A"/>
    <w:rsid w:val="00890F7A"/>
    <w:rsid w:val="0089312C"/>
    <w:rsid w:val="00893E5F"/>
    <w:rsid w:val="00894426"/>
    <w:rsid w:val="008962D0"/>
    <w:rsid w:val="00896E75"/>
    <w:rsid w:val="00897525"/>
    <w:rsid w:val="00897863"/>
    <w:rsid w:val="008A0826"/>
    <w:rsid w:val="008A28AD"/>
    <w:rsid w:val="008A3EEE"/>
    <w:rsid w:val="008A44E9"/>
    <w:rsid w:val="008A4B7F"/>
    <w:rsid w:val="008A4E79"/>
    <w:rsid w:val="008A51C3"/>
    <w:rsid w:val="008A710B"/>
    <w:rsid w:val="008A7793"/>
    <w:rsid w:val="008A7927"/>
    <w:rsid w:val="008B0931"/>
    <w:rsid w:val="008B33F6"/>
    <w:rsid w:val="008B5151"/>
    <w:rsid w:val="008B7631"/>
    <w:rsid w:val="008B7BC6"/>
    <w:rsid w:val="008C07F9"/>
    <w:rsid w:val="008C0B6A"/>
    <w:rsid w:val="008C0FFF"/>
    <w:rsid w:val="008C220E"/>
    <w:rsid w:val="008C39C2"/>
    <w:rsid w:val="008C5837"/>
    <w:rsid w:val="008C5FF4"/>
    <w:rsid w:val="008D0246"/>
    <w:rsid w:val="008D0A58"/>
    <w:rsid w:val="008D3A76"/>
    <w:rsid w:val="008D4492"/>
    <w:rsid w:val="008D528A"/>
    <w:rsid w:val="008D6307"/>
    <w:rsid w:val="008D6BEC"/>
    <w:rsid w:val="008E1F4C"/>
    <w:rsid w:val="008E43C7"/>
    <w:rsid w:val="008E6100"/>
    <w:rsid w:val="008E6190"/>
    <w:rsid w:val="008F0B21"/>
    <w:rsid w:val="008F0E79"/>
    <w:rsid w:val="008F2704"/>
    <w:rsid w:val="008F42EC"/>
    <w:rsid w:val="008F66C7"/>
    <w:rsid w:val="009007C1"/>
    <w:rsid w:val="009052D6"/>
    <w:rsid w:val="0091041C"/>
    <w:rsid w:val="009105EE"/>
    <w:rsid w:val="00911D55"/>
    <w:rsid w:val="009142E7"/>
    <w:rsid w:val="0091666A"/>
    <w:rsid w:val="0091738F"/>
    <w:rsid w:val="009219A1"/>
    <w:rsid w:val="00921C43"/>
    <w:rsid w:val="0092588F"/>
    <w:rsid w:val="0092709D"/>
    <w:rsid w:val="009275B3"/>
    <w:rsid w:val="009308A2"/>
    <w:rsid w:val="00932EBB"/>
    <w:rsid w:val="0093353D"/>
    <w:rsid w:val="00933A9D"/>
    <w:rsid w:val="00934215"/>
    <w:rsid w:val="009352DF"/>
    <w:rsid w:val="0093652F"/>
    <w:rsid w:val="009371ED"/>
    <w:rsid w:val="0093779B"/>
    <w:rsid w:val="00940C8C"/>
    <w:rsid w:val="00941454"/>
    <w:rsid w:val="009423CA"/>
    <w:rsid w:val="009428CF"/>
    <w:rsid w:val="00945FF3"/>
    <w:rsid w:val="0094633C"/>
    <w:rsid w:val="00947603"/>
    <w:rsid w:val="00951285"/>
    <w:rsid w:val="009518FF"/>
    <w:rsid w:val="00952065"/>
    <w:rsid w:val="00952C31"/>
    <w:rsid w:val="00953853"/>
    <w:rsid w:val="009550BA"/>
    <w:rsid w:val="00955677"/>
    <w:rsid w:val="0096092E"/>
    <w:rsid w:val="00962266"/>
    <w:rsid w:val="00962BE8"/>
    <w:rsid w:val="00963600"/>
    <w:rsid w:val="00965AB3"/>
    <w:rsid w:val="009665F2"/>
    <w:rsid w:val="009677AE"/>
    <w:rsid w:val="009677B8"/>
    <w:rsid w:val="009711C8"/>
    <w:rsid w:val="0097173E"/>
    <w:rsid w:val="00972688"/>
    <w:rsid w:val="009744D9"/>
    <w:rsid w:val="00976E1C"/>
    <w:rsid w:val="0098058C"/>
    <w:rsid w:val="00980D92"/>
    <w:rsid w:val="009842F4"/>
    <w:rsid w:val="00984D74"/>
    <w:rsid w:val="00985717"/>
    <w:rsid w:val="009859BC"/>
    <w:rsid w:val="009859F5"/>
    <w:rsid w:val="00986482"/>
    <w:rsid w:val="00987F61"/>
    <w:rsid w:val="00990582"/>
    <w:rsid w:val="009944CA"/>
    <w:rsid w:val="00994642"/>
    <w:rsid w:val="00995268"/>
    <w:rsid w:val="0099545F"/>
    <w:rsid w:val="009A1D7E"/>
    <w:rsid w:val="009A1F48"/>
    <w:rsid w:val="009A2F36"/>
    <w:rsid w:val="009A751C"/>
    <w:rsid w:val="009A787D"/>
    <w:rsid w:val="009A78D4"/>
    <w:rsid w:val="009B0B46"/>
    <w:rsid w:val="009B2547"/>
    <w:rsid w:val="009B2EA9"/>
    <w:rsid w:val="009B320F"/>
    <w:rsid w:val="009C0CD9"/>
    <w:rsid w:val="009C361D"/>
    <w:rsid w:val="009C37A5"/>
    <w:rsid w:val="009C3802"/>
    <w:rsid w:val="009C3B5B"/>
    <w:rsid w:val="009C5A9E"/>
    <w:rsid w:val="009C75B8"/>
    <w:rsid w:val="009D6978"/>
    <w:rsid w:val="009E4157"/>
    <w:rsid w:val="009E42C6"/>
    <w:rsid w:val="009E65E6"/>
    <w:rsid w:val="009E6669"/>
    <w:rsid w:val="009F2DE6"/>
    <w:rsid w:val="009F2E34"/>
    <w:rsid w:val="009F46A5"/>
    <w:rsid w:val="009F6A17"/>
    <w:rsid w:val="009F7F71"/>
    <w:rsid w:val="00A002EC"/>
    <w:rsid w:val="00A006F9"/>
    <w:rsid w:val="00A00882"/>
    <w:rsid w:val="00A016B3"/>
    <w:rsid w:val="00A0172F"/>
    <w:rsid w:val="00A01F34"/>
    <w:rsid w:val="00A024CA"/>
    <w:rsid w:val="00A02C8A"/>
    <w:rsid w:val="00A03A95"/>
    <w:rsid w:val="00A05447"/>
    <w:rsid w:val="00A05849"/>
    <w:rsid w:val="00A05BF5"/>
    <w:rsid w:val="00A067CC"/>
    <w:rsid w:val="00A1130F"/>
    <w:rsid w:val="00A1523A"/>
    <w:rsid w:val="00A1531A"/>
    <w:rsid w:val="00A1572F"/>
    <w:rsid w:val="00A1604F"/>
    <w:rsid w:val="00A16E37"/>
    <w:rsid w:val="00A17ECB"/>
    <w:rsid w:val="00A22581"/>
    <w:rsid w:val="00A23462"/>
    <w:rsid w:val="00A24042"/>
    <w:rsid w:val="00A25138"/>
    <w:rsid w:val="00A30A5C"/>
    <w:rsid w:val="00A30EE3"/>
    <w:rsid w:val="00A318A2"/>
    <w:rsid w:val="00A320F5"/>
    <w:rsid w:val="00A32315"/>
    <w:rsid w:val="00A32322"/>
    <w:rsid w:val="00A32F2F"/>
    <w:rsid w:val="00A35045"/>
    <w:rsid w:val="00A429F2"/>
    <w:rsid w:val="00A44BE5"/>
    <w:rsid w:val="00A4703C"/>
    <w:rsid w:val="00A479A1"/>
    <w:rsid w:val="00A500BE"/>
    <w:rsid w:val="00A5096C"/>
    <w:rsid w:val="00A517B4"/>
    <w:rsid w:val="00A52357"/>
    <w:rsid w:val="00A53120"/>
    <w:rsid w:val="00A56C84"/>
    <w:rsid w:val="00A57AFB"/>
    <w:rsid w:val="00A61201"/>
    <w:rsid w:val="00A633A6"/>
    <w:rsid w:val="00A63760"/>
    <w:rsid w:val="00A66909"/>
    <w:rsid w:val="00A7213F"/>
    <w:rsid w:val="00A72CCD"/>
    <w:rsid w:val="00A736CA"/>
    <w:rsid w:val="00A73851"/>
    <w:rsid w:val="00A7578B"/>
    <w:rsid w:val="00A7747D"/>
    <w:rsid w:val="00A800C6"/>
    <w:rsid w:val="00A80319"/>
    <w:rsid w:val="00A808F3"/>
    <w:rsid w:val="00A816E4"/>
    <w:rsid w:val="00A8219C"/>
    <w:rsid w:val="00A85585"/>
    <w:rsid w:val="00A85C9C"/>
    <w:rsid w:val="00A86004"/>
    <w:rsid w:val="00A870C5"/>
    <w:rsid w:val="00A874F8"/>
    <w:rsid w:val="00A87EBF"/>
    <w:rsid w:val="00A87FDA"/>
    <w:rsid w:val="00A9005E"/>
    <w:rsid w:val="00A91BB8"/>
    <w:rsid w:val="00A93BE3"/>
    <w:rsid w:val="00A9565E"/>
    <w:rsid w:val="00A95A7B"/>
    <w:rsid w:val="00A96707"/>
    <w:rsid w:val="00A96C75"/>
    <w:rsid w:val="00A9702C"/>
    <w:rsid w:val="00A9743D"/>
    <w:rsid w:val="00A97D0C"/>
    <w:rsid w:val="00AA04BC"/>
    <w:rsid w:val="00AA0575"/>
    <w:rsid w:val="00AA1BB1"/>
    <w:rsid w:val="00AA4003"/>
    <w:rsid w:val="00AA6B83"/>
    <w:rsid w:val="00AA716B"/>
    <w:rsid w:val="00AB0A56"/>
    <w:rsid w:val="00AB21DB"/>
    <w:rsid w:val="00AB2971"/>
    <w:rsid w:val="00AB33A8"/>
    <w:rsid w:val="00AB40ED"/>
    <w:rsid w:val="00AB5403"/>
    <w:rsid w:val="00AB6661"/>
    <w:rsid w:val="00AC0390"/>
    <w:rsid w:val="00AC21AD"/>
    <w:rsid w:val="00AC42B2"/>
    <w:rsid w:val="00AC457D"/>
    <w:rsid w:val="00AC71E9"/>
    <w:rsid w:val="00AD0A54"/>
    <w:rsid w:val="00AD1DCB"/>
    <w:rsid w:val="00AD2BED"/>
    <w:rsid w:val="00AD2E00"/>
    <w:rsid w:val="00AD4F54"/>
    <w:rsid w:val="00AD7942"/>
    <w:rsid w:val="00AD79C7"/>
    <w:rsid w:val="00AE00AD"/>
    <w:rsid w:val="00AE0162"/>
    <w:rsid w:val="00AE1A0F"/>
    <w:rsid w:val="00AE2F13"/>
    <w:rsid w:val="00AE4FAA"/>
    <w:rsid w:val="00AE55BC"/>
    <w:rsid w:val="00AE6F7A"/>
    <w:rsid w:val="00AF1AA2"/>
    <w:rsid w:val="00AF373E"/>
    <w:rsid w:val="00AF6C13"/>
    <w:rsid w:val="00AF7A25"/>
    <w:rsid w:val="00B012D4"/>
    <w:rsid w:val="00B01533"/>
    <w:rsid w:val="00B02238"/>
    <w:rsid w:val="00B024BD"/>
    <w:rsid w:val="00B041A3"/>
    <w:rsid w:val="00B04DD1"/>
    <w:rsid w:val="00B05FAC"/>
    <w:rsid w:val="00B06489"/>
    <w:rsid w:val="00B07FCB"/>
    <w:rsid w:val="00B101BC"/>
    <w:rsid w:val="00B10DBC"/>
    <w:rsid w:val="00B1157C"/>
    <w:rsid w:val="00B11BEE"/>
    <w:rsid w:val="00B1494D"/>
    <w:rsid w:val="00B158E3"/>
    <w:rsid w:val="00B15F67"/>
    <w:rsid w:val="00B2010A"/>
    <w:rsid w:val="00B2163C"/>
    <w:rsid w:val="00B21A3F"/>
    <w:rsid w:val="00B226B9"/>
    <w:rsid w:val="00B22B5F"/>
    <w:rsid w:val="00B23E5E"/>
    <w:rsid w:val="00B24A7D"/>
    <w:rsid w:val="00B253BC"/>
    <w:rsid w:val="00B3113C"/>
    <w:rsid w:val="00B31419"/>
    <w:rsid w:val="00B314F3"/>
    <w:rsid w:val="00B33D7D"/>
    <w:rsid w:val="00B34751"/>
    <w:rsid w:val="00B349D4"/>
    <w:rsid w:val="00B35967"/>
    <w:rsid w:val="00B36F61"/>
    <w:rsid w:val="00B373F8"/>
    <w:rsid w:val="00B37DCE"/>
    <w:rsid w:val="00B42168"/>
    <w:rsid w:val="00B45B61"/>
    <w:rsid w:val="00B5027B"/>
    <w:rsid w:val="00B51BF0"/>
    <w:rsid w:val="00B528BF"/>
    <w:rsid w:val="00B528DA"/>
    <w:rsid w:val="00B54B6D"/>
    <w:rsid w:val="00B567B5"/>
    <w:rsid w:val="00B628AF"/>
    <w:rsid w:val="00B62B19"/>
    <w:rsid w:val="00B62BFE"/>
    <w:rsid w:val="00B64AB6"/>
    <w:rsid w:val="00B657CE"/>
    <w:rsid w:val="00B65FE2"/>
    <w:rsid w:val="00B666D6"/>
    <w:rsid w:val="00B66E0E"/>
    <w:rsid w:val="00B67538"/>
    <w:rsid w:val="00B6756E"/>
    <w:rsid w:val="00B7019C"/>
    <w:rsid w:val="00B714CA"/>
    <w:rsid w:val="00B71765"/>
    <w:rsid w:val="00B739C4"/>
    <w:rsid w:val="00B742D2"/>
    <w:rsid w:val="00B744DA"/>
    <w:rsid w:val="00B746C7"/>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464C"/>
    <w:rsid w:val="00BA5A78"/>
    <w:rsid w:val="00BA5F64"/>
    <w:rsid w:val="00BA7360"/>
    <w:rsid w:val="00BA7D2E"/>
    <w:rsid w:val="00BB016C"/>
    <w:rsid w:val="00BB4C2F"/>
    <w:rsid w:val="00BB5EEC"/>
    <w:rsid w:val="00BB633F"/>
    <w:rsid w:val="00BB681F"/>
    <w:rsid w:val="00BB71C1"/>
    <w:rsid w:val="00BB79F3"/>
    <w:rsid w:val="00BC3BD7"/>
    <w:rsid w:val="00BD0F1B"/>
    <w:rsid w:val="00BD317F"/>
    <w:rsid w:val="00BD39EC"/>
    <w:rsid w:val="00BD416A"/>
    <w:rsid w:val="00BD575F"/>
    <w:rsid w:val="00BD64E0"/>
    <w:rsid w:val="00BD7DB1"/>
    <w:rsid w:val="00BE5835"/>
    <w:rsid w:val="00BE7D23"/>
    <w:rsid w:val="00BF0164"/>
    <w:rsid w:val="00BF07C8"/>
    <w:rsid w:val="00BF1663"/>
    <w:rsid w:val="00BF192A"/>
    <w:rsid w:val="00BF3CCD"/>
    <w:rsid w:val="00BF4953"/>
    <w:rsid w:val="00BF58DD"/>
    <w:rsid w:val="00BF6929"/>
    <w:rsid w:val="00BF7085"/>
    <w:rsid w:val="00C03A33"/>
    <w:rsid w:val="00C05062"/>
    <w:rsid w:val="00C071EC"/>
    <w:rsid w:val="00C07690"/>
    <w:rsid w:val="00C11DA1"/>
    <w:rsid w:val="00C12596"/>
    <w:rsid w:val="00C177F6"/>
    <w:rsid w:val="00C2023B"/>
    <w:rsid w:val="00C214AB"/>
    <w:rsid w:val="00C215FD"/>
    <w:rsid w:val="00C2256B"/>
    <w:rsid w:val="00C22F5A"/>
    <w:rsid w:val="00C31C41"/>
    <w:rsid w:val="00C35E43"/>
    <w:rsid w:val="00C363A6"/>
    <w:rsid w:val="00C36982"/>
    <w:rsid w:val="00C42256"/>
    <w:rsid w:val="00C44336"/>
    <w:rsid w:val="00C44564"/>
    <w:rsid w:val="00C45AF7"/>
    <w:rsid w:val="00C462F8"/>
    <w:rsid w:val="00C46F7E"/>
    <w:rsid w:val="00C471FF"/>
    <w:rsid w:val="00C4761B"/>
    <w:rsid w:val="00C50FE6"/>
    <w:rsid w:val="00C52A2C"/>
    <w:rsid w:val="00C536FF"/>
    <w:rsid w:val="00C53B1C"/>
    <w:rsid w:val="00C54609"/>
    <w:rsid w:val="00C61245"/>
    <w:rsid w:val="00C61289"/>
    <w:rsid w:val="00C62971"/>
    <w:rsid w:val="00C638D2"/>
    <w:rsid w:val="00C6411E"/>
    <w:rsid w:val="00C65481"/>
    <w:rsid w:val="00C66A86"/>
    <w:rsid w:val="00C66C72"/>
    <w:rsid w:val="00C705AC"/>
    <w:rsid w:val="00C7080B"/>
    <w:rsid w:val="00C7089A"/>
    <w:rsid w:val="00C7149B"/>
    <w:rsid w:val="00C72298"/>
    <w:rsid w:val="00C724AF"/>
    <w:rsid w:val="00C74EBB"/>
    <w:rsid w:val="00C813A6"/>
    <w:rsid w:val="00C81E29"/>
    <w:rsid w:val="00C83C25"/>
    <w:rsid w:val="00C84527"/>
    <w:rsid w:val="00C846B0"/>
    <w:rsid w:val="00C8485F"/>
    <w:rsid w:val="00C84DFC"/>
    <w:rsid w:val="00C91009"/>
    <w:rsid w:val="00C9154A"/>
    <w:rsid w:val="00C91594"/>
    <w:rsid w:val="00C91D3D"/>
    <w:rsid w:val="00C91E11"/>
    <w:rsid w:val="00C95FE9"/>
    <w:rsid w:val="00C9732F"/>
    <w:rsid w:val="00C97B71"/>
    <w:rsid w:val="00C97BA8"/>
    <w:rsid w:val="00CA0CD6"/>
    <w:rsid w:val="00CA25D9"/>
    <w:rsid w:val="00CA2915"/>
    <w:rsid w:val="00CA3032"/>
    <w:rsid w:val="00CA314D"/>
    <w:rsid w:val="00CA34BA"/>
    <w:rsid w:val="00CA5A72"/>
    <w:rsid w:val="00CA6B57"/>
    <w:rsid w:val="00CB1C01"/>
    <w:rsid w:val="00CB1CC7"/>
    <w:rsid w:val="00CB302B"/>
    <w:rsid w:val="00CB49A1"/>
    <w:rsid w:val="00CB5BE6"/>
    <w:rsid w:val="00CB6ACF"/>
    <w:rsid w:val="00CB6DEF"/>
    <w:rsid w:val="00CC0B49"/>
    <w:rsid w:val="00CC21C5"/>
    <w:rsid w:val="00CC2788"/>
    <w:rsid w:val="00CC368D"/>
    <w:rsid w:val="00CC39CB"/>
    <w:rsid w:val="00CC4527"/>
    <w:rsid w:val="00CC6637"/>
    <w:rsid w:val="00CC7A22"/>
    <w:rsid w:val="00CD102B"/>
    <w:rsid w:val="00CD117D"/>
    <w:rsid w:val="00CD1AF9"/>
    <w:rsid w:val="00CD264A"/>
    <w:rsid w:val="00CE0225"/>
    <w:rsid w:val="00CE0C31"/>
    <w:rsid w:val="00CE6C4A"/>
    <w:rsid w:val="00CE70CE"/>
    <w:rsid w:val="00CE7959"/>
    <w:rsid w:val="00CE7D93"/>
    <w:rsid w:val="00CF107D"/>
    <w:rsid w:val="00CF11F5"/>
    <w:rsid w:val="00CF12F4"/>
    <w:rsid w:val="00CF13DB"/>
    <w:rsid w:val="00CF3387"/>
    <w:rsid w:val="00CF3F33"/>
    <w:rsid w:val="00CF5D8A"/>
    <w:rsid w:val="00CF67FD"/>
    <w:rsid w:val="00CF6D66"/>
    <w:rsid w:val="00CF7807"/>
    <w:rsid w:val="00D021E2"/>
    <w:rsid w:val="00D07741"/>
    <w:rsid w:val="00D101AF"/>
    <w:rsid w:val="00D10309"/>
    <w:rsid w:val="00D11940"/>
    <w:rsid w:val="00D11B7F"/>
    <w:rsid w:val="00D12C23"/>
    <w:rsid w:val="00D13799"/>
    <w:rsid w:val="00D13A98"/>
    <w:rsid w:val="00D14D73"/>
    <w:rsid w:val="00D15EB9"/>
    <w:rsid w:val="00D16460"/>
    <w:rsid w:val="00D16734"/>
    <w:rsid w:val="00D16972"/>
    <w:rsid w:val="00D1710D"/>
    <w:rsid w:val="00D17471"/>
    <w:rsid w:val="00D21703"/>
    <w:rsid w:val="00D2582D"/>
    <w:rsid w:val="00D27BC2"/>
    <w:rsid w:val="00D302D1"/>
    <w:rsid w:val="00D33DF8"/>
    <w:rsid w:val="00D35C0B"/>
    <w:rsid w:val="00D36390"/>
    <w:rsid w:val="00D4225B"/>
    <w:rsid w:val="00D469D7"/>
    <w:rsid w:val="00D46ED8"/>
    <w:rsid w:val="00D478A5"/>
    <w:rsid w:val="00D50512"/>
    <w:rsid w:val="00D540D2"/>
    <w:rsid w:val="00D54344"/>
    <w:rsid w:val="00D57E25"/>
    <w:rsid w:val="00D619E5"/>
    <w:rsid w:val="00D63465"/>
    <w:rsid w:val="00D65157"/>
    <w:rsid w:val="00D71F44"/>
    <w:rsid w:val="00D73009"/>
    <w:rsid w:val="00D733A6"/>
    <w:rsid w:val="00D73761"/>
    <w:rsid w:val="00D740C9"/>
    <w:rsid w:val="00D740E4"/>
    <w:rsid w:val="00D75463"/>
    <w:rsid w:val="00D75E4C"/>
    <w:rsid w:val="00D76B80"/>
    <w:rsid w:val="00D76CDC"/>
    <w:rsid w:val="00D7728F"/>
    <w:rsid w:val="00D775F5"/>
    <w:rsid w:val="00D84A72"/>
    <w:rsid w:val="00D85FAC"/>
    <w:rsid w:val="00D86F30"/>
    <w:rsid w:val="00D90F6D"/>
    <w:rsid w:val="00D91722"/>
    <w:rsid w:val="00D923CC"/>
    <w:rsid w:val="00D929BE"/>
    <w:rsid w:val="00D92B35"/>
    <w:rsid w:val="00D9442F"/>
    <w:rsid w:val="00D956E3"/>
    <w:rsid w:val="00D95866"/>
    <w:rsid w:val="00D97CBC"/>
    <w:rsid w:val="00DA10CC"/>
    <w:rsid w:val="00DA2BBB"/>
    <w:rsid w:val="00DA340A"/>
    <w:rsid w:val="00DA4463"/>
    <w:rsid w:val="00DA6149"/>
    <w:rsid w:val="00DA6673"/>
    <w:rsid w:val="00DA68E4"/>
    <w:rsid w:val="00DB06EC"/>
    <w:rsid w:val="00DB15A1"/>
    <w:rsid w:val="00DB39A2"/>
    <w:rsid w:val="00DB62AE"/>
    <w:rsid w:val="00DB6890"/>
    <w:rsid w:val="00DB7140"/>
    <w:rsid w:val="00DB74EF"/>
    <w:rsid w:val="00DB77CC"/>
    <w:rsid w:val="00DB7999"/>
    <w:rsid w:val="00DB7E25"/>
    <w:rsid w:val="00DC01E1"/>
    <w:rsid w:val="00DC311A"/>
    <w:rsid w:val="00DC50EB"/>
    <w:rsid w:val="00DC6047"/>
    <w:rsid w:val="00DC69AD"/>
    <w:rsid w:val="00DC7005"/>
    <w:rsid w:val="00DC7032"/>
    <w:rsid w:val="00DD269B"/>
    <w:rsid w:val="00DD443D"/>
    <w:rsid w:val="00DD4618"/>
    <w:rsid w:val="00DD64A2"/>
    <w:rsid w:val="00DD6F79"/>
    <w:rsid w:val="00DE08DD"/>
    <w:rsid w:val="00DE2B4D"/>
    <w:rsid w:val="00DE3562"/>
    <w:rsid w:val="00DE3A3A"/>
    <w:rsid w:val="00DE532A"/>
    <w:rsid w:val="00DE6AF1"/>
    <w:rsid w:val="00DE74EA"/>
    <w:rsid w:val="00DF03BC"/>
    <w:rsid w:val="00DF34D9"/>
    <w:rsid w:val="00DF3CBA"/>
    <w:rsid w:val="00DF4919"/>
    <w:rsid w:val="00DF5509"/>
    <w:rsid w:val="00DF576C"/>
    <w:rsid w:val="00DF5D33"/>
    <w:rsid w:val="00DF6353"/>
    <w:rsid w:val="00DF6DB5"/>
    <w:rsid w:val="00E00F11"/>
    <w:rsid w:val="00E011B8"/>
    <w:rsid w:val="00E025E0"/>
    <w:rsid w:val="00E050BE"/>
    <w:rsid w:val="00E06FF3"/>
    <w:rsid w:val="00E108FB"/>
    <w:rsid w:val="00E10DF6"/>
    <w:rsid w:val="00E12232"/>
    <w:rsid w:val="00E125C1"/>
    <w:rsid w:val="00E1717D"/>
    <w:rsid w:val="00E172D9"/>
    <w:rsid w:val="00E173F9"/>
    <w:rsid w:val="00E17FBF"/>
    <w:rsid w:val="00E21E17"/>
    <w:rsid w:val="00E21E1A"/>
    <w:rsid w:val="00E24BB1"/>
    <w:rsid w:val="00E26256"/>
    <w:rsid w:val="00E274AF"/>
    <w:rsid w:val="00E30746"/>
    <w:rsid w:val="00E318EA"/>
    <w:rsid w:val="00E326B8"/>
    <w:rsid w:val="00E33E4C"/>
    <w:rsid w:val="00E34AD4"/>
    <w:rsid w:val="00E34B82"/>
    <w:rsid w:val="00E3579E"/>
    <w:rsid w:val="00E36999"/>
    <w:rsid w:val="00E372AD"/>
    <w:rsid w:val="00E40CC4"/>
    <w:rsid w:val="00E41209"/>
    <w:rsid w:val="00E43014"/>
    <w:rsid w:val="00E51336"/>
    <w:rsid w:val="00E5233B"/>
    <w:rsid w:val="00E54AA0"/>
    <w:rsid w:val="00E5547B"/>
    <w:rsid w:val="00E55A04"/>
    <w:rsid w:val="00E55BAF"/>
    <w:rsid w:val="00E60C5D"/>
    <w:rsid w:val="00E62F86"/>
    <w:rsid w:val="00E64C0E"/>
    <w:rsid w:val="00E65479"/>
    <w:rsid w:val="00E67457"/>
    <w:rsid w:val="00E71659"/>
    <w:rsid w:val="00E72E29"/>
    <w:rsid w:val="00E7660A"/>
    <w:rsid w:val="00E7743B"/>
    <w:rsid w:val="00E778A8"/>
    <w:rsid w:val="00E81C85"/>
    <w:rsid w:val="00E82856"/>
    <w:rsid w:val="00E82946"/>
    <w:rsid w:val="00E83C3D"/>
    <w:rsid w:val="00E84265"/>
    <w:rsid w:val="00E86174"/>
    <w:rsid w:val="00E87CF1"/>
    <w:rsid w:val="00E9044F"/>
    <w:rsid w:val="00E92B29"/>
    <w:rsid w:val="00E95036"/>
    <w:rsid w:val="00E95DBA"/>
    <w:rsid w:val="00E9713A"/>
    <w:rsid w:val="00EA09A1"/>
    <w:rsid w:val="00EA1897"/>
    <w:rsid w:val="00EA6341"/>
    <w:rsid w:val="00EA6E3B"/>
    <w:rsid w:val="00EB1082"/>
    <w:rsid w:val="00EB11B9"/>
    <w:rsid w:val="00EB188F"/>
    <w:rsid w:val="00EB3FA7"/>
    <w:rsid w:val="00EB5AF6"/>
    <w:rsid w:val="00EC0C86"/>
    <w:rsid w:val="00EC1315"/>
    <w:rsid w:val="00EC2407"/>
    <w:rsid w:val="00EC3159"/>
    <w:rsid w:val="00EC487C"/>
    <w:rsid w:val="00ED0EBF"/>
    <w:rsid w:val="00ED15CE"/>
    <w:rsid w:val="00ED263B"/>
    <w:rsid w:val="00ED3363"/>
    <w:rsid w:val="00ED3853"/>
    <w:rsid w:val="00ED43C7"/>
    <w:rsid w:val="00ED45E7"/>
    <w:rsid w:val="00EE159F"/>
    <w:rsid w:val="00EE587C"/>
    <w:rsid w:val="00EE6236"/>
    <w:rsid w:val="00EF0B66"/>
    <w:rsid w:val="00EF1B5B"/>
    <w:rsid w:val="00EF1B8E"/>
    <w:rsid w:val="00EF384B"/>
    <w:rsid w:val="00EF4DA4"/>
    <w:rsid w:val="00EF6E5A"/>
    <w:rsid w:val="00EF7507"/>
    <w:rsid w:val="00F00AE1"/>
    <w:rsid w:val="00F012C5"/>
    <w:rsid w:val="00F06801"/>
    <w:rsid w:val="00F071A7"/>
    <w:rsid w:val="00F07932"/>
    <w:rsid w:val="00F07CA5"/>
    <w:rsid w:val="00F10362"/>
    <w:rsid w:val="00F11194"/>
    <w:rsid w:val="00F11AA1"/>
    <w:rsid w:val="00F15F23"/>
    <w:rsid w:val="00F16A2D"/>
    <w:rsid w:val="00F173CA"/>
    <w:rsid w:val="00F174CD"/>
    <w:rsid w:val="00F17C72"/>
    <w:rsid w:val="00F17DDD"/>
    <w:rsid w:val="00F20460"/>
    <w:rsid w:val="00F212A6"/>
    <w:rsid w:val="00F2145C"/>
    <w:rsid w:val="00F27B14"/>
    <w:rsid w:val="00F314B8"/>
    <w:rsid w:val="00F32FE4"/>
    <w:rsid w:val="00F33242"/>
    <w:rsid w:val="00F35412"/>
    <w:rsid w:val="00F37128"/>
    <w:rsid w:val="00F379E4"/>
    <w:rsid w:val="00F401AA"/>
    <w:rsid w:val="00F4350D"/>
    <w:rsid w:val="00F437F1"/>
    <w:rsid w:val="00F43CF2"/>
    <w:rsid w:val="00F43E28"/>
    <w:rsid w:val="00F470FD"/>
    <w:rsid w:val="00F47F38"/>
    <w:rsid w:val="00F50228"/>
    <w:rsid w:val="00F504D7"/>
    <w:rsid w:val="00F50508"/>
    <w:rsid w:val="00F5174E"/>
    <w:rsid w:val="00F51B89"/>
    <w:rsid w:val="00F5370F"/>
    <w:rsid w:val="00F53941"/>
    <w:rsid w:val="00F53CAE"/>
    <w:rsid w:val="00F555EA"/>
    <w:rsid w:val="00F60C32"/>
    <w:rsid w:val="00F62321"/>
    <w:rsid w:val="00F64180"/>
    <w:rsid w:val="00F64A6C"/>
    <w:rsid w:val="00F67F05"/>
    <w:rsid w:val="00F70CEA"/>
    <w:rsid w:val="00F72672"/>
    <w:rsid w:val="00F7300D"/>
    <w:rsid w:val="00F73029"/>
    <w:rsid w:val="00F74D6D"/>
    <w:rsid w:val="00F75D71"/>
    <w:rsid w:val="00F764AB"/>
    <w:rsid w:val="00F76B43"/>
    <w:rsid w:val="00F801A7"/>
    <w:rsid w:val="00F809A3"/>
    <w:rsid w:val="00F85061"/>
    <w:rsid w:val="00F8581D"/>
    <w:rsid w:val="00F85B2C"/>
    <w:rsid w:val="00F86090"/>
    <w:rsid w:val="00F909BC"/>
    <w:rsid w:val="00F91F6F"/>
    <w:rsid w:val="00F9375D"/>
    <w:rsid w:val="00F948E9"/>
    <w:rsid w:val="00F95395"/>
    <w:rsid w:val="00F9549E"/>
    <w:rsid w:val="00F9584D"/>
    <w:rsid w:val="00F970C1"/>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14A0"/>
    <w:rsid w:val="00FC2D7A"/>
    <w:rsid w:val="00FC75E6"/>
    <w:rsid w:val="00FC7B91"/>
    <w:rsid w:val="00FD25C0"/>
    <w:rsid w:val="00FD2DC4"/>
    <w:rsid w:val="00FD4774"/>
    <w:rsid w:val="00FD574E"/>
    <w:rsid w:val="00FD65B2"/>
    <w:rsid w:val="00FE0866"/>
    <w:rsid w:val="00FE0C2A"/>
    <w:rsid w:val="00FE2F6F"/>
    <w:rsid w:val="00FE3318"/>
    <w:rsid w:val="00FE43EC"/>
    <w:rsid w:val="00FE447E"/>
    <w:rsid w:val="00FE556D"/>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67045726">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B75D-BA7D-46D7-AE2B-A84970CD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2928</Words>
  <Characters>16690</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6</cp:revision>
  <cp:lastPrinted>2016-05-18T14:11:00Z</cp:lastPrinted>
  <dcterms:created xsi:type="dcterms:W3CDTF">2016-06-23T08:15:00Z</dcterms:created>
  <dcterms:modified xsi:type="dcterms:W3CDTF">2016-06-23T09:40:00Z</dcterms:modified>
</cp:coreProperties>
</file>