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bookmarkStart w:id="0" w:name="_GoBack"/>
      <w:bookmarkEnd w:id="0"/>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844CFD">
        <w:rPr>
          <w:rFonts w:ascii="Cambria" w:hAnsi="Cambria" w:cs="Arial"/>
        </w:rPr>
        <w:t>50</w:t>
      </w:r>
      <w:r w:rsidRPr="007D42C2">
        <w:rPr>
          <w:rFonts w:ascii="Cambria" w:hAnsi="Cambria" w:cs="Arial"/>
        </w:rPr>
        <w:t>/201</w:t>
      </w:r>
      <w:r w:rsidR="00B63D3B">
        <w:rPr>
          <w:rFonts w:ascii="Cambria" w:hAnsi="Cambria" w:cs="Arial"/>
        </w:rPr>
        <w:t>4</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w:t>
      </w:r>
      <w:r w:rsidR="00251525">
        <w:rPr>
          <w:rFonts w:ascii="Cambria" w:hAnsi="Cambria" w:cs="Arial"/>
        </w:rPr>
        <w:t>o</w:t>
      </w:r>
      <w:r w:rsidRPr="007D42C2">
        <w:rPr>
          <w:rFonts w:ascii="Cambria" w:hAnsi="Cambria" w:cs="Arial"/>
        </w:rPr>
        <w:t>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844CFD">
        <w:rPr>
          <w:rFonts w:ascii="Cambria" w:hAnsi="Cambria" w:cs="Arial"/>
        </w:rPr>
        <w:t>10</w:t>
      </w:r>
      <w:r w:rsidRPr="007D42C2">
        <w:rPr>
          <w:rFonts w:ascii="Cambria" w:hAnsi="Cambria" w:cs="Arial"/>
        </w:rPr>
        <w:t xml:space="preserve">. </w:t>
      </w:r>
      <w:r w:rsidR="00914C31">
        <w:rPr>
          <w:rFonts w:ascii="Cambria" w:hAnsi="Cambria" w:cs="Arial"/>
        </w:rPr>
        <w:t>1</w:t>
      </w:r>
      <w:r w:rsidR="00844CFD">
        <w:rPr>
          <w:rFonts w:ascii="Cambria" w:hAnsi="Cambria" w:cs="Arial"/>
        </w:rPr>
        <w:t>2</w:t>
      </w:r>
      <w:r w:rsidRPr="007D42C2">
        <w:rPr>
          <w:rFonts w:ascii="Cambria" w:hAnsi="Cambria" w:cs="Arial"/>
        </w:rPr>
        <w:t>. 201</w:t>
      </w:r>
      <w:r w:rsidR="00B63D3B">
        <w:rPr>
          <w:rFonts w:ascii="Cambria" w:hAnsi="Cambria" w:cs="Arial"/>
        </w:rPr>
        <w:t>4</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B7072B" w:rsidRPr="00B7072B" w:rsidRDefault="00B7072B" w:rsidP="00B7072B">
      <w:pPr>
        <w:pStyle w:val="Odsekzoznamu"/>
        <w:numPr>
          <w:ilvl w:val="0"/>
          <w:numId w:val="2"/>
        </w:numPr>
        <w:ind w:left="426" w:right="-142" w:hanging="426"/>
        <w:rPr>
          <w:rFonts w:asciiTheme="majorHAnsi" w:hAnsiTheme="majorHAnsi"/>
          <w:sz w:val="18"/>
          <w:szCs w:val="18"/>
        </w:rPr>
      </w:pPr>
      <w:r w:rsidRPr="00B7072B">
        <w:rPr>
          <w:rFonts w:asciiTheme="majorHAnsi" w:hAnsiTheme="majorHAnsi"/>
          <w:sz w:val="18"/>
          <w:szCs w:val="18"/>
        </w:rPr>
        <w:t>Smernica rektora: Verejné obstarávanie v podmienkach STU v Bratislave (D. Faktor)</w:t>
      </w:r>
    </w:p>
    <w:p w:rsidR="00B7072B" w:rsidRPr="00B7072B" w:rsidRDefault="00B7072B" w:rsidP="00B7072B">
      <w:pPr>
        <w:pStyle w:val="Odsekzoznamu"/>
        <w:numPr>
          <w:ilvl w:val="0"/>
          <w:numId w:val="2"/>
        </w:numPr>
        <w:ind w:left="426" w:right="-142" w:hanging="426"/>
        <w:rPr>
          <w:rFonts w:asciiTheme="majorHAnsi" w:hAnsiTheme="majorHAnsi"/>
          <w:sz w:val="18"/>
          <w:szCs w:val="18"/>
        </w:rPr>
      </w:pPr>
      <w:r w:rsidRPr="00B7072B">
        <w:rPr>
          <w:rFonts w:asciiTheme="majorHAnsi" w:hAnsiTheme="majorHAnsi"/>
          <w:sz w:val="18"/>
          <w:szCs w:val="18"/>
        </w:rPr>
        <w:t>Návrh na zmenu smernice rektora č. 1/2014-SR: Pravidlá udeľovania ocenenia Študent roka na STU (F. Horňák)</w:t>
      </w:r>
    </w:p>
    <w:p w:rsidR="00B7072B" w:rsidRPr="00B7072B" w:rsidRDefault="00B7072B" w:rsidP="00B7072B">
      <w:pPr>
        <w:pStyle w:val="Odsekzoznamu"/>
        <w:numPr>
          <w:ilvl w:val="0"/>
          <w:numId w:val="2"/>
        </w:numPr>
        <w:ind w:left="426" w:right="-142" w:hanging="426"/>
        <w:rPr>
          <w:rFonts w:asciiTheme="majorHAnsi" w:hAnsiTheme="majorHAnsi"/>
          <w:sz w:val="18"/>
          <w:szCs w:val="18"/>
        </w:rPr>
      </w:pPr>
      <w:r w:rsidRPr="00B7072B">
        <w:rPr>
          <w:rFonts w:asciiTheme="majorHAnsi" w:hAnsiTheme="majorHAnsi"/>
          <w:sz w:val="18"/>
          <w:szCs w:val="18"/>
        </w:rPr>
        <w:t>Návrh na zmenu vnútorného predpisu č. 8/2013: Štipendijný poriadok STU (F. Horňák)</w:t>
      </w:r>
    </w:p>
    <w:p w:rsidR="00B7072B" w:rsidRPr="00B7072B" w:rsidRDefault="00B7072B" w:rsidP="00B7072B">
      <w:pPr>
        <w:pStyle w:val="Odsekzoznamu"/>
        <w:numPr>
          <w:ilvl w:val="0"/>
          <w:numId w:val="2"/>
        </w:numPr>
        <w:ind w:left="426" w:right="-142" w:hanging="426"/>
        <w:rPr>
          <w:rFonts w:asciiTheme="majorHAnsi" w:hAnsiTheme="majorHAnsi"/>
          <w:sz w:val="18"/>
          <w:szCs w:val="18"/>
        </w:rPr>
      </w:pPr>
      <w:r w:rsidRPr="00B7072B">
        <w:rPr>
          <w:rFonts w:asciiTheme="majorHAnsi" w:hAnsiTheme="majorHAnsi"/>
          <w:sz w:val="18"/>
          <w:szCs w:val="18"/>
        </w:rPr>
        <w:t>Počty študentov v akademickom roku 2014/2015 (F. Horňák)</w:t>
      </w:r>
    </w:p>
    <w:p w:rsidR="00B7072B" w:rsidRPr="00B7072B" w:rsidRDefault="00B7072B" w:rsidP="00B7072B">
      <w:pPr>
        <w:pStyle w:val="Odsekzoznamu"/>
        <w:numPr>
          <w:ilvl w:val="0"/>
          <w:numId w:val="2"/>
        </w:numPr>
        <w:ind w:left="426" w:right="-142" w:hanging="426"/>
        <w:rPr>
          <w:rFonts w:asciiTheme="majorHAnsi" w:hAnsiTheme="majorHAnsi"/>
          <w:sz w:val="18"/>
          <w:szCs w:val="18"/>
        </w:rPr>
      </w:pPr>
      <w:r w:rsidRPr="00B7072B">
        <w:rPr>
          <w:rFonts w:asciiTheme="majorHAnsi" w:hAnsiTheme="majorHAnsi"/>
          <w:sz w:val="18"/>
          <w:szCs w:val="18"/>
        </w:rPr>
        <w:t>Návrh na odsúhlasenie NZ a dodatkov k NZ (D. Faktor)</w:t>
      </w:r>
    </w:p>
    <w:p w:rsidR="00B0696F" w:rsidRPr="00B7072B" w:rsidRDefault="00B0696F" w:rsidP="00B7072B">
      <w:pPr>
        <w:pStyle w:val="Odsekzoznamu"/>
        <w:numPr>
          <w:ilvl w:val="0"/>
          <w:numId w:val="2"/>
        </w:numPr>
        <w:ind w:left="426" w:hanging="426"/>
        <w:rPr>
          <w:rFonts w:asciiTheme="majorHAnsi" w:hAnsiTheme="majorHAnsi"/>
          <w:sz w:val="18"/>
          <w:szCs w:val="18"/>
        </w:rPr>
      </w:pPr>
      <w:r w:rsidRPr="00B7072B">
        <w:rPr>
          <w:rFonts w:asciiTheme="majorHAnsi" w:hAnsiTheme="majorHAnsi"/>
          <w:sz w:val="18"/>
          <w:szCs w:val="18"/>
        </w:rPr>
        <w:t>Rôzne</w:t>
      </w:r>
    </w:p>
    <w:p w:rsidR="006425BA" w:rsidRPr="00426818" w:rsidRDefault="006425BA" w:rsidP="00426818">
      <w:pPr>
        <w:ind w:left="426" w:right="284" w:hanging="426"/>
        <w:rPr>
          <w:rFonts w:asciiTheme="majorHAnsi" w:hAnsiTheme="majorHAnsi" w:cs="Arial"/>
          <w:b/>
          <w:sz w:val="18"/>
          <w:szCs w:val="18"/>
          <w:u w:val="single"/>
        </w:rPr>
      </w:pPr>
    </w:p>
    <w:p w:rsidR="000F7B91" w:rsidRPr="007D42C2" w:rsidRDefault="000F7B91" w:rsidP="005C11BC">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6A078D" w:rsidRDefault="006A078D" w:rsidP="006A078D">
      <w:pPr>
        <w:spacing w:line="276" w:lineRule="auto"/>
        <w:rPr>
          <w:rFonts w:ascii="Cambria" w:hAnsi="Cambria" w:cs="Arial"/>
          <w:sz w:val="18"/>
          <w:szCs w:val="18"/>
        </w:rPr>
      </w:pPr>
    </w:p>
    <w:p w:rsidR="00B7072B" w:rsidRPr="00B7072B" w:rsidRDefault="00B7072B" w:rsidP="00B7072B">
      <w:pPr>
        <w:pStyle w:val="Odsekzoznamu"/>
        <w:numPr>
          <w:ilvl w:val="0"/>
          <w:numId w:val="10"/>
        </w:numPr>
        <w:ind w:left="426" w:right="-142" w:hanging="426"/>
        <w:rPr>
          <w:rFonts w:asciiTheme="majorHAnsi" w:hAnsiTheme="majorHAnsi"/>
          <w:sz w:val="18"/>
          <w:szCs w:val="18"/>
        </w:rPr>
      </w:pPr>
      <w:r w:rsidRPr="00B7072B">
        <w:rPr>
          <w:rFonts w:asciiTheme="majorHAnsi" w:hAnsiTheme="majorHAnsi"/>
          <w:sz w:val="18"/>
          <w:szCs w:val="18"/>
        </w:rPr>
        <w:t xml:space="preserve">Smernica rektora: Verejné obstarávanie v podmienkach STU v Bratislave </w:t>
      </w:r>
    </w:p>
    <w:p w:rsidR="00B7072B" w:rsidRPr="00B7072B" w:rsidRDefault="00B7072B" w:rsidP="00B7072B">
      <w:pPr>
        <w:pStyle w:val="Odsekzoznamu"/>
        <w:numPr>
          <w:ilvl w:val="0"/>
          <w:numId w:val="10"/>
        </w:numPr>
        <w:ind w:left="426" w:right="-142" w:hanging="426"/>
        <w:rPr>
          <w:rFonts w:asciiTheme="majorHAnsi" w:hAnsiTheme="majorHAnsi"/>
          <w:sz w:val="18"/>
          <w:szCs w:val="18"/>
        </w:rPr>
      </w:pPr>
      <w:r w:rsidRPr="00B7072B">
        <w:rPr>
          <w:rFonts w:asciiTheme="majorHAnsi" w:hAnsiTheme="majorHAnsi"/>
          <w:sz w:val="18"/>
          <w:szCs w:val="18"/>
        </w:rPr>
        <w:t xml:space="preserve">Návrh na zmenu smernice rektora č. 1/2014-SR: Pravidlá udeľovania ocenenia Študent roka na STU </w:t>
      </w:r>
    </w:p>
    <w:p w:rsidR="00B7072B" w:rsidRPr="00B7072B" w:rsidRDefault="00B7072B" w:rsidP="00B7072B">
      <w:pPr>
        <w:pStyle w:val="Odsekzoznamu"/>
        <w:numPr>
          <w:ilvl w:val="0"/>
          <w:numId w:val="10"/>
        </w:numPr>
        <w:ind w:left="426" w:right="-142" w:hanging="426"/>
        <w:rPr>
          <w:rFonts w:asciiTheme="majorHAnsi" w:hAnsiTheme="majorHAnsi"/>
          <w:sz w:val="18"/>
          <w:szCs w:val="18"/>
        </w:rPr>
      </w:pPr>
      <w:r w:rsidRPr="00B7072B">
        <w:rPr>
          <w:rFonts w:asciiTheme="majorHAnsi" w:hAnsiTheme="majorHAnsi"/>
          <w:sz w:val="18"/>
          <w:szCs w:val="18"/>
        </w:rPr>
        <w:t xml:space="preserve">Návrh na zmenu vnútorného predpisu č. 8/2013: Štipendijný poriadok STU </w:t>
      </w:r>
    </w:p>
    <w:p w:rsidR="00B7072B" w:rsidRPr="00B7072B" w:rsidRDefault="00B7072B" w:rsidP="00B7072B">
      <w:pPr>
        <w:pStyle w:val="Odsekzoznamu"/>
        <w:numPr>
          <w:ilvl w:val="0"/>
          <w:numId w:val="10"/>
        </w:numPr>
        <w:ind w:left="426" w:right="-142" w:hanging="426"/>
        <w:rPr>
          <w:rFonts w:asciiTheme="majorHAnsi" w:hAnsiTheme="majorHAnsi"/>
          <w:sz w:val="18"/>
          <w:szCs w:val="18"/>
        </w:rPr>
      </w:pPr>
      <w:r w:rsidRPr="00B7072B">
        <w:rPr>
          <w:rFonts w:asciiTheme="majorHAnsi" w:hAnsiTheme="majorHAnsi"/>
          <w:sz w:val="18"/>
          <w:szCs w:val="18"/>
        </w:rPr>
        <w:t xml:space="preserve">Počty študentov v akademickom roku 2014/2015 </w:t>
      </w:r>
    </w:p>
    <w:p w:rsidR="00B7072B" w:rsidRPr="00B7072B" w:rsidRDefault="00B7072B" w:rsidP="00B7072B">
      <w:pPr>
        <w:pStyle w:val="Odsekzoznamu"/>
        <w:numPr>
          <w:ilvl w:val="0"/>
          <w:numId w:val="10"/>
        </w:numPr>
        <w:ind w:left="426" w:right="-142" w:hanging="426"/>
        <w:rPr>
          <w:rFonts w:asciiTheme="majorHAnsi" w:hAnsiTheme="majorHAnsi"/>
          <w:sz w:val="18"/>
          <w:szCs w:val="18"/>
        </w:rPr>
      </w:pPr>
      <w:r w:rsidRPr="00B7072B">
        <w:rPr>
          <w:rFonts w:asciiTheme="majorHAnsi" w:hAnsiTheme="majorHAnsi"/>
          <w:sz w:val="18"/>
          <w:szCs w:val="18"/>
        </w:rPr>
        <w:t xml:space="preserve">Návrh na odsúhlasenie NZ a dodatkov k NZ </w:t>
      </w:r>
    </w:p>
    <w:p w:rsidR="00B7072B" w:rsidRPr="00B7072B" w:rsidRDefault="00B7072B" w:rsidP="00B7072B">
      <w:pPr>
        <w:pStyle w:val="Odsekzoznamu"/>
        <w:numPr>
          <w:ilvl w:val="0"/>
          <w:numId w:val="10"/>
        </w:numPr>
        <w:ind w:left="426" w:hanging="426"/>
        <w:rPr>
          <w:rFonts w:asciiTheme="majorHAnsi" w:hAnsiTheme="majorHAnsi"/>
          <w:sz w:val="18"/>
          <w:szCs w:val="18"/>
        </w:rPr>
      </w:pPr>
      <w:r w:rsidRPr="00B7072B">
        <w:rPr>
          <w:rFonts w:asciiTheme="majorHAnsi" w:hAnsiTheme="majorHAnsi"/>
          <w:sz w:val="18"/>
          <w:szCs w:val="18"/>
        </w:rPr>
        <w:t>Rôzne</w:t>
      </w:r>
    </w:p>
    <w:p w:rsidR="008C72ED" w:rsidRDefault="008C72ED" w:rsidP="006E5938">
      <w:pPr>
        <w:pStyle w:val="PredformtovanHTML"/>
        <w:tabs>
          <w:tab w:val="clear" w:pos="1832"/>
          <w:tab w:val="left" w:pos="1418"/>
        </w:tabs>
        <w:ind w:right="284"/>
        <w:rPr>
          <w:rFonts w:asciiTheme="majorHAnsi" w:hAnsiTheme="majorHAnsi" w:cs="Arial"/>
          <w:b/>
          <w:sz w:val="18"/>
          <w:szCs w:val="18"/>
          <w:u w:val="single"/>
        </w:rPr>
      </w:pPr>
    </w:p>
    <w:p w:rsidR="001E21C0" w:rsidRPr="00C5532B" w:rsidRDefault="001E21C0" w:rsidP="001C7727">
      <w:pPr>
        <w:pStyle w:val="PredformtovanHTML"/>
        <w:tabs>
          <w:tab w:val="clear" w:pos="1832"/>
          <w:tab w:val="left" w:pos="1418"/>
        </w:tabs>
        <w:ind w:left="1410" w:right="284" w:hanging="1410"/>
        <w:rPr>
          <w:rFonts w:asciiTheme="majorHAnsi" w:hAnsiTheme="majorHAnsi" w:cs="Arial"/>
          <w:b/>
          <w:sz w:val="18"/>
          <w:szCs w:val="18"/>
          <w:u w:val="single"/>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w:t>
      </w:r>
      <w:r w:rsidRPr="00C5532B">
        <w:rPr>
          <w:rFonts w:asciiTheme="majorHAnsi" w:hAnsiTheme="majorHAnsi" w:cs="Arial"/>
          <w:b/>
          <w:sz w:val="18"/>
          <w:szCs w:val="18"/>
          <w:u w:val="single"/>
        </w:rPr>
        <w:t>1:</w:t>
      </w:r>
      <w:r w:rsidRPr="00C5532B">
        <w:rPr>
          <w:rFonts w:asciiTheme="majorHAnsi" w:hAnsiTheme="majorHAnsi" w:cs="Arial"/>
          <w:b/>
          <w:sz w:val="18"/>
          <w:szCs w:val="18"/>
        </w:rPr>
        <w:tab/>
      </w:r>
      <w:r w:rsidRPr="00C5532B">
        <w:rPr>
          <w:rFonts w:asciiTheme="majorHAnsi" w:hAnsiTheme="majorHAnsi" w:cs="Arial"/>
          <w:b/>
          <w:sz w:val="18"/>
          <w:szCs w:val="18"/>
        </w:rPr>
        <w:tab/>
      </w:r>
      <w:r w:rsidR="00282A22" w:rsidRPr="00282A22">
        <w:rPr>
          <w:rFonts w:asciiTheme="majorHAnsi" w:hAnsiTheme="majorHAnsi"/>
          <w:b/>
          <w:sz w:val="18"/>
          <w:szCs w:val="18"/>
          <w:u w:val="single"/>
        </w:rPr>
        <w:t>Smernica rektora: Verejné obstarávanie v podmienkach STU v Bratislave</w:t>
      </w:r>
    </w:p>
    <w:p w:rsidR="001E21C0" w:rsidRDefault="001E21C0" w:rsidP="001C7727">
      <w:pPr>
        <w:pStyle w:val="PredformtovanHTML"/>
        <w:tabs>
          <w:tab w:val="clear" w:pos="1832"/>
          <w:tab w:val="left" w:pos="1418"/>
        </w:tabs>
        <w:ind w:right="284"/>
        <w:rPr>
          <w:rFonts w:asciiTheme="majorHAnsi" w:hAnsiTheme="majorHAnsi" w:cs="Arial"/>
          <w:sz w:val="18"/>
          <w:szCs w:val="18"/>
          <w:u w:val="single"/>
        </w:rPr>
      </w:pPr>
    </w:p>
    <w:p w:rsidR="00282A22" w:rsidRDefault="00282A22" w:rsidP="00282A22">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kvestor. Prizvaní: Ing. Igor Kolenička a JUDR. Marcela Haladejová.</w:t>
      </w:r>
    </w:p>
    <w:p w:rsidR="00282A22" w:rsidRPr="00282A22" w:rsidRDefault="00282A22" w:rsidP="00282A22">
      <w:pPr>
        <w:pStyle w:val="Odsekzoznamu"/>
        <w:ind w:left="1410" w:right="284" w:hanging="1410"/>
        <w:contextualSpacing w:val="0"/>
        <w:rPr>
          <w:rFonts w:asciiTheme="majorHAnsi" w:hAnsiTheme="majorHAnsi" w:cs="Arial"/>
          <w:sz w:val="18"/>
          <w:szCs w:val="18"/>
          <w:u w:val="single"/>
        </w:rPr>
      </w:pPr>
      <w:r w:rsidRPr="00282A22">
        <w:rPr>
          <w:rFonts w:asciiTheme="majorHAnsi" w:hAnsiTheme="majorHAnsi" w:cs="Arial"/>
          <w:sz w:val="18"/>
          <w:szCs w:val="18"/>
          <w:u w:val="single"/>
        </w:rPr>
        <w:t>Z diskusie:</w:t>
      </w:r>
    </w:p>
    <w:p w:rsidR="00282A22" w:rsidRDefault="00282A22" w:rsidP="00282A22">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 xml:space="preserve">Členovia vedenia diskutovali </w:t>
      </w:r>
      <w:r w:rsidR="00274B72">
        <w:rPr>
          <w:rFonts w:asciiTheme="majorHAnsi" w:hAnsiTheme="majorHAnsi" w:cs="Arial"/>
          <w:sz w:val="18"/>
          <w:szCs w:val="18"/>
        </w:rPr>
        <w:t xml:space="preserve">prevažne </w:t>
      </w:r>
      <w:r>
        <w:rPr>
          <w:rFonts w:asciiTheme="majorHAnsi" w:hAnsiTheme="majorHAnsi" w:cs="Arial"/>
          <w:sz w:val="18"/>
          <w:szCs w:val="18"/>
        </w:rPr>
        <w:t xml:space="preserve">o výhodách a nevýhodách verejného obstarávania </w:t>
      </w:r>
    </w:p>
    <w:p w:rsidR="00282A22" w:rsidRDefault="00282A22" w:rsidP="00282A22">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prostredníctvom elektronického trhoviska.</w:t>
      </w:r>
    </w:p>
    <w:p w:rsidR="00282A22" w:rsidRDefault="00282A22" w:rsidP="00282A22">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 xml:space="preserve">Rektor upozornil, že zamestnanci, ktorí budú vstupovať do systému centrálneho trhoviska, </w:t>
      </w:r>
    </w:p>
    <w:p w:rsidR="00282A22" w:rsidRDefault="00282A22" w:rsidP="00282A22">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musia mať písomné poverenie od rektora, resp. dekana a musia byť riadne vyškolení.</w:t>
      </w:r>
    </w:p>
    <w:p w:rsidR="00B0696F" w:rsidRDefault="001C7727" w:rsidP="00B0696F">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282A22">
        <w:rPr>
          <w:rFonts w:asciiTheme="majorHAnsi" w:hAnsiTheme="majorHAnsi" w:cs="Arial"/>
          <w:b/>
          <w:color w:val="C00000"/>
          <w:sz w:val="18"/>
          <w:szCs w:val="18"/>
        </w:rPr>
        <w:t>50</w:t>
      </w:r>
      <w:r w:rsidRPr="00C5532B">
        <w:rPr>
          <w:rFonts w:asciiTheme="majorHAnsi" w:hAnsiTheme="majorHAnsi" w:cs="Arial"/>
          <w:b/>
          <w:color w:val="C00000"/>
          <w:sz w:val="18"/>
          <w:szCs w:val="18"/>
        </w:rPr>
        <w:t>.1/</w:t>
      </w:r>
      <w:r w:rsidRPr="00C5532B">
        <w:rPr>
          <w:rFonts w:asciiTheme="majorHAnsi" w:hAnsiTheme="majorHAnsi" w:cs="Arial"/>
          <w:b/>
          <w:color w:val="C00000"/>
          <w:sz w:val="18"/>
          <w:szCs w:val="18"/>
          <w:shd w:val="clear" w:color="auto" w:fill="FFFFFF"/>
        </w:rPr>
        <w:t>2014-V</w:t>
      </w:r>
    </w:p>
    <w:p w:rsidR="00066D5D" w:rsidRDefault="001C7727" w:rsidP="004F2DF2">
      <w:pPr>
        <w:pStyle w:val="Odsekzoznamu"/>
        <w:ind w:left="1410" w:right="284" w:hanging="1410"/>
        <w:contextualSpacing w:val="0"/>
        <w:rPr>
          <w:rFonts w:asciiTheme="majorHAnsi" w:hAnsiTheme="majorHAnsi"/>
          <w:sz w:val="18"/>
          <w:szCs w:val="18"/>
        </w:rPr>
      </w:pPr>
      <w:r w:rsidRPr="001C7727">
        <w:rPr>
          <w:rFonts w:asciiTheme="majorHAnsi" w:hAnsiTheme="majorHAnsi" w:cs="Arial"/>
          <w:sz w:val="18"/>
          <w:szCs w:val="18"/>
        </w:rPr>
        <w:t xml:space="preserve">Vedenie STU </w:t>
      </w:r>
      <w:r w:rsidR="00066D5D">
        <w:rPr>
          <w:rFonts w:asciiTheme="majorHAnsi" w:hAnsiTheme="majorHAnsi" w:cs="Arial"/>
          <w:sz w:val="18"/>
          <w:szCs w:val="18"/>
        </w:rPr>
        <w:t xml:space="preserve">prerokovalo </w:t>
      </w:r>
      <w:r w:rsidR="00066D5D" w:rsidRPr="00B7072B">
        <w:rPr>
          <w:rFonts w:asciiTheme="majorHAnsi" w:hAnsiTheme="majorHAnsi"/>
          <w:sz w:val="18"/>
          <w:szCs w:val="18"/>
        </w:rPr>
        <w:t>Smernic</w:t>
      </w:r>
      <w:r w:rsidR="00066D5D">
        <w:rPr>
          <w:rFonts w:asciiTheme="majorHAnsi" w:hAnsiTheme="majorHAnsi"/>
          <w:sz w:val="18"/>
          <w:szCs w:val="18"/>
        </w:rPr>
        <w:t>u</w:t>
      </w:r>
      <w:r w:rsidR="00066D5D" w:rsidRPr="00B7072B">
        <w:rPr>
          <w:rFonts w:asciiTheme="majorHAnsi" w:hAnsiTheme="majorHAnsi"/>
          <w:sz w:val="18"/>
          <w:szCs w:val="18"/>
        </w:rPr>
        <w:t xml:space="preserve"> rektora: Verejné obstarávanie v podmienkach STU </w:t>
      </w:r>
    </w:p>
    <w:p w:rsidR="004F2DF2" w:rsidRDefault="00066D5D" w:rsidP="004F2DF2">
      <w:pPr>
        <w:pStyle w:val="Odsekzoznamu"/>
        <w:ind w:left="1410" w:right="284" w:hanging="1410"/>
        <w:contextualSpacing w:val="0"/>
        <w:rPr>
          <w:rFonts w:asciiTheme="majorHAnsi" w:hAnsiTheme="majorHAnsi"/>
          <w:sz w:val="18"/>
          <w:szCs w:val="18"/>
        </w:rPr>
      </w:pPr>
      <w:r w:rsidRPr="00B7072B">
        <w:rPr>
          <w:rFonts w:asciiTheme="majorHAnsi" w:hAnsiTheme="majorHAnsi"/>
          <w:sz w:val="18"/>
          <w:szCs w:val="18"/>
        </w:rPr>
        <w:t>v Bratislave</w:t>
      </w:r>
      <w:r>
        <w:rPr>
          <w:rFonts w:asciiTheme="majorHAnsi" w:hAnsiTheme="majorHAnsi" w:cs="Arial"/>
          <w:sz w:val="18"/>
          <w:szCs w:val="18"/>
        </w:rPr>
        <w:t xml:space="preserve"> s pripomienkami. Po zapracovaní pripomienok </w:t>
      </w:r>
      <w:r w:rsidR="00D4116B">
        <w:rPr>
          <w:rFonts w:asciiTheme="majorHAnsi" w:hAnsiTheme="majorHAnsi"/>
          <w:sz w:val="18"/>
          <w:szCs w:val="18"/>
        </w:rPr>
        <w:t xml:space="preserve">materiál odporúča </w:t>
      </w:r>
    </w:p>
    <w:p w:rsidR="00066D5D" w:rsidRDefault="00066D5D" w:rsidP="004F2DF2">
      <w:pPr>
        <w:pStyle w:val="Odsekzoznamu"/>
        <w:ind w:left="1410" w:right="284" w:hanging="1410"/>
        <w:contextualSpacing w:val="0"/>
        <w:rPr>
          <w:rFonts w:asciiTheme="majorHAnsi" w:hAnsiTheme="majorHAnsi"/>
          <w:sz w:val="18"/>
          <w:szCs w:val="18"/>
        </w:rPr>
      </w:pPr>
      <w:r>
        <w:rPr>
          <w:rFonts w:asciiTheme="majorHAnsi" w:hAnsiTheme="majorHAnsi"/>
          <w:sz w:val="18"/>
          <w:szCs w:val="18"/>
        </w:rPr>
        <w:t>predložiť</w:t>
      </w:r>
      <w:r w:rsidR="004F2DF2">
        <w:rPr>
          <w:rFonts w:asciiTheme="majorHAnsi" w:hAnsiTheme="majorHAnsi"/>
          <w:sz w:val="18"/>
          <w:szCs w:val="18"/>
        </w:rPr>
        <w:t xml:space="preserve"> </w:t>
      </w:r>
      <w:r w:rsidR="00D4116B">
        <w:rPr>
          <w:rFonts w:asciiTheme="majorHAnsi" w:hAnsiTheme="majorHAnsi"/>
          <w:sz w:val="18"/>
          <w:szCs w:val="18"/>
        </w:rPr>
        <w:t>na zasadnut</w:t>
      </w:r>
      <w:r>
        <w:rPr>
          <w:rFonts w:asciiTheme="majorHAnsi" w:hAnsiTheme="majorHAnsi"/>
          <w:sz w:val="18"/>
          <w:szCs w:val="18"/>
        </w:rPr>
        <w:t>ie</w:t>
      </w:r>
      <w:r w:rsidR="00D4116B">
        <w:rPr>
          <w:rFonts w:asciiTheme="majorHAnsi" w:hAnsiTheme="majorHAnsi"/>
          <w:sz w:val="18"/>
          <w:szCs w:val="18"/>
        </w:rPr>
        <w:t xml:space="preserve"> Kolégia rektora dňa </w:t>
      </w:r>
      <w:r>
        <w:rPr>
          <w:rFonts w:asciiTheme="majorHAnsi" w:hAnsiTheme="majorHAnsi"/>
          <w:sz w:val="18"/>
          <w:szCs w:val="18"/>
        </w:rPr>
        <w:t>14.01</w:t>
      </w:r>
      <w:r w:rsidR="00D4116B">
        <w:rPr>
          <w:rFonts w:asciiTheme="majorHAnsi" w:hAnsiTheme="majorHAnsi"/>
          <w:sz w:val="18"/>
          <w:szCs w:val="18"/>
        </w:rPr>
        <w:t>.201</w:t>
      </w:r>
      <w:r>
        <w:rPr>
          <w:rFonts w:asciiTheme="majorHAnsi" w:hAnsiTheme="majorHAnsi"/>
          <w:sz w:val="18"/>
          <w:szCs w:val="18"/>
        </w:rPr>
        <w:t xml:space="preserve">5 a následne smernicu vydať </w:t>
      </w:r>
    </w:p>
    <w:p w:rsidR="00D4116B" w:rsidRPr="000364EF" w:rsidRDefault="00066D5D" w:rsidP="004F2DF2">
      <w:pPr>
        <w:pStyle w:val="Odsekzoznamu"/>
        <w:ind w:left="1410" w:right="284" w:hanging="1410"/>
        <w:contextualSpacing w:val="0"/>
        <w:rPr>
          <w:rFonts w:asciiTheme="majorHAnsi" w:hAnsiTheme="majorHAnsi"/>
          <w:sz w:val="18"/>
          <w:szCs w:val="18"/>
        </w:rPr>
      </w:pPr>
      <w:r>
        <w:rPr>
          <w:rFonts w:asciiTheme="majorHAnsi" w:hAnsiTheme="majorHAnsi"/>
          <w:sz w:val="18"/>
          <w:szCs w:val="18"/>
        </w:rPr>
        <w:t>s účinnosťou od 1.2.2015</w:t>
      </w:r>
      <w:r w:rsidR="00D4116B">
        <w:rPr>
          <w:rFonts w:asciiTheme="majorHAnsi" w:hAnsiTheme="majorHAnsi"/>
          <w:sz w:val="18"/>
          <w:szCs w:val="18"/>
        </w:rPr>
        <w:t>.</w:t>
      </w:r>
    </w:p>
    <w:p w:rsidR="006E5938" w:rsidRDefault="006E5938" w:rsidP="00BD49D2">
      <w:pPr>
        <w:pStyle w:val="PredformtovanHTML"/>
        <w:tabs>
          <w:tab w:val="clear" w:pos="1832"/>
          <w:tab w:val="clear" w:pos="7328"/>
          <w:tab w:val="left" w:pos="1418"/>
          <w:tab w:val="left" w:pos="7230"/>
        </w:tabs>
        <w:ind w:left="1410" w:right="69" w:hanging="1410"/>
        <w:rPr>
          <w:rFonts w:asciiTheme="majorHAnsi" w:hAnsiTheme="majorHAnsi" w:cs="Arial"/>
          <w:b/>
          <w:sz w:val="18"/>
          <w:szCs w:val="18"/>
          <w:u w:val="single"/>
        </w:rPr>
      </w:pPr>
    </w:p>
    <w:p w:rsidR="00114E33" w:rsidRPr="002D3C93" w:rsidRDefault="00114E33" w:rsidP="00BD49D2">
      <w:pPr>
        <w:pStyle w:val="PredformtovanHTML"/>
        <w:tabs>
          <w:tab w:val="clear" w:pos="1832"/>
          <w:tab w:val="clear" w:pos="7328"/>
          <w:tab w:val="left" w:pos="1418"/>
          <w:tab w:val="left" w:pos="7230"/>
        </w:tabs>
        <w:ind w:left="1410" w:right="69" w:hanging="1410"/>
        <w:rPr>
          <w:rFonts w:asciiTheme="majorHAnsi" w:hAnsiTheme="majorHAnsi" w:cs="Arial"/>
          <w:b/>
          <w:sz w:val="18"/>
          <w:szCs w:val="18"/>
          <w:u w:val="single"/>
        </w:rPr>
      </w:pPr>
      <w:r w:rsidRPr="00C5532B">
        <w:rPr>
          <w:rFonts w:asciiTheme="majorHAnsi" w:hAnsiTheme="majorHAnsi" w:cs="Arial"/>
          <w:b/>
          <w:sz w:val="18"/>
          <w:szCs w:val="18"/>
          <w:u w:val="single"/>
        </w:rPr>
        <w:t>K</w:t>
      </w:r>
      <w:r w:rsidR="001E21C0">
        <w:rPr>
          <w:rFonts w:asciiTheme="majorHAnsi" w:hAnsiTheme="majorHAnsi" w:cs="Arial"/>
          <w:b/>
          <w:sz w:val="18"/>
          <w:szCs w:val="18"/>
          <w:u w:val="single"/>
        </w:rPr>
        <w:t> </w:t>
      </w:r>
      <w:r w:rsidRPr="00C5532B">
        <w:rPr>
          <w:rFonts w:asciiTheme="majorHAnsi" w:hAnsiTheme="majorHAnsi" w:cs="Arial"/>
          <w:b/>
          <w:sz w:val="18"/>
          <w:szCs w:val="18"/>
          <w:u w:val="single"/>
        </w:rPr>
        <w:t>BODU</w:t>
      </w:r>
      <w:r w:rsidR="001E21C0">
        <w:rPr>
          <w:rFonts w:asciiTheme="majorHAnsi" w:hAnsiTheme="majorHAnsi" w:cs="Arial"/>
          <w:b/>
          <w:sz w:val="18"/>
          <w:szCs w:val="18"/>
          <w:u w:val="single"/>
        </w:rPr>
        <w:t xml:space="preserve"> 2</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532B">
        <w:rPr>
          <w:rFonts w:asciiTheme="majorHAnsi" w:hAnsiTheme="majorHAnsi" w:cs="Arial"/>
          <w:b/>
          <w:sz w:val="18"/>
          <w:szCs w:val="18"/>
        </w:rPr>
        <w:tab/>
      </w:r>
      <w:r w:rsidR="002D3C93" w:rsidRPr="002D3C93">
        <w:rPr>
          <w:rFonts w:asciiTheme="majorHAnsi" w:hAnsiTheme="majorHAnsi"/>
          <w:b/>
          <w:sz w:val="18"/>
          <w:szCs w:val="18"/>
          <w:u w:val="single"/>
        </w:rPr>
        <w:t>Návrh na zmenu smernice rektora č. 1/2014-SR: Pravidlá udeľovania ocenenia Študent roka na STU</w:t>
      </w:r>
    </w:p>
    <w:p w:rsidR="006B0504" w:rsidRDefault="006B0504" w:rsidP="001C7727">
      <w:pPr>
        <w:pStyle w:val="Odsekzoznamu"/>
        <w:ind w:left="1410" w:right="284" w:hanging="1410"/>
        <w:contextualSpacing w:val="0"/>
        <w:rPr>
          <w:rFonts w:asciiTheme="majorHAnsi" w:hAnsiTheme="majorHAnsi" w:cs="Arial"/>
          <w:sz w:val="18"/>
          <w:szCs w:val="18"/>
        </w:rPr>
      </w:pPr>
    </w:p>
    <w:p w:rsidR="002D3C93" w:rsidRDefault="005917D0" w:rsidP="005917D0">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sidR="002D3C93">
        <w:rPr>
          <w:rFonts w:asciiTheme="majorHAnsi" w:hAnsiTheme="majorHAnsi" w:cs="Arial"/>
          <w:sz w:val="18"/>
          <w:szCs w:val="18"/>
        </w:rPr>
        <w:t xml:space="preserve">prorektor Peciar v zastúpení </w:t>
      </w:r>
      <w:r w:rsidR="006739DF">
        <w:rPr>
          <w:rFonts w:asciiTheme="majorHAnsi" w:hAnsiTheme="majorHAnsi" w:cs="Arial"/>
          <w:sz w:val="18"/>
          <w:szCs w:val="18"/>
        </w:rPr>
        <w:t>prorektora Horňáka.</w:t>
      </w:r>
    </w:p>
    <w:p w:rsidR="002D3C93" w:rsidRDefault="002D3C93" w:rsidP="005917D0">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Prizvan</w:t>
      </w:r>
      <w:r w:rsidR="00E553DD">
        <w:rPr>
          <w:rFonts w:asciiTheme="majorHAnsi" w:hAnsiTheme="majorHAnsi" w:cs="Arial"/>
          <w:sz w:val="18"/>
          <w:szCs w:val="18"/>
        </w:rPr>
        <w:t>é</w:t>
      </w:r>
      <w:r>
        <w:rPr>
          <w:rFonts w:asciiTheme="majorHAnsi" w:hAnsiTheme="majorHAnsi" w:cs="Arial"/>
          <w:sz w:val="18"/>
          <w:szCs w:val="18"/>
        </w:rPr>
        <w:t>: Mgr. Marianna Michelková, JUDr. Marcela Haladejová.</w:t>
      </w:r>
    </w:p>
    <w:p w:rsidR="00E553DD" w:rsidRDefault="00E553DD" w:rsidP="002D3C93">
      <w:pPr>
        <w:pStyle w:val="Odsekzoznamu"/>
        <w:ind w:left="1410" w:right="284" w:hanging="1410"/>
        <w:contextualSpacing w:val="0"/>
        <w:rPr>
          <w:rFonts w:asciiTheme="majorHAnsi" w:eastAsia="MS Mincho" w:hAnsiTheme="majorHAnsi" w:cs="Cambria"/>
          <w:sz w:val="18"/>
          <w:szCs w:val="18"/>
          <w:lang w:eastAsia="en-US"/>
        </w:rPr>
      </w:pPr>
      <w:r w:rsidRPr="00E553DD">
        <w:rPr>
          <w:rFonts w:asciiTheme="majorHAnsi" w:eastAsia="MS Mincho" w:hAnsiTheme="majorHAnsi"/>
          <w:sz w:val="18"/>
          <w:szCs w:val="18"/>
          <w:lang w:eastAsia="en-US"/>
        </w:rPr>
        <w:t>V</w:t>
      </w:r>
      <w:r w:rsidRPr="00E553DD">
        <w:rPr>
          <w:rFonts w:asciiTheme="majorHAnsi" w:hAnsiTheme="majorHAnsi" w:cs="Cambria"/>
          <w:bCs/>
          <w:color w:val="000000"/>
          <w:sz w:val="18"/>
          <w:szCs w:val="18"/>
          <w:lang w:eastAsia="en-US"/>
        </w:rPr>
        <w:t xml:space="preserve"> zmysle čl. 5 bod 1 </w:t>
      </w:r>
      <w:r w:rsidRPr="00E553DD">
        <w:rPr>
          <w:rFonts w:asciiTheme="majorHAnsi" w:eastAsia="MS Mincho" w:hAnsiTheme="majorHAnsi" w:cs="Cambria"/>
          <w:sz w:val="18"/>
          <w:szCs w:val="18"/>
          <w:lang w:eastAsia="en-US"/>
        </w:rPr>
        <w:t xml:space="preserve">Smernice rektora č. 1/2014-SR „Pravidlá udeľovania ocenenia Študent </w:t>
      </w:r>
    </w:p>
    <w:p w:rsidR="00E553DD" w:rsidRDefault="00E553DD" w:rsidP="002D3C93">
      <w:pPr>
        <w:pStyle w:val="Odsekzoznamu"/>
        <w:ind w:left="1410" w:right="284" w:hanging="1410"/>
        <w:contextualSpacing w:val="0"/>
        <w:rPr>
          <w:rFonts w:asciiTheme="majorHAnsi" w:eastAsia="MS Mincho" w:hAnsiTheme="majorHAnsi" w:cs="Cambria"/>
          <w:sz w:val="18"/>
          <w:szCs w:val="18"/>
          <w:lang w:eastAsia="en-US"/>
        </w:rPr>
      </w:pPr>
      <w:r w:rsidRPr="00E553DD">
        <w:rPr>
          <w:rFonts w:asciiTheme="majorHAnsi" w:eastAsia="MS Mincho" w:hAnsiTheme="majorHAnsi" w:cs="Cambria"/>
          <w:sz w:val="18"/>
          <w:szCs w:val="18"/>
          <w:lang w:eastAsia="en-US"/>
        </w:rPr>
        <w:lastRenderedPageBreak/>
        <w:t xml:space="preserve">roka na Slovenskej technickej univerzite v Bratislave“, materiál bol schválený na porade </w:t>
      </w:r>
    </w:p>
    <w:p w:rsidR="00E553DD" w:rsidRDefault="00E553DD" w:rsidP="002D3C93">
      <w:pPr>
        <w:pStyle w:val="Odsekzoznamu"/>
        <w:ind w:left="1410" w:right="284" w:hanging="1410"/>
        <w:contextualSpacing w:val="0"/>
        <w:rPr>
          <w:rFonts w:asciiTheme="majorHAnsi" w:eastAsia="MS Mincho" w:hAnsiTheme="majorHAnsi" w:cs="Cambria"/>
          <w:sz w:val="18"/>
          <w:szCs w:val="18"/>
          <w:lang w:eastAsia="en-US"/>
        </w:rPr>
      </w:pPr>
      <w:r w:rsidRPr="00E553DD">
        <w:rPr>
          <w:rFonts w:asciiTheme="majorHAnsi" w:eastAsia="MS Mincho" w:hAnsiTheme="majorHAnsi" w:cs="Cambria"/>
          <w:sz w:val="18"/>
          <w:szCs w:val="18"/>
          <w:lang w:eastAsia="en-US"/>
        </w:rPr>
        <w:t>prorektora a prodekanov pre vzdelávanie dňa 1.12.2014</w:t>
      </w:r>
      <w:r>
        <w:rPr>
          <w:rFonts w:asciiTheme="majorHAnsi" w:eastAsia="MS Mincho" w:hAnsiTheme="majorHAnsi" w:cs="Cambria"/>
          <w:sz w:val="18"/>
          <w:szCs w:val="18"/>
          <w:lang w:eastAsia="en-US"/>
        </w:rPr>
        <w:t>.</w:t>
      </w:r>
    </w:p>
    <w:p w:rsidR="002D3C93" w:rsidRPr="00E553DD" w:rsidRDefault="002D3C93" w:rsidP="002D3C93">
      <w:pPr>
        <w:pStyle w:val="Odsekzoznamu"/>
        <w:ind w:left="1410" w:right="284" w:hanging="1410"/>
        <w:contextualSpacing w:val="0"/>
        <w:rPr>
          <w:rFonts w:asciiTheme="majorHAnsi" w:hAnsiTheme="majorHAnsi" w:cs="Arial"/>
          <w:sz w:val="18"/>
          <w:szCs w:val="18"/>
          <w:u w:val="single"/>
        </w:rPr>
      </w:pPr>
      <w:r w:rsidRPr="00E553DD">
        <w:rPr>
          <w:rFonts w:asciiTheme="majorHAnsi" w:hAnsiTheme="majorHAnsi" w:cs="Arial"/>
          <w:sz w:val="18"/>
          <w:szCs w:val="18"/>
          <w:u w:val="single"/>
        </w:rPr>
        <w:t>Z diskusie:</w:t>
      </w:r>
    </w:p>
    <w:p w:rsidR="002D3C93" w:rsidRDefault="002D3C93" w:rsidP="005917D0">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 xml:space="preserve">Rektor uviedol, žeby rád oceňoval študentov nielen za výborný prospech, ale aj za iné oblasti, </w:t>
      </w:r>
    </w:p>
    <w:p w:rsidR="002D3C93" w:rsidRDefault="002D3C93" w:rsidP="005917D0">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 xml:space="preserve">napr. umenie. Podľa jeho názoru by sa mali ocenenia odpojiť od priamej väzby na </w:t>
      </w:r>
    </w:p>
    <w:p w:rsidR="00EE501F" w:rsidRDefault="002D3C93" w:rsidP="005917D0">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 xml:space="preserve">mimoriadne štipendiá. V závere diskusie si </w:t>
      </w:r>
      <w:r w:rsidR="00EE501F">
        <w:rPr>
          <w:rFonts w:asciiTheme="majorHAnsi" w:hAnsiTheme="majorHAnsi" w:cs="Arial"/>
          <w:sz w:val="18"/>
          <w:szCs w:val="18"/>
        </w:rPr>
        <w:t xml:space="preserve">vyžiadal časový priestor a </w:t>
      </w:r>
      <w:r>
        <w:rPr>
          <w:rFonts w:asciiTheme="majorHAnsi" w:hAnsiTheme="majorHAnsi" w:cs="Arial"/>
          <w:sz w:val="18"/>
          <w:szCs w:val="18"/>
        </w:rPr>
        <w:t xml:space="preserve">vyhradil právo na </w:t>
      </w:r>
    </w:p>
    <w:p w:rsidR="00EE501F" w:rsidRDefault="002D3C93" w:rsidP="005917D0">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korekciu dokumentu</w:t>
      </w:r>
      <w:r w:rsidR="005917D0">
        <w:rPr>
          <w:rFonts w:asciiTheme="majorHAnsi" w:hAnsiTheme="majorHAnsi" w:cs="Arial"/>
          <w:sz w:val="18"/>
          <w:szCs w:val="18"/>
        </w:rPr>
        <w:t>.</w:t>
      </w:r>
      <w:r w:rsidR="00490304">
        <w:rPr>
          <w:rFonts w:asciiTheme="majorHAnsi" w:hAnsiTheme="majorHAnsi" w:cs="Arial"/>
          <w:sz w:val="18"/>
          <w:szCs w:val="18"/>
        </w:rPr>
        <w:t xml:space="preserve"> Zároveň požiadal </w:t>
      </w:r>
      <w:r w:rsidR="00E553DD">
        <w:rPr>
          <w:rFonts w:asciiTheme="majorHAnsi" w:hAnsiTheme="majorHAnsi" w:cs="Arial"/>
          <w:sz w:val="18"/>
          <w:szCs w:val="18"/>
        </w:rPr>
        <w:t xml:space="preserve">prítomných o zaslanie písomných pripomienok </w:t>
      </w:r>
    </w:p>
    <w:p w:rsidR="005917D0" w:rsidRDefault="00E553DD" w:rsidP="005917D0">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k materiálu v čo najkratšom čase.</w:t>
      </w:r>
    </w:p>
    <w:p w:rsidR="009F5ACB" w:rsidRPr="00C5532B" w:rsidRDefault="002D3C93" w:rsidP="009F5ACB">
      <w:pPr>
        <w:pStyle w:val="Odsekzoznamu"/>
        <w:ind w:left="1412" w:right="284" w:hanging="1412"/>
        <w:contextualSpacing w:val="0"/>
        <w:rPr>
          <w:rFonts w:asciiTheme="majorHAnsi" w:hAnsiTheme="majorHAnsi" w:cs="Arial"/>
          <w:b/>
          <w:color w:val="C00000"/>
          <w:sz w:val="18"/>
          <w:szCs w:val="18"/>
          <w:shd w:val="clear" w:color="auto" w:fill="FFFFFF"/>
        </w:rPr>
      </w:pPr>
      <w:r>
        <w:rPr>
          <w:rFonts w:asciiTheme="majorHAnsi" w:hAnsiTheme="majorHAnsi" w:cs="Arial"/>
          <w:b/>
          <w:color w:val="C00000"/>
          <w:sz w:val="18"/>
          <w:szCs w:val="18"/>
        </w:rPr>
        <w:t>UZNESENIE: 50</w:t>
      </w:r>
      <w:r w:rsidR="009F5ACB" w:rsidRPr="00C5532B">
        <w:rPr>
          <w:rFonts w:asciiTheme="majorHAnsi" w:hAnsiTheme="majorHAnsi" w:cs="Arial"/>
          <w:b/>
          <w:color w:val="C00000"/>
          <w:sz w:val="18"/>
          <w:szCs w:val="18"/>
        </w:rPr>
        <w:t>.</w:t>
      </w:r>
      <w:r w:rsidR="001C7727">
        <w:rPr>
          <w:rFonts w:asciiTheme="majorHAnsi" w:hAnsiTheme="majorHAnsi" w:cs="Arial"/>
          <w:b/>
          <w:color w:val="C00000"/>
          <w:sz w:val="18"/>
          <w:szCs w:val="18"/>
        </w:rPr>
        <w:t>2</w:t>
      </w:r>
      <w:r w:rsidR="009F5ACB" w:rsidRPr="00C5532B">
        <w:rPr>
          <w:rFonts w:asciiTheme="majorHAnsi" w:hAnsiTheme="majorHAnsi" w:cs="Arial"/>
          <w:b/>
          <w:color w:val="C00000"/>
          <w:sz w:val="18"/>
          <w:szCs w:val="18"/>
        </w:rPr>
        <w:t>/</w:t>
      </w:r>
      <w:r w:rsidR="009F5ACB" w:rsidRPr="00C5532B">
        <w:rPr>
          <w:rFonts w:asciiTheme="majorHAnsi" w:hAnsiTheme="majorHAnsi" w:cs="Arial"/>
          <w:b/>
          <w:color w:val="C00000"/>
          <w:sz w:val="18"/>
          <w:szCs w:val="18"/>
          <w:shd w:val="clear" w:color="auto" w:fill="FFFFFF"/>
        </w:rPr>
        <w:t>2014-V</w:t>
      </w:r>
    </w:p>
    <w:p w:rsidR="00981715" w:rsidRDefault="002D3C93" w:rsidP="000C6EA9">
      <w:pPr>
        <w:rPr>
          <w:rFonts w:asciiTheme="majorHAnsi" w:hAnsiTheme="majorHAnsi" w:cs="Arial"/>
          <w:sz w:val="18"/>
          <w:szCs w:val="18"/>
        </w:rPr>
      </w:pPr>
      <w:r w:rsidRPr="001C7727">
        <w:rPr>
          <w:rFonts w:asciiTheme="majorHAnsi" w:hAnsiTheme="majorHAnsi" w:cs="Arial"/>
          <w:sz w:val="18"/>
          <w:szCs w:val="18"/>
        </w:rPr>
        <w:t xml:space="preserve">Vedenie STU </w:t>
      </w:r>
      <w:r>
        <w:rPr>
          <w:rFonts w:asciiTheme="majorHAnsi" w:hAnsiTheme="majorHAnsi" w:cs="Arial"/>
          <w:sz w:val="18"/>
          <w:szCs w:val="18"/>
        </w:rPr>
        <w:t>prerokovalo n</w:t>
      </w:r>
      <w:r w:rsidRPr="00B7072B">
        <w:rPr>
          <w:rFonts w:asciiTheme="majorHAnsi" w:hAnsiTheme="majorHAnsi"/>
          <w:sz w:val="18"/>
          <w:szCs w:val="18"/>
        </w:rPr>
        <w:t>ávrh na zmenu smernice rektora č. 1/2014-SR: Pravidlá udeľovania ocenenia Študent roka na STU</w:t>
      </w:r>
      <w:r>
        <w:rPr>
          <w:rFonts w:asciiTheme="majorHAnsi" w:hAnsiTheme="majorHAnsi"/>
          <w:sz w:val="18"/>
          <w:szCs w:val="18"/>
        </w:rPr>
        <w:t xml:space="preserve"> s pripomienkami. Po </w:t>
      </w:r>
      <w:r w:rsidR="00490304">
        <w:rPr>
          <w:rFonts w:asciiTheme="majorHAnsi" w:hAnsiTheme="majorHAnsi"/>
          <w:sz w:val="18"/>
          <w:szCs w:val="18"/>
        </w:rPr>
        <w:t xml:space="preserve">zapracovaní pripomienok </w:t>
      </w:r>
      <w:r>
        <w:rPr>
          <w:rFonts w:asciiTheme="majorHAnsi" w:hAnsiTheme="majorHAnsi"/>
          <w:sz w:val="18"/>
          <w:szCs w:val="18"/>
        </w:rPr>
        <w:t xml:space="preserve">materiál odporúča opätovne prerokovať </w:t>
      </w:r>
      <w:r w:rsidR="00E553DD">
        <w:rPr>
          <w:rFonts w:asciiTheme="majorHAnsi" w:hAnsiTheme="majorHAnsi"/>
          <w:sz w:val="18"/>
          <w:szCs w:val="18"/>
        </w:rPr>
        <w:t xml:space="preserve">na zasadnutí Vedenia STU </w:t>
      </w:r>
      <w:r>
        <w:rPr>
          <w:rFonts w:asciiTheme="majorHAnsi" w:hAnsiTheme="majorHAnsi"/>
          <w:sz w:val="18"/>
          <w:szCs w:val="18"/>
        </w:rPr>
        <w:t>v januári 2015.</w:t>
      </w:r>
    </w:p>
    <w:p w:rsidR="00E553DD" w:rsidRDefault="00E553DD" w:rsidP="00E553DD">
      <w:pPr>
        <w:rPr>
          <w:rFonts w:asciiTheme="majorHAnsi" w:hAnsiTheme="majorHAnsi" w:cs="Arial"/>
          <w:b/>
          <w:sz w:val="18"/>
          <w:szCs w:val="18"/>
          <w:u w:val="single"/>
        </w:rPr>
      </w:pPr>
    </w:p>
    <w:p w:rsidR="00E553DD" w:rsidRPr="00C866CD" w:rsidRDefault="00E553DD" w:rsidP="00E553DD">
      <w:pPr>
        <w:ind w:left="1410" w:hanging="1410"/>
        <w:rPr>
          <w:rFonts w:asciiTheme="majorHAnsi" w:hAnsiTheme="majorHAnsi"/>
          <w:sz w:val="18"/>
          <w:szCs w:val="18"/>
        </w:rPr>
      </w:pPr>
      <w:r w:rsidRPr="00C866CD">
        <w:rPr>
          <w:rFonts w:asciiTheme="majorHAnsi" w:hAnsiTheme="majorHAnsi" w:cs="Arial"/>
          <w:b/>
          <w:sz w:val="18"/>
          <w:szCs w:val="18"/>
          <w:u w:val="single"/>
        </w:rPr>
        <w:t>K</w:t>
      </w:r>
      <w:r>
        <w:rPr>
          <w:rFonts w:asciiTheme="majorHAnsi" w:hAnsiTheme="majorHAnsi" w:cs="Arial"/>
          <w:b/>
          <w:sz w:val="18"/>
          <w:szCs w:val="18"/>
          <w:u w:val="single"/>
        </w:rPr>
        <w:t> </w:t>
      </w:r>
      <w:r w:rsidRPr="00C866CD">
        <w:rPr>
          <w:rFonts w:asciiTheme="majorHAnsi" w:hAnsiTheme="majorHAnsi" w:cs="Arial"/>
          <w:b/>
          <w:sz w:val="18"/>
          <w:szCs w:val="18"/>
          <w:u w:val="single"/>
        </w:rPr>
        <w:t>BODU</w:t>
      </w:r>
      <w:r>
        <w:rPr>
          <w:rFonts w:asciiTheme="majorHAnsi" w:hAnsiTheme="majorHAnsi" w:cs="Arial"/>
          <w:b/>
          <w:sz w:val="18"/>
          <w:szCs w:val="18"/>
          <w:u w:val="single"/>
        </w:rPr>
        <w:t xml:space="preserve"> 3</w:t>
      </w:r>
      <w:r w:rsidRPr="00C866CD">
        <w:rPr>
          <w:rFonts w:asciiTheme="majorHAnsi" w:hAnsiTheme="majorHAnsi" w:cs="Arial"/>
          <w:b/>
          <w:sz w:val="18"/>
          <w:szCs w:val="18"/>
          <w:u w:val="single"/>
        </w:rPr>
        <w:t>:</w:t>
      </w:r>
      <w:r w:rsidRPr="00C866CD">
        <w:rPr>
          <w:rFonts w:asciiTheme="majorHAnsi" w:hAnsiTheme="majorHAnsi" w:cs="Arial"/>
          <w:b/>
          <w:sz w:val="18"/>
          <w:szCs w:val="18"/>
        </w:rPr>
        <w:tab/>
      </w:r>
      <w:r w:rsidRPr="00E553DD">
        <w:rPr>
          <w:rFonts w:asciiTheme="majorHAnsi" w:hAnsiTheme="majorHAnsi"/>
          <w:b/>
          <w:sz w:val="18"/>
          <w:szCs w:val="18"/>
          <w:u w:val="single"/>
        </w:rPr>
        <w:t>Návrh na zmenu vnútorného predpisu č. 8/2013: Štipendijný poriadok STU</w:t>
      </w:r>
    </w:p>
    <w:p w:rsidR="002D3C93" w:rsidRDefault="002D3C93" w:rsidP="000C6EA9">
      <w:pPr>
        <w:rPr>
          <w:rFonts w:asciiTheme="majorHAnsi" w:hAnsiTheme="majorHAnsi" w:cs="Arial"/>
          <w:sz w:val="18"/>
          <w:szCs w:val="18"/>
        </w:rPr>
      </w:pPr>
    </w:p>
    <w:p w:rsidR="00E553DD" w:rsidRDefault="00E553DD" w:rsidP="00E553DD">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prorektor Peciar v zastúpení </w:t>
      </w:r>
      <w:r w:rsidR="006739DF">
        <w:rPr>
          <w:rFonts w:asciiTheme="majorHAnsi" w:hAnsiTheme="majorHAnsi" w:cs="Arial"/>
          <w:sz w:val="18"/>
          <w:szCs w:val="18"/>
        </w:rPr>
        <w:t>prorektora Horňáka.</w:t>
      </w:r>
    </w:p>
    <w:p w:rsidR="006739DF" w:rsidRDefault="006739DF" w:rsidP="006739DF">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Prizvané: Mgr. Marianna Michelková, JUDr. Marcela Haladejová.</w:t>
      </w:r>
    </w:p>
    <w:p w:rsidR="00E553DD" w:rsidRPr="00E553DD" w:rsidRDefault="00E553DD" w:rsidP="000C6EA9">
      <w:pPr>
        <w:rPr>
          <w:rFonts w:asciiTheme="majorHAnsi" w:hAnsiTheme="majorHAnsi" w:cs="Arial"/>
          <w:sz w:val="18"/>
          <w:szCs w:val="18"/>
        </w:rPr>
      </w:pPr>
      <w:r w:rsidRPr="00E553DD">
        <w:rPr>
          <w:rFonts w:asciiTheme="majorHAnsi" w:hAnsiTheme="majorHAnsi"/>
          <w:sz w:val="18"/>
          <w:szCs w:val="18"/>
        </w:rPr>
        <w:t>V</w:t>
      </w:r>
      <w:r w:rsidRPr="00E553DD">
        <w:rPr>
          <w:rFonts w:asciiTheme="majorHAnsi" w:hAnsiTheme="majorHAnsi" w:cstheme="minorHAnsi"/>
          <w:bCs/>
          <w:color w:val="000000"/>
          <w:sz w:val="18"/>
          <w:szCs w:val="18"/>
        </w:rPr>
        <w:t xml:space="preserve"> zmysle časti 5 bod 7 </w:t>
      </w:r>
      <w:r w:rsidRPr="00E553DD">
        <w:rPr>
          <w:rFonts w:asciiTheme="majorHAnsi" w:hAnsiTheme="majorHAnsi" w:cstheme="minorHAnsi"/>
          <w:sz w:val="18"/>
          <w:szCs w:val="18"/>
        </w:rPr>
        <w:t>Štipendijného poriadku Slovenskej technickej univerzity v Bratislave, materiál bol schválený na porade prorektora a prodekanov pre vzdelávanie dňa 1.12.2014</w:t>
      </w:r>
      <w:r>
        <w:rPr>
          <w:rFonts w:asciiTheme="majorHAnsi" w:hAnsiTheme="majorHAnsi" w:cstheme="minorHAnsi"/>
          <w:sz w:val="18"/>
          <w:szCs w:val="18"/>
        </w:rPr>
        <w:t>.</w:t>
      </w:r>
    </w:p>
    <w:p w:rsidR="00E553DD" w:rsidRPr="00E553DD" w:rsidRDefault="00E553DD" w:rsidP="00E553DD">
      <w:pPr>
        <w:pStyle w:val="Odsekzoznamu"/>
        <w:ind w:left="1410" w:right="284" w:hanging="1410"/>
        <w:contextualSpacing w:val="0"/>
        <w:rPr>
          <w:rFonts w:asciiTheme="majorHAnsi" w:hAnsiTheme="majorHAnsi" w:cs="Arial"/>
          <w:sz w:val="18"/>
          <w:szCs w:val="18"/>
          <w:u w:val="single"/>
        </w:rPr>
      </w:pPr>
      <w:r w:rsidRPr="00E553DD">
        <w:rPr>
          <w:rFonts w:asciiTheme="majorHAnsi" w:hAnsiTheme="majorHAnsi" w:cs="Arial"/>
          <w:sz w:val="18"/>
          <w:szCs w:val="18"/>
          <w:u w:val="single"/>
        </w:rPr>
        <w:t>Z diskusie:</w:t>
      </w:r>
    </w:p>
    <w:p w:rsidR="00E553DD" w:rsidRDefault="00E553DD" w:rsidP="000C6EA9">
      <w:pPr>
        <w:rPr>
          <w:rFonts w:asciiTheme="majorHAnsi" w:hAnsiTheme="majorHAnsi" w:cs="Arial"/>
          <w:sz w:val="18"/>
          <w:szCs w:val="18"/>
        </w:rPr>
      </w:pPr>
      <w:r>
        <w:rPr>
          <w:rFonts w:asciiTheme="majorHAnsi" w:hAnsiTheme="majorHAnsi" w:cs="Arial"/>
          <w:sz w:val="18"/>
          <w:szCs w:val="18"/>
        </w:rPr>
        <w:t xml:space="preserve">Rozsiahlejšia diskusia sa viedla k Čl. 1, bodom 9 a 10, konkrétne k mechanizmu priznávania a poskytovania, resp. vyplácania štipendií. Členovia vedenia sa zhodli aj na vypustení </w:t>
      </w:r>
      <w:r w:rsidR="006739DF">
        <w:rPr>
          <w:rFonts w:asciiTheme="majorHAnsi" w:hAnsiTheme="majorHAnsi" w:cs="Arial"/>
          <w:sz w:val="18"/>
          <w:szCs w:val="18"/>
        </w:rPr>
        <w:t xml:space="preserve">Čl. 9 a </w:t>
      </w:r>
      <w:r>
        <w:rPr>
          <w:rFonts w:asciiTheme="majorHAnsi" w:hAnsiTheme="majorHAnsi" w:cs="Arial"/>
          <w:sz w:val="18"/>
          <w:szCs w:val="18"/>
        </w:rPr>
        <w:t>citácie zákona</w:t>
      </w:r>
      <w:r w:rsidR="006739DF">
        <w:rPr>
          <w:rFonts w:asciiTheme="majorHAnsi" w:hAnsiTheme="majorHAnsi" w:cs="Arial"/>
          <w:sz w:val="18"/>
          <w:szCs w:val="18"/>
        </w:rPr>
        <w:t xml:space="preserve"> v Čl. 2</w:t>
      </w:r>
      <w:r>
        <w:rPr>
          <w:rFonts w:asciiTheme="majorHAnsi" w:hAnsiTheme="majorHAnsi" w:cs="Arial"/>
          <w:sz w:val="18"/>
          <w:szCs w:val="18"/>
        </w:rPr>
        <w:t>, navrhli uvádzať len odkazy na predmetný zákon.</w:t>
      </w:r>
    </w:p>
    <w:p w:rsidR="00E553DD" w:rsidRPr="00C5532B" w:rsidRDefault="00E553DD" w:rsidP="00E553DD">
      <w:pPr>
        <w:pStyle w:val="Odsekzoznamu"/>
        <w:ind w:left="1412" w:right="284" w:hanging="1412"/>
        <w:contextualSpacing w:val="0"/>
        <w:rPr>
          <w:rFonts w:asciiTheme="majorHAnsi" w:hAnsiTheme="majorHAnsi" w:cs="Arial"/>
          <w:b/>
          <w:color w:val="C00000"/>
          <w:sz w:val="18"/>
          <w:szCs w:val="18"/>
          <w:shd w:val="clear" w:color="auto" w:fill="FFFFFF"/>
        </w:rPr>
      </w:pPr>
      <w:r>
        <w:rPr>
          <w:rFonts w:asciiTheme="majorHAnsi" w:hAnsiTheme="majorHAnsi" w:cs="Arial"/>
          <w:b/>
          <w:color w:val="C00000"/>
          <w:sz w:val="18"/>
          <w:szCs w:val="18"/>
        </w:rPr>
        <w:t>UZNESENIE: 50</w:t>
      </w:r>
      <w:r w:rsidRPr="00C5532B">
        <w:rPr>
          <w:rFonts w:asciiTheme="majorHAnsi" w:hAnsiTheme="majorHAnsi" w:cs="Arial"/>
          <w:b/>
          <w:color w:val="C00000"/>
          <w:sz w:val="18"/>
          <w:szCs w:val="18"/>
        </w:rPr>
        <w:t>.</w:t>
      </w:r>
      <w:r>
        <w:rPr>
          <w:rFonts w:asciiTheme="majorHAnsi" w:hAnsiTheme="majorHAnsi" w:cs="Arial"/>
          <w:b/>
          <w:color w:val="C00000"/>
          <w:sz w:val="18"/>
          <w:szCs w:val="18"/>
        </w:rPr>
        <w:t>3</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E553DD" w:rsidRDefault="00E553DD" w:rsidP="00E553DD">
      <w:pPr>
        <w:rPr>
          <w:rFonts w:asciiTheme="majorHAnsi" w:hAnsiTheme="majorHAnsi" w:cs="Arial"/>
          <w:sz w:val="18"/>
          <w:szCs w:val="18"/>
        </w:rPr>
      </w:pPr>
      <w:r w:rsidRPr="001C7727">
        <w:rPr>
          <w:rFonts w:asciiTheme="majorHAnsi" w:hAnsiTheme="majorHAnsi" w:cs="Arial"/>
          <w:sz w:val="18"/>
          <w:szCs w:val="18"/>
        </w:rPr>
        <w:t xml:space="preserve">Vedenie STU </w:t>
      </w:r>
      <w:r>
        <w:rPr>
          <w:rFonts w:asciiTheme="majorHAnsi" w:hAnsiTheme="majorHAnsi" w:cs="Arial"/>
          <w:sz w:val="18"/>
          <w:szCs w:val="18"/>
        </w:rPr>
        <w:t>prerokovalo n</w:t>
      </w:r>
      <w:r w:rsidRPr="00B7072B">
        <w:rPr>
          <w:rFonts w:asciiTheme="majorHAnsi" w:hAnsiTheme="majorHAnsi"/>
          <w:sz w:val="18"/>
          <w:szCs w:val="18"/>
        </w:rPr>
        <w:t>ávrh na zmenu vnútorného predpisu č. 8/2013: Štipendijný poriadok STU</w:t>
      </w:r>
      <w:r>
        <w:rPr>
          <w:rFonts w:asciiTheme="majorHAnsi" w:hAnsiTheme="majorHAnsi"/>
          <w:sz w:val="18"/>
          <w:szCs w:val="18"/>
        </w:rPr>
        <w:t xml:space="preserve"> s pripomienkami. Po zapracovaní pripomienok materiál odporúča opätovne prerokovať na zasadnutí Vedenia STU v januári 2015.</w:t>
      </w:r>
    </w:p>
    <w:p w:rsidR="00E553DD" w:rsidRDefault="00E553DD" w:rsidP="000C6EA9">
      <w:pPr>
        <w:rPr>
          <w:rFonts w:asciiTheme="majorHAnsi" w:hAnsiTheme="majorHAnsi" w:cs="Arial"/>
          <w:sz w:val="18"/>
          <w:szCs w:val="18"/>
        </w:rPr>
      </w:pPr>
    </w:p>
    <w:p w:rsidR="00E553DD" w:rsidRPr="00C866CD" w:rsidRDefault="00E553DD" w:rsidP="00E553DD">
      <w:pPr>
        <w:ind w:left="1410" w:hanging="1410"/>
        <w:rPr>
          <w:rFonts w:asciiTheme="majorHAnsi" w:hAnsiTheme="majorHAnsi"/>
          <w:sz w:val="18"/>
          <w:szCs w:val="18"/>
        </w:rPr>
      </w:pPr>
      <w:r w:rsidRPr="00C866CD">
        <w:rPr>
          <w:rFonts w:asciiTheme="majorHAnsi" w:hAnsiTheme="majorHAnsi" w:cs="Arial"/>
          <w:b/>
          <w:sz w:val="18"/>
          <w:szCs w:val="18"/>
          <w:u w:val="single"/>
        </w:rPr>
        <w:t>K</w:t>
      </w:r>
      <w:r>
        <w:rPr>
          <w:rFonts w:asciiTheme="majorHAnsi" w:hAnsiTheme="majorHAnsi" w:cs="Arial"/>
          <w:b/>
          <w:sz w:val="18"/>
          <w:szCs w:val="18"/>
          <w:u w:val="single"/>
        </w:rPr>
        <w:t> </w:t>
      </w:r>
      <w:r w:rsidRPr="00C866CD">
        <w:rPr>
          <w:rFonts w:asciiTheme="majorHAnsi" w:hAnsiTheme="majorHAnsi" w:cs="Arial"/>
          <w:b/>
          <w:sz w:val="18"/>
          <w:szCs w:val="18"/>
          <w:u w:val="single"/>
        </w:rPr>
        <w:t>BODU</w:t>
      </w:r>
      <w:r>
        <w:rPr>
          <w:rFonts w:asciiTheme="majorHAnsi" w:hAnsiTheme="majorHAnsi" w:cs="Arial"/>
          <w:b/>
          <w:sz w:val="18"/>
          <w:szCs w:val="18"/>
          <w:u w:val="single"/>
        </w:rPr>
        <w:t xml:space="preserve"> 4</w:t>
      </w:r>
      <w:r w:rsidRPr="00C866CD">
        <w:rPr>
          <w:rFonts w:asciiTheme="majorHAnsi" w:hAnsiTheme="majorHAnsi" w:cs="Arial"/>
          <w:b/>
          <w:sz w:val="18"/>
          <w:szCs w:val="18"/>
          <w:u w:val="single"/>
        </w:rPr>
        <w:t>:</w:t>
      </w:r>
      <w:r w:rsidRPr="00C866CD">
        <w:rPr>
          <w:rFonts w:asciiTheme="majorHAnsi" w:hAnsiTheme="majorHAnsi" w:cs="Arial"/>
          <w:b/>
          <w:sz w:val="18"/>
          <w:szCs w:val="18"/>
        </w:rPr>
        <w:tab/>
      </w:r>
      <w:r w:rsidRPr="00E553DD">
        <w:rPr>
          <w:rFonts w:asciiTheme="majorHAnsi" w:hAnsiTheme="majorHAnsi"/>
          <w:b/>
          <w:sz w:val="18"/>
          <w:szCs w:val="18"/>
          <w:u w:val="single"/>
        </w:rPr>
        <w:t>Počty študentov v akademickom roku 2014/2015</w:t>
      </w:r>
    </w:p>
    <w:p w:rsidR="00E553DD" w:rsidRDefault="00E553DD" w:rsidP="00E553DD">
      <w:pPr>
        <w:rPr>
          <w:rFonts w:asciiTheme="majorHAnsi" w:hAnsiTheme="majorHAnsi" w:cs="Arial"/>
          <w:sz w:val="18"/>
          <w:szCs w:val="18"/>
        </w:rPr>
      </w:pPr>
    </w:p>
    <w:p w:rsidR="00E553DD" w:rsidRDefault="00E553DD" w:rsidP="00E553DD">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prorektor Peciar v zastúpení </w:t>
      </w:r>
      <w:r w:rsidR="006739DF">
        <w:rPr>
          <w:rFonts w:asciiTheme="majorHAnsi" w:hAnsiTheme="majorHAnsi" w:cs="Arial"/>
          <w:sz w:val="18"/>
          <w:szCs w:val="18"/>
        </w:rPr>
        <w:t>prorektora Horňáka.</w:t>
      </w:r>
    </w:p>
    <w:p w:rsidR="00E553DD" w:rsidRDefault="00E553DD" w:rsidP="00E553DD">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Prizvaná: Mgr. Marianna Michelková.</w:t>
      </w:r>
    </w:p>
    <w:p w:rsidR="00E553DD" w:rsidRPr="00C5532B" w:rsidRDefault="00E553DD" w:rsidP="00E553DD">
      <w:pPr>
        <w:pStyle w:val="Odsekzoznamu"/>
        <w:ind w:left="1412" w:right="284" w:hanging="1412"/>
        <w:contextualSpacing w:val="0"/>
        <w:rPr>
          <w:rFonts w:asciiTheme="majorHAnsi" w:hAnsiTheme="majorHAnsi" w:cs="Arial"/>
          <w:b/>
          <w:color w:val="C00000"/>
          <w:sz w:val="18"/>
          <w:szCs w:val="18"/>
          <w:shd w:val="clear" w:color="auto" w:fill="FFFFFF"/>
        </w:rPr>
      </w:pPr>
      <w:r>
        <w:rPr>
          <w:rFonts w:asciiTheme="majorHAnsi" w:hAnsiTheme="majorHAnsi" w:cs="Arial"/>
          <w:b/>
          <w:color w:val="C00000"/>
          <w:sz w:val="18"/>
          <w:szCs w:val="18"/>
        </w:rPr>
        <w:t>UZNESENIE: 50</w:t>
      </w:r>
      <w:r w:rsidRPr="00C5532B">
        <w:rPr>
          <w:rFonts w:asciiTheme="majorHAnsi" w:hAnsiTheme="majorHAnsi" w:cs="Arial"/>
          <w:b/>
          <w:color w:val="C00000"/>
          <w:sz w:val="18"/>
          <w:szCs w:val="18"/>
        </w:rPr>
        <w:t>.</w:t>
      </w:r>
      <w:r w:rsidR="006739DF">
        <w:rPr>
          <w:rFonts w:asciiTheme="majorHAnsi" w:hAnsiTheme="majorHAnsi" w:cs="Arial"/>
          <w:b/>
          <w:color w:val="C00000"/>
          <w:sz w:val="18"/>
          <w:szCs w:val="18"/>
        </w:rPr>
        <w:t>4</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E553DD" w:rsidRDefault="00E553DD" w:rsidP="00E553DD">
      <w:pPr>
        <w:rPr>
          <w:rFonts w:asciiTheme="majorHAnsi" w:hAnsiTheme="majorHAnsi" w:cs="Arial"/>
          <w:sz w:val="18"/>
          <w:szCs w:val="18"/>
        </w:rPr>
      </w:pPr>
      <w:r w:rsidRPr="001C7727">
        <w:rPr>
          <w:rFonts w:asciiTheme="majorHAnsi" w:hAnsiTheme="majorHAnsi" w:cs="Arial"/>
          <w:sz w:val="18"/>
          <w:szCs w:val="18"/>
        </w:rPr>
        <w:t xml:space="preserve">Vedenie STU </w:t>
      </w:r>
      <w:r>
        <w:rPr>
          <w:rFonts w:asciiTheme="majorHAnsi" w:hAnsiTheme="majorHAnsi" w:cs="Arial"/>
          <w:sz w:val="18"/>
          <w:szCs w:val="18"/>
        </w:rPr>
        <w:t xml:space="preserve">prerokovalo </w:t>
      </w:r>
      <w:r w:rsidR="000603BE">
        <w:rPr>
          <w:rFonts w:asciiTheme="majorHAnsi" w:hAnsiTheme="majorHAnsi" w:cs="Arial"/>
          <w:sz w:val="18"/>
          <w:szCs w:val="18"/>
        </w:rPr>
        <w:t xml:space="preserve">a berie na vedomie vývoj počtu študentov STU </w:t>
      </w:r>
      <w:r w:rsidR="000603BE" w:rsidRPr="00B7072B">
        <w:rPr>
          <w:rFonts w:asciiTheme="majorHAnsi" w:hAnsiTheme="majorHAnsi"/>
          <w:sz w:val="18"/>
          <w:szCs w:val="18"/>
        </w:rPr>
        <w:t>v akademickom roku 2014/2015</w:t>
      </w:r>
      <w:r>
        <w:rPr>
          <w:rFonts w:asciiTheme="majorHAnsi" w:hAnsiTheme="majorHAnsi"/>
          <w:sz w:val="18"/>
          <w:szCs w:val="18"/>
        </w:rPr>
        <w:t>.</w:t>
      </w:r>
    </w:p>
    <w:p w:rsidR="00E553DD" w:rsidRDefault="00E553DD" w:rsidP="000C6EA9">
      <w:pPr>
        <w:rPr>
          <w:rFonts w:asciiTheme="majorHAnsi" w:hAnsiTheme="majorHAnsi" w:cs="Arial"/>
          <w:sz w:val="18"/>
          <w:szCs w:val="18"/>
        </w:rPr>
      </w:pPr>
    </w:p>
    <w:p w:rsidR="00C866CD" w:rsidRPr="00C866CD" w:rsidRDefault="00C866CD" w:rsidP="00C866CD">
      <w:pPr>
        <w:rPr>
          <w:rFonts w:asciiTheme="majorHAnsi" w:hAnsiTheme="majorHAnsi"/>
          <w:sz w:val="18"/>
          <w:szCs w:val="18"/>
        </w:rPr>
      </w:pPr>
      <w:r w:rsidRPr="00C866CD">
        <w:rPr>
          <w:rFonts w:asciiTheme="majorHAnsi" w:hAnsiTheme="majorHAnsi" w:cs="Arial"/>
          <w:b/>
          <w:sz w:val="18"/>
          <w:szCs w:val="18"/>
          <w:u w:val="single"/>
        </w:rPr>
        <w:t>K</w:t>
      </w:r>
      <w:r w:rsidR="00692E48">
        <w:rPr>
          <w:rFonts w:asciiTheme="majorHAnsi" w:hAnsiTheme="majorHAnsi" w:cs="Arial"/>
          <w:b/>
          <w:sz w:val="18"/>
          <w:szCs w:val="18"/>
          <w:u w:val="single"/>
        </w:rPr>
        <w:t> </w:t>
      </w:r>
      <w:r w:rsidRPr="00C866CD">
        <w:rPr>
          <w:rFonts w:asciiTheme="majorHAnsi" w:hAnsiTheme="majorHAnsi" w:cs="Arial"/>
          <w:b/>
          <w:sz w:val="18"/>
          <w:szCs w:val="18"/>
          <w:u w:val="single"/>
        </w:rPr>
        <w:t>BODU</w:t>
      </w:r>
      <w:r w:rsidR="00692E48">
        <w:rPr>
          <w:rFonts w:asciiTheme="majorHAnsi" w:hAnsiTheme="majorHAnsi" w:cs="Arial"/>
          <w:b/>
          <w:sz w:val="18"/>
          <w:szCs w:val="18"/>
          <w:u w:val="single"/>
        </w:rPr>
        <w:t xml:space="preserve"> </w:t>
      </w:r>
      <w:r w:rsidR="00916690">
        <w:rPr>
          <w:rFonts w:asciiTheme="majorHAnsi" w:hAnsiTheme="majorHAnsi" w:cs="Arial"/>
          <w:b/>
          <w:sz w:val="18"/>
          <w:szCs w:val="18"/>
          <w:u w:val="single"/>
        </w:rPr>
        <w:t>5</w:t>
      </w:r>
      <w:r w:rsidRPr="00C866CD">
        <w:rPr>
          <w:rFonts w:asciiTheme="majorHAnsi" w:hAnsiTheme="majorHAnsi" w:cs="Arial"/>
          <w:b/>
          <w:sz w:val="18"/>
          <w:szCs w:val="18"/>
          <w:u w:val="single"/>
        </w:rPr>
        <w:t>:</w:t>
      </w:r>
      <w:r w:rsidRPr="00C866CD">
        <w:rPr>
          <w:rFonts w:asciiTheme="majorHAnsi" w:hAnsiTheme="majorHAnsi" w:cs="Arial"/>
          <w:b/>
          <w:sz w:val="18"/>
          <w:szCs w:val="18"/>
        </w:rPr>
        <w:tab/>
      </w:r>
      <w:r w:rsidR="008C72ED" w:rsidRPr="008C72ED">
        <w:rPr>
          <w:rFonts w:asciiTheme="majorHAnsi" w:hAnsiTheme="majorHAnsi"/>
          <w:b/>
          <w:sz w:val="18"/>
          <w:szCs w:val="18"/>
          <w:u w:val="single"/>
        </w:rPr>
        <w:t xml:space="preserve">Návrh na odsúhlasenie </w:t>
      </w:r>
      <w:r w:rsidR="00916690">
        <w:rPr>
          <w:rFonts w:asciiTheme="majorHAnsi" w:hAnsiTheme="majorHAnsi"/>
          <w:b/>
          <w:sz w:val="18"/>
          <w:szCs w:val="18"/>
          <w:u w:val="single"/>
        </w:rPr>
        <w:t xml:space="preserve">NZ a </w:t>
      </w:r>
      <w:r w:rsidR="008C72ED" w:rsidRPr="008C72ED">
        <w:rPr>
          <w:rFonts w:asciiTheme="majorHAnsi" w:hAnsiTheme="majorHAnsi"/>
          <w:b/>
          <w:sz w:val="18"/>
          <w:szCs w:val="18"/>
          <w:u w:val="single"/>
        </w:rPr>
        <w:t>dodatkov k NZ</w:t>
      </w:r>
    </w:p>
    <w:p w:rsidR="00C866CD" w:rsidRPr="00C5532B" w:rsidRDefault="00C866CD" w:rsidP="00C866CD">
      <w:pPr>
        <w:pStyle w:val="PredformtovanHTML"/>
        <w:tabs>
          <w:tab w:val="clear" w:pos="1832"/>
          <w:tab w:val="left" w:pos="1418"/>
        </w:tabs>
        <w:ind w:left="1410" w:right="284" w:hanging="1410"/>
        <w:rPr>
          <w:rFonts w:asciiTheme="majorHAnsi" w:hAnsiTheme="majorHAnsi" w:cs="Arial"/>
          <w:b/>
          <w:sz w:val="18"/>
          <w:szCs w:val="18"/>
          <w:u w:val="single"/>
        </w:rPr>
      </w:pPr>
    </w:p>
    <w:p w:rsidR="00C866CD" w:rsidRDefault="00C866CD" w:rsidP="00C866CD">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kvestor.</w:t>
      </w:r>
    </w:p>
    <w:p w:rsidR="00C866CD" w:rsidRPr="00C5532B" w:rsidRDefault="00916690" w:rsidP="00C866CD">
      <w:pPr>
        <w:pStyle w:val="Odsekzoznamu"/>
        <w:ind w:left="1412" w:right="284" w:hanging="1412"/>
        <w:contextualSpacing w:val="0"/>
        <w:rPr>
          <w:rFonts w:asciiTheme="majorHAnsi" w:hAnsiTheme="majorHAnsi" w:cs="Arial"/>
          <w:b/>
          <w:color w:val="C00000"/>
          <w:sz w:val="18"/>
          <w:szCs w:val="18"/>
          <w:shd w:val="clear" w:color="auto" w:fill="FFFFFF"/>
        </w:rPr>
      </w:pPr>
      <w:r>
        <w:rPr>
          <w:rFonts w:asciiTheme="majorHAnsi" w:hAnsiTheme="majorHAnsi" w:cs="Arial"/>
          <w:b/>
          <w:color w:val="C00000"/>
          <w:sz w:val="18"/>
          <w:szCs w:val="18"/>
        </w:rPr>
        <w:t>UZNESENIE: 50</w:t>
      </w:r>
      <w:r w:rsidR="00C866CD" w:rsidRPr="00C5532B">
        <w:rPr>
          <w:rFonts w:asciiTheme="majorHAnsi" w:hAnsiTheme="majorHAnsi" w:cs="Arial"/>
          <w:b/>
          <w:color w:val="C00000"/>
          <w:sz w:val="18"/>
          <w:szCs w:val="18"/>
        </w:rPr>
        <w:t>.</w:t>
      </w:r>
      <w:r>
        <w:rPr>
          <w:rFonts w:asciiTheme="majorHAnsi" w:hAnsiTheme="majorHAnsi" w:cs="Arial"/>
          <w:b/>
          <w:color w:val="C00000"/>
          <w:sz w:val="18"/>
          <w:szCs w:val="18"/>
        </w:rPr>
        <w:t>5</w:t>
      </w:r>
      <w:r w:rsidR="00C866CD" w:rsidRPr="00C5532B">
        <w:rPr>
          <w:rFonts w:asciiTheme="majorHAnsi" w:hAnsiTheme="majorHAnsi" w:cs="Arial"/>
          <w:b/>
          <w:color w:val="C00000"/>
          <w:sz w:val="18"/>
          <w:szCs w:val="18"/>
        </w:rPr>
        <w:t>/</w:t>
      </w:r>
      <w:r w:rsidR="00C866CD" w:rsidRPr="00C5532B">
        <w:rPr>
          <w:rFonts w:asciiTheme="majorHAnsi" w:hAnsiTheme="majorHAnsi" w:cs="Arial"/>
          <w:b/>
          <w:color w:val="C00000"/>
          <w:sz w:val="18"/>
          <w:szCs w:val="18"/>
          <w:shd w:val="clear" w:color="auto" w:fill="FFFFFF"/>
        </w:rPr>
        <w:t>2014-V</w:t>
      </w:r>
    </w:p>
    <w:p w:rsidR="00CB778B" w:rsidRDefault="00916690" w:rsidP="00916690">
      <w:pPr>
        <w:pStyle w:val="Default"/>
        <w:tabs>
          <w:tab w:val="left" w:pos="1985"/>
        </w:tabs>
        <w:ind w:left="2160" w:hanging="2160"/>
        <w:jc w:val="both"/>
        <w:rPr>
          <w:rFonts w:asciiTheme="majorHAnsi" w:hAnsiTheme="majorHAnsi"/>
          <w:sz w:val="18"/>
          <w:szCs w:val="18"/>
        </w:rPr>
      </w:pPr>
      <w:r w:rsidRPr="00916690">
        <w:rPr>
          <w:rFonts w:asciiTheme="majorHAnsi" w:hAnsiTheme="majorHAnsi"/>
          <w:sz w:val="18"/>
          <w:szCs w:val="18"/>
        </w:rPr>
        <w:t>Vedenie STU prerokovalo žiadosti  ÚZ STU Gabčíkovo, UTI STU,</w:t>
      </w:r>
      <w:r>
        <w:rPr>
          <w:rFonts w:asciiTheme="majorHAnsi" w:hAnsiTheme="majorHAnsi"/>
          <w:sz w:val="18"/>
          <w:szCs w:val="18"/>
        </w:rPr>
        <w:t xml:space="preserve"> </w:t>
      </w:r>
      <w:r w:rsidRPr="00916690">
        <w:rPr>
          <w:rFonts w:asciiTheme="majorHAnsi" w:hAnsiTheme="majorHAnsi"/>
          <w:sz w:val="18"/>
          <w:szCs w:val="18"/>
        </w:rPr>
        <w:t xml:space="preserve">FCHPT STU a FEI STU </w:t>
      </w:r>
    </w:p>
    <w:p w:rsidR="0043371C" w:rsidRDefault="00916690" w:rsidP="0043371C">
      <w:pPr>
        <w:pStyle w:val="Default"/>
        <w:tabs>
          <w:tab w:val="left" w:pos="1985"/>
        </w:tabs>
        <w:ind w:left="2160" w:hanging="2160"/>
        <w:jc w:val="both"/>
        <w:rPr>
          <w:rFonts w:asciiTheme="majorHAnsi" w:hAnsiTheme="majorHAnsi"/>
          <w:sz w:val="18"/>
          <w:szCs w:val="18"/>
        </w:rPr>
      </w:pPr>
      <w:r w:rsidRPr="00916690">
        <w:rPr>
          <w:rFonts w:asciiTheme="majorHAnsi" w:hAnsiTheme="majorHAnsi"/>
          <w:sz w:val="18"/>
          <w:szCs w:val="18"/>
        </w:rPr>
        <w:t>o prenájom nehnuteľného majetku STU</w:t>
      </w:r>
      <w:r w:rsidR="00CB778B">
        <w:rPr>
          <w:rFonts w:asciiTheme="majorHAnsi" w:hAnsiTheme="majorHAnsi"/>
          <w:sz w:val="18"/>
          <w:szCs w:val="18"/>
        </w:rPr>
        <w:t xml:space="preserve"> u</w:t>
      </w:r>
      <w:r w:rsidRPr="00916690">
        <w:rPr>
          <w:rFonts w:asciiTheme="majorHAnsi" w:hAnsiTheme="majorHAnsi"/>
          <w:sz w:val="18"/>
          <w:szCs w:val="18"/>
        </w:rPr>
        <w:t>vedeného v bodoch 1 až 12 tohto materiálu</w:t>
      </w:r>
      <w:r w:rsidR="0043371C">
        <w:rPr>
          <w:rFonts w:asciiTheme="majorHAnsi" w:hAnsiTheme="majorHAnsi"/>
          <w:sz w:val="18"/>
          <w:szCs w:val="18"/>
        </w:rPr>
        <w:t xml:space="preserve"> </w:t>
      </w:r>
    </w:p>
    <w:p w:rsidR="0043371C" w:rsidRDefault="0043371C" w:rsidP="0043371C">
      <w:pPr>
        <w:pStyle w:val="Default"/>
        <w:tabs>
          <w:tab w:val="left" w:pos="1985"/>
        </w:tabs>
        <w:ind w:left="2160" w:hanging="2160"/>
        <w:jc w:val="both"/>
        <w:rPr>
          <w:rFonts w:asciiTheme="majorHAnsi" w:hAnsiTheme="majorHAnsi"/>
          <w:sz w:val="18"/>
          <w:szCs w:val="18"/>
        </w:rPr>
      </w:pPr>
      <w:r>
        <w:rPr>
          <w:rFonts w:asciiTheme="majorHAnsi" w:hAnsiTheme="majorHAnsi"/>
          <w:sz w:val="18"/>
          <w:szCs w:val="18"/>
        </w:rPr>
        <w:t xml:space="preserve">s pripomienkou </w:t>
      </w:r>
      <w:r w:rsidR="00916690" w:rsidRPr="00916690">
        <w:rPr>
          <w:rFonts w:asciiTheme="majorHAnsi" w:hAnsiTheme="majorHAnsi"/>
          <w:sz w:val="18"/>
          <w:szCs w:val="18"/>
        </w:rPr>
        <w:t>a odporúča rektorovi žiadosti uvedené</w:t>
      </w:r>
      <w:r>
        <w:rPr>
          <w:rFonts w:asciiTheme="majorHAnsi" w:hAnsiTheme="majorHAnsi"/>
          <w:sz w:val="18"/>
          <w:szCs w:val="18"/>
        </w:rPr>
        <w:t xml:space="preserve"> v bode 1 až 7 </w:t>
      </w:r>
      <w:r w:rsidR="00916690" w:rsidRPr="00916690">
        <w:rPr>
          <w:rFonts w:asciiTheme="majorHAnsi" w:hAnsiTheme="majorHAnsi"/>
          <w:sz w:val="18"/>
          <w:szCs w:val="18"/>
        </w:rPr>
        <w:t xml:space="preserve">tohto materiálu v zmysle </w:t>
      </w:r>
    </w:p>
    <w:p w:rsidR="0043371C" w:rsidRDefault="00916690" w:rsidP="0043371C">
      <w:pPr>
        <w:pStyle w:val="Default"/>
        <w:tabs>
          <w:tab w:val="left" w:pos="1985"/>
        </w:tabs>
        <w:ind w:left="2160" w:hanging="2160"/>
        <w:jc w:val="both"/>
        <w:rPr>
          <w:rFonts w:asciiTheme="majorHAnsi" w:hAnsiTheme="majorHAnsi"/>
          <w:sz w:val="18"/>
          <w:szCs w:val="18"/>
        </w:rPr>
      </w:pPr>
      <w:r w:rsidRPr="00916690">
        <w:rPr>
          <w:rFonts w:asciiTheme="majorHAnsi" w:hAnsiTheme="majorHAnsi"/>
          <w:sz w:val="18"/>
          <w:szCs w:val="18"/>
        </w:rPr>
        <w:t xml:space="preserve">článku 3 bod 3 smernice rektora číslo 9/0213-SR predložiť na vyjadrenie predchádzajúceho </w:t>
      </w:r>
    </w:p>
    <w:p w:rsidR="006E5938" w:rsidRDefault="00916690" w:rsidP="0043371C">
      <w:pPr>
        <w:pStyle w:val="Default"/>
        <w:tabs>
          <w:tab w:val="left" w:pos="1985"/>
        </w:tabs>
        <w:ind w:left="2160" w:hanging="2160"/>
        <w:jc w:val="both"/>
        <w:rPr>
          <w:rFonts w:asciiTheme="majorHAnsi" w:hAnsiTheme="majorHAnsi"/>
          <w:sz w:val="18"/>
          <w:szCs w:val="18"/>
        </w:rPr>
      </w:pPr>
      <w:r w:rsidRPr="00916690">
        <w:rPr>
          <w:rFonts w:asciiTheme="majorHAnsi" w:hAnsiTheme="majorHAnsi"/>
          <w:sz w:val="18"/>
          <w:szCs w:val="18"/>
        </w:rPr>
        <w:t>písomného súhlasu do Akademického senátu STU.</w:t>
      </w:r>
    </w:p>
    <w:p w:rsidR="0043371C" w:rsidRPr="0043371C" w:rsidRDefault="0043371C" w:rsidP="0043371C">
      <w:pPr>
        <w:pStyle w:val="Default"/>
        <w:tabs>
          <w:tab w:val="left" w:pos="1985"/>
        </w:tabs>
        <w:ind w:left="2160" w:hanging="2160"/>
        <w:jc w:val="both"/>
        <w:rPr>
          <w:rFonts w:asciiTheme="majorHAnsi" w:hAnsiTheme="majorHAnsi"/>
          <w:sz w:val="18"/>
          <w:szCs w:val="18"/>
          <w:u w:val="single"/>
        </w:rPr>
      </w:pPr>
      <w:r w:rsidRPr="0043371C">
        <w:rPr>
          <w:rFonts w:asciiTheme="majorHAnsi" w:hAnsiTheme="majorHAnsi"/>
          <w:sz w:val="18"/>
          <w:szCs w:val="18"/>
          <w:u w:val="single"/>
        </w:rPr>
        <w:t>Pripomienka:</w:t>
      </w:r>
    </w:p>
    <w:p w:rsidR="0043371C" w:rsidRDefault="0043371C" w:rsidP="0043371C">
      <w:pPr>
        <w:pStyle w:val="Default"/>
        <w:tabs>
          <w:tab w:val="left" w:pos="1985"/>
        </w:tabs>
        <w:ind w:left="2160" w:hanging="2160"/>
        <w:jc w:val="both"/>
        <w:rPr>
          <w:rFonts w:asciiTheme="majorHAnsi" w:hAnsiTheme="majorHAnsi"/>
          <w:sz w:val="18"/>
          <w:szCs w:val="18"/>
        </w:rPr>
      </w:pPr>
      <w:r>
        <w:rPr>
          <w:rFonts w:asciiTheme="majorHAnsi" w:hAnsiTheme="majorHAnsi"/>
          <w:sz w:val="18"/>
          <w:szCs w:val="18"/>
        </w:rPr>
        <w:t xml:space="preserve">Prorektor Sokol namietal voči nájmom vyšpecifikovaným v bodoch 3, 4 a 7, kde sa účel nájmu </w:t>
      </w:r>
    </w:p>
    <w:p w:rsidR="0043371C" w:rsidRDefault="0043371C" w:rsidP="0043371C">
      <w:pPr>
        <w:pStyle w:val="Default"/>
        <w:tabs>
          <w:tab w:val="left" w:pos="1985"/>
        </w:tabs>
        <w:ind w:left="2160" w:hanging="2160"/>
        <w:jc w:val="both"/>
        <w:rPr>
          <w:rFonts w:asciiTheme="majorHAnsi" w:hAnsiTheme="majorHAnsi"/>
          <w:sz w:val="18"/>
          <w:szCs w:val="18"/>
        </w:rPr>
      </w:pPr>
      <w:r>
        <w:rPr>
          <w:rFonts w:asciiTheme="majorHAnsi" w:hAnsiTheme="majorHAnsi"/>
          <w:sz w:val="18"/>
          <w:szCs w:val="18"/>
        </w:rPr>
        <w:t xml:space="preserve">nezhoduje s predmetom nájmu (vo všetkých prípadoch ide o skladové priestory). </w:t>
      </w:r>
      <w:r w:rsidR="00EE501F">
        <w:rPr>
          <w:rFonts w:asciiTheme="majorHAnsi" w:hAnsiTheme="majorHAnsi"/>
          <w:sz w:val="18"/>
          <w:szCs w:val="18"/>
        </w:rPr>
        <w:t>P</w:t>
      </w:r>
      <w:r>
        <w:rPr>
          <w:rFonts w:asciiTheme="majorHAnsi" w:hAnsiTheme="majorHAnsi"/>
          <w:sz w:val="18"/>
          <w:szCs w:val="18"/>
        </w:rPr>
        <w:t xml:space="preserve">odľa </w:t>
      </w:r>
    </w:p>
    <w:p w:rsidR="0043371C" w:rsidRDefault="0043371C" w:rsidP="0043371C">
      <w:pPr>
        <w:pStyle w:val="Default"/>
        <w:tabs>
          <w:tab w:val="left" w:pos="1985"/>
        </w:tabs>
        <w:ind w:left="2160" w:hanging="2160"/>
        <w:jc w:val="both"/>
        <w:rPr>
          <w:rFonts w:asciiTheme="majorHAnsi" w:hAnsiTheme="majorHAnsi"/>
          <w:sz w:val="18"/>
          <w:szCs w:val="18"/>
        </w:rPr>
      </w:pPr>
      <w:r>
        <w:rPr>
          <w:rFonts w:asciiTheme="majorHAnsi" w:hAnsiTheme="majorHAnsi"/>
          <w:sz w:val="18"/>
          <w:szCs w:val="18"/>
        </w:rPr>
        <w:lastRenderedPageBreak/>
        <w:t>jeho názoru</w:t>
      </w:r>
      <w:r w:rsidR="00EE501F">
        <w:rPr>
          <w:rFonts w:asciiTheme="majorHAnsi" w:hAnsiTheme="majorHAnsi"/>
          <w:sz w:val="18"/>
          <w:szCs w:val="18"/>
        </w:rPr>
        <w:t xml:space="preserve"> nie sú nájmy</w:t>
      </w:r>
      <w:r>
        <w:rPr>
          <w:rFonts w:asciiTheme="majorHAnsi" w:hAnsiTheme="majorHAnsi"/>
          <w:sz w:val="18"/>
          <w:szCs w:val="18"/>
        </w:rPr>
        <w:t xml:space="preserve"> v súlade so smernicou.</w:t>
      </w:r>
    </w:p>
    <w:p w:rsidR="0043371C" w:rsidRDefault="0043371C" w:rsidP="0043371C">
      <w:pPr>
        <w:pStyle w:val="Default"/>
        <w:tabs>
          <w:tab w:val="left" w:pos="1985"/>
        </w:tabs>
        <w:ind w:left="2160" w:hanging="2160"/>
        <w:jc w:val="both"/>
        <w:rPr>
          <w:rFonts w:asciiTheme="majorHAnsi" w:hAnsiTheme="majorHAnsi"/>
          <w:sz w:val="18"/>
          <w:szCs w:val="18"/>
        </w:rPr>
      </w:pPr>
      <w:r>
        <w:rPr>
          <w:rFonts w:asciiTheme="majorHAnsi" w:hAnsiTheme="majorHAnsi"/>
          <w:sz w:val="18"/>
          <w:szCs w:val="18"/>
        </w:rPr>
        <w:t>V súvislosti s vyššie uvedenou pripomienkou rektor navrhol novelizovať smernicu o nájmoch.</w:t>
      </w:r>
    </w:p>
    <w:p w:rsidR="0043371C" w:rsidRPr="00BA1C08" w:rsidRDefault="0043371C" w:rsidP="0043371C">
      <w:pPr>
        <w:shd w:val="clear" w:color="auto" w:fill="FFFFFF"/>
        <w:ind w:right="284"/>
        <w:jc w:val="both"/>
        <w:rPr>
          <w:rFonts w:ascii="Cambria" w:hAnsi="Cambria" w:cs="Calibri"/>
          <w:b/>
          <w:color w:val="008000"/>
          <w:sz w:val="18"/>
          <w:szCs w:val="18"/>
          <w:shd w:val="clear" w:color="auto" w:fill="FFFFFF"/>
        </w:rPr>
      </w:pPr>
      <w:r>
        <w:rPr>
          <w:rFonts w:ascii="Cambria" w:hAnsi="Cambria" w:cs="Calibri"/>
          <w:b/>
          <w:color w:val="008000"/>
          <w:sz w:val="18"/>
          <w:szCs w:val="18"/>
        </w:rPr>
        <w:t>ÚLOHA: 50</w:t>
      </w:r>
      <w:r w:rsidRPr="00BA1C08">
        <w:rPr>
          <w:rFonts w:ascii="Cambria" w:hAnsi="Cambria" w:cs="Calibri"/>
          <w:b/>
          <w:color w:val="008000"/>
          <w:sz w:val="18"/>
          <w:szCs w:val="18"/>
        </w:rPr>
        <w:t>.</w:t>
      </w:r>
      <w:r>
        <w:rPr>
          <w:rFonts w:ascii="Cambria" w:hAnsi="Cambria" w:cs="Calibri"/>
          <w:b/>
          <w:color w:val="008000"/>
          <w:sz w:val="18"/>
          <w:szCs w:val="18"/>
        </w:rPr>
        <w:t>1</w:t>
      </w:r>
      <w:r w:rsidRPr="00BA1C08">
        <w:rPr>
          <w:rFonts w:ascii="Cambria" w:hAnsi="Cambria" w:cs="Calibri"/>
          <w:b/>
          <w:color w:val="008000"/>
          <w:sz w:val="18"/>
          <w:szCs w:val="18"/>
        </w:rPr>
        <w:t>/20</w:t>
      </w:r>
      <w:r w:rsidRPr="00BA1C08">
        <w:rPr>
          <w:rFonts w:ascii="Cambria" w:hAnsi="Cambria" w:cs="Calibri"/>
          <w:b/>
          <w:color w:val="008000"/>
          <w:sz w:val="18"/>
          <w:szCs w:val="18"/>
          <w:shd w:val="clear" w:color="auto" w:fill="FFFFFF"/>
        </w:rPr>
        <w:t>1</w:t>
      </w:r>
      <w:r>
        <w:rPr>
          <w:rFonts w:ascii="Cambria" w:hAnsi="Cambria" w:cs="Calibri"/>
          <w:b/>
          <w:color w:val="008000"/>
          <w:sz w:val="18"/>
          <w:szCs w:val="18"/>
          <w:shd w:val="clear" w:color="auto" w:fill="FFFFFF"/>
        </w:rPr>
        <w:t>4</w:t>
      </w:r>
      <w:r w:rsidRPr="00BA1C08">
        <w:rPr>
          <w:rFonts w:ascii="Cambria" w:hAnsi="Cambria" w:cs="Calibri"/>
          <w:b/>
          <w:color w:val="008000"/>
          <w:sz w:val="18"/>
          <w:szCs w:val="18"/>
          <w:shd w:val="clear" w:color="auto" w:fill="FFFFFF"/>
        </w:rPr>
        <w:t>-V</w:t>
      </w:r>
    </w:p>
    <w:p w:rsidR="009255A2" w:rsidRDefault="0043371C" w:rsidP="0043371C">
      <w:pPr>
        <w:ind w:left="1410" w:hanging="1410"/>
        <w:rPr>
          <w:rFonts w:asciiTheme="majorHAnsi" w:hAnsiTheme="majorHAnsi"/>
          <w:sz w:val="18"/>
          <w:szCs w:val="18"/>
        </w:rPr>
      </w:pPr>
      <w:r w:rsidRPr="006B229E">
        <w:rPr>
          <w:rFonts w:asciiTheme="majorHAnsi" w:hAnsiTheme="majorHAnsi" w:cs="Calibri"/>
          <w:sz w:val="18"/>
          <w:szCs w:val="18"/>
        </w:rPr>
        <w:t xml:space="preserve">Vedenie STU </w:t>
      </w:r>
      <w:r>
        <w:rPr>
          <w:rFonts w:asciiTheme="majorHAnsi" w:hAnsiTheme="majorHAnsi"/>
          <w:sz w:val="18"/>
          <w:szCs w:val="18"/>
        </w:rPr>
        <w:t xml:space="preserve">ukladá </w:t>
      </w:r>
      <w:r w:rsidR="009255A2">
        <w:rPr>
          <w:rFonts w:asciiTheme="majorHAnsi" w:hAnsiTheme="majorHAnsi"/>
          <w:sz w:val="18"/>
          <w:szCs w:val="18"/>
        </w:rPr>
        <w:t>novelizovať</w:t>
      </w:r>
      <w:r>
        <w:rPr>
          <w:rFonts w:asciiTheme="majorHAnsi" w:hAnsiTheme="majorHAnsi"/>
          <w:sz w:val="18"/>
          <w:szCs w:val="18"/>
        </w:rPr>
        <w:t xml:space="preserve"> </w:t>
      </w:r>
      <w:r w:rsidR="009255A2">
        <w:rPr>
          <w:rFonts w:asciiTheme="majorHAnsi" w:hAnsiTheme="majorHAnsi"/>
          <w:sz w:val="18"/>
          <w:szCs w:val="18"/>
        </w:rPr>
        <w:t>s</w:t>
      </w:r>
      <w:r>
        <w:rPr>
          <w:rFonts w:asciiTheme="majorHAnsi" w:hAnsiTheme="majorHAnsi"/>
          <w:sz w:val="18"/>
          <w:szCs w:val="18"/>
        </w:rPr>
        <w:t xml:space="preserve">mernicu rektora „Nájom nehnuteľného majetku </w:t>
      </w:r>
      <w:r w:rsidR="009255A2">
        <w:rPr>
          <w:rFonts w:asciiTheme="majorHAnsi" w:hAnsiTheme="majorHAnsi"/>
          <w:sz w:val="18"/>
          <w:szCs w:val="18"/>
        </w:rPr>
        <w:t xml:space="preserve">vo vlastníctve </w:t>
      </w:r>
    </w:p>
    <w:p w:rsidR="009255A2" w:rsidRDefault="009255A2" w:rsidP="0043371C">
      <w:pPr>
        <w:ind w:left="1410" w:hanging="1410"/>
        <w:rPr>
          <w:rFonts w:asciiTheme="majorHAnsi" w:hAnsiTheme="majorHAnsi"/>
          <w:sz w:val="18"/>
          <w:szCs w:val="18"/>
        </w:rPr>
      </w:pPr>
      <w:r>
        <w:rPr>
          <w:rFonts w:asciiTheme="majorHAnsi" w:hAnsiTheme="majorHAnsi"/>
          <w:sz w:val="18"/>
          <w:szCs w:val="18"/>
        </w:rPr>
        <w:t xml:space="preserve">STU“ (prehodnotiť cenník a kategorizáciu priestorov) v súlade s aktuálnymi podmienkami na </w:t>
      </w:r>
    </w:p>
    <w:p w:rsidR="0043371C" w:rsidRDefault="009255A2" w:rsidP="0043371C">
      <w:pPr>
        <w:ind w:left="1410" w:hanging="1410"/>
        <w:rPr>
          <w:rFonts w:asciiTheme="majorHAnsi" w:hAnsiTheme="majorHAnsi"/>
          <w:sz w:val="18"/>
          <w:szCs w:val="18"/>
        </w:rPr>
      </w:pPr>
      <w:r>
        <w:rPr>
          <w:rFonts w:asciiTheme="majorHAnsi" w:hAnsiTheme="majorHAnsi"/>
          <w:sz w:val="18"/>
          <w:szCs w:val="18"/>
        </w:rPr>
        <w:t xml:space="preserve">trhu. </w:t>
      </w:r>
    </w:p>
    <w:p w:rsidR="0043371C" w:rsidRPr="006B229E" w:rsidRDefault="0043371C" w:rsidP="0043371C">
      <w:pPr>
        <w:pStyle w:val="Odsekzoznamu"/>
        <w:ind w:left="1410" w:right="284" w:hanging="1410"/>
        <w:contextualSpacing w:val="0"/>
        <w:rPr>
          <w:rFonts w:asciiTheme="majorHAnsi" w:hAnsiTheme="majorHAnsi" w:cs="Calibri"/>
          <w:sz w:val="18"/>
          <w:szCs w:val="18"/>
        </w:rPr>
      </w:pPr>
      <w:r w:rsidRPr="006B229E">
        <w:rPr>
          <w:rFonts w:asciiTheme="majorHAnsi" w:hAnsiTheme="majorHAnsi"/>
          <w:sz w:val="18"/>
          <w:szCs w:val="18"/>
        </w:rPr>
        <w:t xml:space="preserve">Z: </w:t>
      </w:r>
      <w:r w:rsidR="009255A2">
        <w:rPr>
          <w:rFonts w:asciiTheme="majorHAnsi" w:hAnsiTheme="majorHAnsi"/>
          <w:sz w:val="18"/>
          <w:szCs w:val="18"/>
        </w:rPr>
        <w:t>D. Faktor</w:t>
      </w:r>
    </w:p>
    <w:p w:rsidR="0043371C" w:rsidRPr="006B229E" w:rsidRDefault="0043371C" w:rsidP="0043371C">
      <w:pPr>
        <w:pStyle w:val="Default"/>
        <w:tabs>
          <w:tab w:val="left" w:pos="1985"/>
        </w:tabs>
        <w:rPr>
          <w:rFonts w:asciiTheme="majorHAnsi" w:hAnsiTheme="majorHAnsi"/>
          <w:sz w:val="18"/>
          <w:szCs w:val="18"/>
        </w:rPr>
      </w:pPr>
      <w:r w:rsidRPr="006B229E">
        <w:rPr>
          <w:rFonts w:asciiTheme="majorHAnsi" w:hAnsiTheme="majorHAnsi" w:cs="Calibri"/>
          <w:sz w:val="18"/>
          <w:szCs w:val="18"/>
        </w:rPr>
        <w:t xml:space="preserve">T: </w:t>
      </w:r>
      <w:r w:rsidR="009255A2">
        <w:rPr>
          <w:rFonts w:asciiTheme="majorHAnsi" w:hAnsiTheme="majorHAnsi" w:cs="Calibri"/>
          <w:sz w:val="18"/>
          <w:szCs w:val="18"/>
        </w:rPr>
        <w:t xml:space="preserve">marec </w:t>
      </w:r>
      <w:r w:rsidRPr="006B229E">
        <w:rPr>
          <w:rFonts w:asciiTheme="majorHAnsi" w:hAnsiTheme="majorHAnsi" w:cs="Calibri"/>
          <w:sz w:val="18"/>
          <w:szCs w:val="18"/>
        </w:rPr>
        <w:t>201</w:t>
      </w:r>
      <w:r w:rsidR="009255A2">
        <w:rPr>
          <w:rFonts w:asciiTheme="majorHAnsi" w:hAnsiTheme="majorHAnsi" w:cs="Calibri"/>
          <w:sz w:val="18"/>
          <w:szCs w:val="18"/>
        </w:rPr>
        <w:t>5</w:t>
      </w:r>
    </w:p>
    <w:p w:rsidR="0043371C" w:rsidRDefault="0043371C" w:rsidP="0043371C">
      <w:pPr>
        <w:pStyle w:val="Default"/>
        <w:tabs>
          <w:tab w:val="left" w:pos="1985"/>
        </w:tabs>
        <w:ind w:left="2160" w:hanging="2160"/>
        <w:jc w:val="both"/>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426"/>
        <w:gridCol w:w="1701"/>
        <w:gridCol w:w="5244"/>
      </w:tblGrid>
      <w:tr w:rsidR="00CB778B" w:rsidRPr="00CB778B" w:rsidTr="00CB778B">
        <w:tc>
          <w:tcPr>
            <w:tcW w:w="426"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cstheme="minorBidi"/>
                <w:b/>
                <w:sz w:val="16"/>
                <w:szCs w:val="16"/>
              </w:rPr>
            </w:pPr>
            <w:r w:rsidRPr="00CB778B">
              <w:rPr>
                <w:rFonts w:asciiTheme="majorHAnsi" w:hAnsiTheme="majorHAnsi"/>
                <w:b/>
                <w:sz w:val="16"/>
                <w:szCs w:val="16"/>
              </w:rPr>
              <w:t xml:space="preserve">KONZEKO, spol. s r. o., </w:t>
            </w:r>
            <w:r w:rsidRPr="00CB778B">
              <w:rPr>
                <w:rFonts w:asciiTheme="majorHAnsi" w:hAnsiTheme="majorHAnsi"/>
                <w:sz w:val="16"/>
                <w:szCs w:val="16"/>
              </w:rPr>
              <w:t>Areál NPS 150, 053 21 Markušovce</w:t>
            </w:r>
          </w:p>
          <w:p w:rsidR="00CB778B" w:rsidRPr="00CB778B" w:rsidRDefault="00CB778B">
            <w:pPr>
              <w:pStyle w:val="Odsekzoznamu"/>
              <w:ind w:left="644" w:hanging="611"/>
              <w:rPr>
                <w:rFonts w:asciiTheme="majorHAnsi" w:hAnsiTheme="majorHAnsi"/>
                <w:sz w:val="16"/>
                <w:szCs w:val="16"/>
                <w:lang w:eastAsia="en-US"/>
              </w:rPr>
            </w:pPr>
            <w:r w:rsidRPr="00CB778B">
              <w:rPr>
                <w:rFonts w:asciiTheme="majorHAnsi" w:hAnsiTheme="majorHAnsi"/>
                <w:sz w:val="16"/>
                <w:szCs w:val="16"/>
              </w:rPr>
              <w:t xml:space="preserve">nájomca je zapísaný v OR OS Košice I, oddie: Sro, vložka č.9531/V .   </w:t>
            </w:r>
          </w:p>
        </w:tc>
      </w:tr>
      <w:tr w:rsidR="00CB778B" w:rsidRPr="00CB778B" w:rsidTr="00CB778B">
        <w:tc>
          <w:tcPr>
            <w:tcW w:w="426"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b/>
                <w:sz w:val="16"/>
                <w:szCs w:val="16"/>
              </w:rPr>
            </w:pPr>
            <w:r w:rsidRPr="00CB778B">
              <w:rPr>
                <w:rFonts w:asciiTheme="majorHAnsi" w:hAnsiTheme="majorHAnsi"/>
                <w:b/>
                <w:sz w:val="16"/>
                <w:szCs w:val="16"/>
              </w:rPr>
              <w:t>dodatkom č. 1</w:t>
            </w:r>
            <w:r w:rsidRPr="00CB778B">
              <w:rPr>
                <w:rFonts w:asciiTheme="majorHAnsi" w:hAnsiTheme="majorHAnsi"/>
                <w:sz w:val="16"/>
                <w:szCs w:val="16"/>
              </w:rPr>
              <w:t xml:space="preserve"> </w:t>
            </w:r>
            <w:r w:rsidRPr="00CB778B">
              <w:rPr>
                <w:rFonts w:asciiTheme="majorHAnsi" w:hAnsiTheme="majorHAnsi"/>
                <w:b/>
                <w:sz w:val="16"/>
                <w:szCs w:val="16"/>
              </w:rPr>
              <w:t>sa predlžuje</w:t>
            </w:r>
            <w:r w:rsidRPr="00CB778B">
              <w:rPr>
                <w:rFonts w:asciiTheme="majorHAnsi" w:hAnsiTheme="majorHAnsi"/>
                <w:sz w:val="16"/>
                <w:szCs w:val="16"/>
              </w:rPr>
              <w:t xml:space="preserve"> NZ č. 4/2014 R-STU s dobou platnosti od 01.02.2014 do 31.12.2014 v dočasne nepotrebnom majetku, nebytové priestory (NP) nachádzajúce sa na prízemí objektu č. 2 ÚZ STU Gabčíkovo, miestnosť č. 15 o výmere 61,00m</w:t>
            </w:r>
            <w:r w:rsidRPr="00CB778B">
              <w:rPr>
                <w:rFonts w:asciiTheme="majorHAnsi" w:hAnsiTheme="majorHAnsi"/>
                <w:sz w:val="16"/>
                <w:szCs w:val="16"/>
                <w:vertAlign w:val="superscript"/>
              </w:rPr>
              <w:t>2</w:t>
            </w:r>
            <w:r w:rsidRPr="00CB778B">
              <w:rPr>
                <w:rFonts w:asciiTheme="majorHAnsi" w:hAnsiTheme="majorHAnsi"/>
                <w:sz w:val="16"/>
                <w:szCs w:val="16"/>
              </w:rPr>
              <w:t xml:space="preserve"> ako prevádzkový priestor spolu s pomernou časťou spoločných  priestorov a sociálneho zariadenia   </w:t>
            </w:r>
            <w:r w:rsidRPr="00CB778B">
              <w:rPr>
                <w:rFonts w:asciiTheme="majorHAnsi" w:hAnsiTheme="majorHAnsi"/>
                <w:b/>
                <w:sz w:val="16"/>
                <w:szCs w:val="16"/>
              </w:rPr>
              <w:t>do</w:t>
            </w:r>
            <w:r w:rsidRPr="00CB778B">
              <w:rPr>
                <w:rFonts w:asciiTheme="majorHAnsi" w:hAnsiTheme="majorHAnsi"/>
                <w:sz w:val="16"/>
                <w:szCs w:val="16"/>
              </w:rPr>
              <w:t xml:space="preserve"> </w:t>
            </w:r>
            <w:r w:rsidRPr="00CB778B">
              <w:rPr>
                <w:rFonts w:asciiTheme="majorHAnsi" w:hAnsiTheme="majorHAnsi"/>
                <w:b/>
                <w:sz w:val="16"/>
                <w:szCs w:val="16"/>
              </w:rPr>
              <w:t xml:space="preserve">31.12.2015, </w:t>
            </w:r>
          </w:p>
          <w:p w:rsidR="00CB778B" w:rsidRPr="00CB778B" w:rsidRDefault="00CB778B">
            <w:pPr>
              <w:jc w:val="both"/>
              <w:rPr>
                <w:rFonts w:asciiTheme="majorHAnsi" w:hAnsiTheme="majorHAnsi"/>
                <w:b/>
                <w:sz w:val="16"/>
                <w:szCs w:val="16"/>
                <w:lang w:eastAsia="en-US"/>
              </w:rPr>
            </w:pPr>
            <w:r w:rsidRPr="00CB778B">
              <w:rPr>
                <w:rFonts w:asciiTheme="majorHAnsi" w:hAnsiTheme="majorHAnsi"/>
                <w:sz w:val="16"/>
                <w:szCs w:val="16"/>
              </w:rPr>
              <w:t xml:space="preserve">predmet nájmu spolu je </w:t>
            </w:r>
            <w:r w:rsidRPr="00CB778B">
              <w:rPr>
                <w:rFonts w:asciiTheme="majorHAnsi" w:hAnsiTheme="majorHAnsi"/>
                <w:b/>
                <w:sz w:val="16"/>
                <w:szCs w:val="16"/>
              </w:rPr>
              <w:t>61,00m</w:t>
            </w:r>
            <w:r w:rsidRPr="00CB778B">
              <w:rPr>
                <w:rFonts w:asciiTheme="majorHAnsi" w:hAnsiTheme="majorHAnsi"/>
                <w:b/>
                <w:sz w:val="16"/>
                <w:szCs w:val="16"/>
                <w:vertAlign w:val="superscript"/>
              </w:rPr>
              <w:t>2</w:t>
            </w:r>
            <w:r w:rsidRPr="00CB778B">
              <w:rPr>
                <w:rFonts w:asciiTheme="majorHAnsi" w:hAnsiTheme="majorHAnsi"/>
                <w:b/>
                <w:sz w:val="16"/>
                <w:szCs w:val="16"/>
              </w:rPr>
              <w:t>.</w:t>
            </w:r>
          </w:p>
        </w:tc>
      </w:tr>
      <w:tr w:rsidR="00CB778B" w:rsidRPr="00CB778B" w:rsidTr="00CB778B">
        <w:tc>
          <w:tcPr>
            <w:tcW w:w="426"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výskum, výučba a laboratórne cvičenia.</w:t>
            </w:r>
          </w:p>
        </w:tc>
      </w:tr>
      <w:tr w:rsidR="00CB778B" w:rsidRPr="00CB778B" w:rsidTr="00CB778B">
        <w:trPr>
          <w:trHeight w:val="259"/>
        </w:trPr>
        <w:tc>
          <w:tcPr>
            <w:tcW w:w="426"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do 31.12.2015</w:t>
            </w:r>
          </w:p>
        </w:tc>
      </w:tr>
      <w:tr w:rsidR="00CB778B" w:rsidRPr="00CB778B" w:rsidTr="00CB778B">
        <w:trPr>
          <w:trHeight w:val="816"/>
        </w:trPr>
        <w:tc>
          <w:tcPr>
            <w:tcW w:w="426"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CB778B" w:rsidRDefault="00CB778B">
            <w:pPr>
              <w:pStyle w:val="Odsekzoznamu"/>
              <w:ind w:left="644" w:hanging="644"/>
              <w:rPr>
                <w:rFonts w:asciiTheme="majorHAnsi" w:hAnsiTheme="majorHAnsi"/>
                <w:b/>
                <w:sz w:val="16"/>
                <w:szCs w:val="16"/>
              </w:rPr>
            </w:pPr>
            <w:r w:rsidRPr="00CB778B">
              <w:rPr>
                <w:rFonts w:asciiTheme="majorHAnsi" w:hAnsiTheme="majorHAnsi"/>
                <w:sz w:val="16"/>
                <w:szCs w:val="16"/>
              </w:rPr>
              <w:t>kancelárie  11,61 €/m</w:t>
            </w:r>
            <w:r w:rsidRPr="00CB778B">
              <w:rPr>
                <w:rFonts w:asciiTheme="majorHAnsi" w:hAnsiTheme="majorHAnsi"/>
                <w:sz w:val="16"/>
                <w:szCs w:val="16"/>
                <w:vertAlign w:val="superscript"/>
              </w:rPr>
              <w:t>2</w:t>
            </w:r>
            <w:r w:rsidRPr="00CB778B">
              <w:rPr>
                <w:rFonts w:asciiTheme="majorHAnsi" w:hAnsiTheme="majorHAnsi"/>
                <w:sz w:val="16"/>
                <w:szCs w:val="16"/>
              </w:rPr>
              <w:t xml:space="preserve">/rok  - 708,21 €,  t. j. </w:t>
            </w:r>
            <w:r w:rsidRPr="00CB778B">
              <w:rPr>
                <w:rFonts w:asciiTheme="majorHAnsi" w:hAnsiTheme="majorHAnsi"/>
                <w:b/>
                <w:sz w:val="16"/>
                <w:szCs w:val="16"/>
              </w:rPr>
              <w:t xml:space="preserve">nájomné spolu ročne </w:t>
            </w:r>
          </w:p>
          <w:p w:rsidR="00CB778B" w:rsidRDefault="00CB778B">
            <w:pPr>
              <w:pStyle w:val="Odsekzoznamu"/>
              <w:ind w:left="644" w:hanging="644"/>
              <w:rPr>
                <w:rFonts w:asciiTheme="majorHAnsi" w:hAnsiTheme="majorHAnsi"/>
                <w:sz w:val="16"/>
                <w:szCs w:val="16"/>
              </w:rPr>
            </w:pPr>
            <w:r w:rsidRPr="00CB778B">
              <w:rPr>
                <w:rFonts w:asciiTheme="majorHAnsi" w:hAnsiTheme="majorHAnsi"/>
                <w:b/>
                <w:sz w:val="16"/>
                <w:szCs w:val="16"/>
              </w:rPr>
              <w:t>708,21 €,</w:t>
            </w:r>
            <w:r>
              <w:rPr>
                <w:rFonts w:asciiTheme="majorHAnsi" w:hAnsiTheme="majorHAnsi"/>
                <w:b/>
                <w:sz w:val="16"/>
                <w:szCs w:val="16"/>
              </w:rPr>
              <w:t xml:space="preserve"> </w:t>
            </w:r>
            <w:r w:rsidRPr="00CB778B">
              <w:rPr>
                <w:rFonts w:asciiTheme="majorHAnsi" w:hAnsiTheme="majorHAnsi"/>
                <w:sz w:val="16"/>
                <w:szCs w:val="16"/>
              </w:rPr>
              <w:t xml:space="preserve">nájomné hradí nájomca štvrťročne vopred vždy k 15. dňu </w:t>
            </w:r>
          </w:p>
          <w:p w:rsidR="00CB778B" w:rsidRPr="00CB778B" w:rsidRDefault="00CB778B">
            <w:pPr>
              <w:pStyle w:val="Odsekzoznamu"/>
              <w:ind w:left="644" w:hanging="644"/>
              <w:rPr>
                <w:rFonts w:asciiTheme="majorHAnsi" w:hAnsiTheme="majorHAnsi"/>
                <w:sz w:val="16"/>
                <w:szCs w:val="16"/>
              </w:rPr>
            </w:pPr>
            <w:r w:rsidRPr="00CB778B">
              <w:rPr>
                <w:rFonts w:asciiTheme="majorHAnsi" w:hAnsiTheme="majorHAnsi"/>
                <w:sz w:val="16"/>
                <w:szCs w:val="16"/>
              </w:rPr>
              <w:t>prvého mesiaca daného</w:t>
            </w:r>
            <w:r>
              <w:rPr>
                <w:rFonts w:asciiTheme="majorHAnsi" w:hAnsiTheme="majorHAnsi"/>
                <w:sz w:val="16"/>
                <w:szCs w:val="16"/>
              </w:rPr>
              <w:t xml:space="preserve"> </w:t>
            </w:r>
            <w:r w:rsidRPr="00CB778B">
              <w:rPr>
                <w:rFonts w:asciiTheme="majorHAnsi" w:hAnsiTheme="majorHAnsi"/>
                <w:sz w:val="16"/>
                <w:szCs w:val="16"/>
              </w:rPr>
              <w:t xml:space="preserve">štvrťroka vo výške 177,05 €, </w:t>
            </w:r>
          </w:p>
          <w:p w:rsidR="00CB778B" w:rsidRPr="00CB778B" w:rsidRDefault="00CB778B" w:rsidP="00CB778B">
            <w:pPr>
              <w:pStyle w:val="Odsekzoznamu"/>
              <w:ind w:left="644" w:hanging="644"/>
              <w:rPr>
                <w:rFonts w:asciiTheme="majorHAnsi" w:hAnsiTheme="majorHAnsi"/>
                <w:sz w:val="16"/>
                <w:szCs w:val="16"/>
                <w:lang w:eastAsia="en-US"/>
              </w:rPr>
            </w:pPr>
            <w:r w:rsidRPr="00CB778B">
              <w:rPr>
                <w:rFonts w:asciiTheme="majorHAnsi" w:hAnsiTheme="majorHAnsi"/>
                <w:sz w:val="16"/>
                <w:szCs w:val="16"/>
              </w:rPr>
              <w:t>nájomné je v súlade so smernicou.</w:t>
            </w:r>
          </w:p>
        </w:tc>
      </w:tr>
      <w:tr w:rsidR="00CB778B" w:rsidRPr="00CB778B" w:rsidTr="00CB778B">
        <w:trPr>
          <w:trHeight w:val="50"/>
        </w:trPr>
        <w:tc>
          <w:tcPr>
            <w:tcW w:w="426"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CB778B" w:rsidRDefault="00CB778B">
            <w:pPr>
              <w:ind w:left="709" w:hanging="709"/>
              <w:jc w:val="both"/>
              <w:rPr>
                <w:rFonts w:asciiTheme="majorHAnsi" w:hAnsiTheme="majorHAnsi"/>
                <w:sz w:val="16"/>
                <w:szCs w:val="16"/>
              </w:rPr>
            </w:pPr>
            <w:r w:rsidRPr="00CB778B">
              <w:rPr>
                <w:rFonts w:asciiTheme="majorHAnsi" w:hAnsiTheme="majorHAnsi"/>
                <w:sz w:val="16"/>
                <w:szCs w:val="16"/>
              </w:rPr>
              <w:t xml:space="preserve">hradí nájomca mesačne vo výške 302,08 € (voda, teplo, el. energia, OLO, </w:t>
            </w:r>
          </w:p>
          <w:p w:rsidR="00CB778B" w:rsidRDefault="00CB778B" w:rsidP="00CB778B">
            <w:pPr>
              <w:ind w:left="709" w:hanging="709"/>
              <w:jc w:val="both"/>
              <w:rPr>
                <w:rFonts w:asciiTheme="majorHAnsi" w:hAnsiTheme="majorHAnsi"/>
                <w:sz w:val="16"/>
                <w:szCs w:val="16"/>
              </w:rPr>
            </w:pPr>
            <w:r w:rsidRPr="00CB778B">
              <w:rPr>
                <w:rFonts w:asciiTheme="majorHAnsi" w:hAnsiTheme="majorHAnsi"/>
                <w:sz w:val="16"/>
                <w:szCs w:val="16"/>
              </w:rPr>
              <w:t>pomerná časť</w:t>
            </w:r>
            <w:r>
              <w:rPr>
                <w:rFonts w:asciiTheme="majorHAnsi" w:hAnsiTheme="majorHAnsi"/>
                <w:sz w:val="16"/>
                <w:szCs w:val="16"/>
              </w:rPr>
              <w:t xml:space="preserve"> </w:t>
            </w:r>
            <w:r w:rsidRPr="00CB778B">
              <w:rPr>
                <w:rFonts w:asciiTheme="majorHAnsi" w:hAnsiTheme="majorHAnsi"/>
                <w:sz w:val="16"/>
                <w:szCs w:val="16"/>
              </w:rPr>
              <w:t xml:space="preserve">dane z nehnuteľností  ... ) na základe vystavenej faktúry so </w:t>
            </w:r>
          </w:p>
          <w:p w:rsidR="00CB778B" w:rsidRPr="00CB778B" w:rsidRDefault="00CB778B" w:rsidP="00CB778B">
            <w:pPr>
              <w:ind w:left="709" w:hanging="709"/>
              <w:jc w:val="both"/>
              <w:rPr>
                <w:rFonts w:asciiTheme="majorHAnsi" w:hAnsiTheme="majorHAnsi"/>
                <w:sz w:val="16"/>
                <w:szCs w:val="16"/>
                <w:lang w:eastAsia="en-US"/>
              </w:rPr>
            </w:pPr>
            <w:r w:rsidRPr="00CB778B">
              <w:rPr>
                <w:rFonts w:asciiTheme="majorHAnsi" w:hAnsiTheme="majorHAnsi"/>
                <w:sz w:val="16"/>
                <w:szCs w:val="16"/>
              </w:rPr>
              <w:t>splatnosťou do 7 dní.</w:t>
            </w:r>
          </w:p>
        </w:tc>
      </w:tr>
      <w:tr w:rsidR="00CB778B" w:rsidRPr="00CB778B" w:rsidTr="00CB778B">
        <w:tc>
          <w:tcPr>
            <w:tcW w:w="426"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riaditeľ ÚZ STU Gabčíkovo</w:t>
            </w:r>
          </w:p>
        </w:tc>
      </w:tr>
    </w:tbl>
    <w:p w:rsidR="00CB778B" w:rsidRPr="00CB778B" w:rsidRDefault="00CB778B" w:rsidP="00CB778B">
      <w:pPr>
        <w:rPr>
          <w:rFonts w:asciiTheme="majorHAnsi" w:hAnsiTheme="majorHAnsi" w:cstheme="minorBidi"/>
          <w:sz w:val="16"/>
          <w:szCs w:val="16"/>
          <w:lang w:val="en-US" w:eastAsia="en-US"/>
        </w:rPr>
      </w:pPr>
    </w:p>
    <w:tbl>
      <w:tblPr>
        <w:tblStyle w:val="Mriekatabuky"/>
        <w:tblW w:w="7371" w:type="dxa"/>
        <w:tblInd w:w="108" w:type="dxa"/>
        <w:tblLook w:val="04A0" w:firstRow="1" w:lastRow="0" w:firstColumn="1" w:lastColumn="0" w:noHBand="0" w:noVBand="1"/>
      </w:tblPr>
      <w:tblGrid>
        <w:gridCol w:w="429"/>
        <w:gridCol w:w="1714"/>
        <w:gridCol w:w="5228"/>
      </w:tblGrid>
      <w:tr w:rsidR="00CB778B" w:rsidRPr="00CB778B" w:rsidTr="00CB778B">
        <w:tc>
          <w:tcPr>
            <w:tcW w:w="429"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2.</w:t>
            </w: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b/>
                <w:sz w:val="16"/>
                <w:szCs w:val="16"/>
              </w:rPr>
              <w:t>GeoModel Solar, s. r. o</w:t>
            </w:r>
            <w:r w:rsidRPr="00CB778B">
              <w:rPr>
                <w:rFonts w:asciiTheme="majorHAnsi" w:hAnsiTheme="majorHAnsi"/>
                <w:sz w:val="16"/>
                <w:szCs w:val="16"/>
              </w:rPr>
              <w:t>., Milana Marečka 3, 841 04 Bratislava</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nájomca je zapísaný   v OR OS Ba I, oddiel: Sro, vložka č. 62765/B.</w:t>
            </w:r>
          </w:p>
        </w:tc>
      </w:tr>
      <w:tr w:rsidR="00CB778B" w:rsidRPr="00CB778B" w:rsidTr="00CB778B">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b/>
                <w:sz w:val="16"/>
                <w:szCs w:val="16"/>
              </w:rPr>
              <w:t>dodatkom č. 2</w:t>
            </w:r>
            <w:r w:rsidRPr="00CB778B">
              <w:rPr>
                <w:rFonts w:asciiTheme="majorHAnsi" w:hAnsiTheme="majorHAnsi"/>
                <w:sz w:val="16"/>
                <w:szCs w:val="16"/>
              </w:rPr>
              <w:t xml:space="preserve"> </w:t>
            </w:r>
            <w:r w:rsidRPr="00CB778B">
              <w:rPr>
                <w:rFonts w:asciiTheme="majorHAnsi" w:hAnsiTheme="majorHAnsi"/>
                <w:b/>
                <w:sz w:val="16"/>
                <w:szCs w:val="16"/>
              </w:rPr>
              <w:t>sa predlžuje</w:t>
            </w:r>
            <w:r w:rsidRPr="00CB778B">
              <w:rPr>
                <w:rFonts w:asciiTheme="majorHAnsi" w:hAnsiTheme="majorHAnsi"/>
                <w:sz w:val="16"/>
                <w:szCs w:val="16"/>
              </w:rPr>
              <w:t xml:space="preserve"> Zmluva o nájme nebytových priestorov a hnuteľných vecí č. UTI1401366 v znení dodatku č. 1 s dobou platnosti od 01.01.2014 do 30.12.2014; dočasne nepotrebný majetok   -  nebytový priestor (NP)  – sa rozširuje o miestnosť č. 304 nachádzajúca sa na 3. poschodí  budovy UTI na Pionierskej 15, Bratislava a hnuteľné veci nachádzajúce sa v predmetnom NP spolu s pomernou časťou spoločných priestorov (chodba, WC, kuchynka a pod.).  Jedná sa opakovaný nájom.</w:t>
            </w:r>
          </w:p>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Celková výmera podlahovej plochy  sa mení zo 183,20 m</w:t>
            </w:r>
            <w:r w:rsidRPr="00CB778B">
              <w:rPr>
                <w:rFonts w:asciiTheme="majorHAnsi" w:hAnsiTheme="majorHAnsi"/>
                <w:sz w:val="16"/>
                <w:szCs w:val="16"/>
                <w:vertAlign w:val="superscript"/>
              </w:rPr>
              <w:t>2</w:t>
            </w:r>
            <w:r w:rsidRPr="00CB778B">
              <w:rPr>
                <w:rFonts w:asciiTheme="majorHAnsi" w:hAnsiTheme="majorHAnsi"/>
                <w:sz w:val="16"/>
                <w:szCs w:val="16"/>
              </w:rPr>
              <w:t xml:space="preserve"> na 197,70m</w:t>
            </w:r>
            <w:r w:rsidRPr="00CB778B">
              <w:rPr>
                <w:rFonts w:asciiTheme="majorHAnsi" w:hAnsiTheme="majorHAnsi"/>
                <w:sz w:val="16"/>
                <w:szCs w:val="16"/>
                <w:vertAlign w:val="superscript"/>
              </w:rPr>
              <w:t>2</w:t>
            </w:r>
            <w:r w:rsidRPr="00CB778B">
              <w:rPr>
                <w:rFonts w:asciiTheme="majorHAnsi" w:hAnsiTheme="majorHAnsi"/>
                <w:sz w:val="16"/>
                <w:szCs w:val="16"/>
              </w:rPr>
              <w:t xml:space="preserve">. </w:t>
            </w:r>
          </w:p>
        </w:tc>
      </w:tr>
      <w:tr w:rsidR="00CB778B" w:rsidRPr="00CB778B" w:rsidTr="00CB778B">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vykonávania podnikateľskej  činnosti nájomcu na základe podnikateľského plánu</w:t>
            </w:r>
          </w:p>
        </w:tc>
      </w:tr>
      <w:tr w:rsidR="00CB778B" w:rsidRPr="00CB778B" w:rsidTr="00CB778B">
        <w:trPr>
          <w:trHeight w:val="259"/>
        </w:trPr>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do 31.12.2016</w:t>
            </w:r>
          </w:p>
        </w:tc>
      </w:tr>
      <w:tr w:rsidR="00CB778B" w:rsidRPr="00CB778B" w:rsidTr="00CB778B">
        <w:trPr>
          <w:trHeight w:val="259"/>
        </w:trPr>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Nájomné:</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miestnosti spolu o výmere 197,70m</w:t>
            </w:r>
            <w:r w:rsidRPr="00CB778B">
              <w:rPr>
                <w:rFonts w:asciiTheme="majorHAnsi" w:hAnsiTheme="majorHAnsi"/>
                <w:sz w:val="16"/>
                <w:szCs w:val="16"/>
                <w:vertAlign w:val="superscript"/>
              </w:rPr>
              <w:t>2</w:t>
            </w:r>
            <w:r w:rsidRPr="00CB778B">
              <w:rPr>
                <w:rFonts w:asciiTheme="majorHAnsi" w:hAnsiTheme="majorHAnsi"/>
                <w:sz w:val="16"/>
                <w:szCs w:val="16"/>
              </w:rPr>
              <w:t>-</w:t>
            </w:r>
            <w:r w:rsidRPr="00CB778B">
              <w:rPr>
                <w:rFonts w:asciiTheme="majorHAnsi" w:hAnsiTheme="majorHAnsi"/>
                <w:sz w:val="16"/>
                <w:szCs w:val="16"/>
                <w:vertAlign w:val="superscript"/>
              </w:rPr>
              <w:t xml:space="preserve"> </w:t>
            </w:r>
            <w:r w:rsidRPr="00CB778B">
              <w:rPr>
                <w:rFonts w:asciiTheme="majorHAnsi" w:hAnsiTheme="majorHAnsi"/>
                <w:sz w:val="16"/>
                <w:szCs w:val="16"/>
              </w:rPr>
              <w:t xml:space="preserve"> 1 290,46 €/mesačne najneskôr do15. dňa príslušného kalendárneho mesiaca za daný mesiac. Nájomné za hnuteľné veci zaplatí nájomca vždy do 15. dňa príslušného mesiaca vo výške 109,91 €/mes. spolu s úhradou sa služby vo výške 1 068,41 €/mes. a  </w:t>
            </w:r>
            <w:r w:rsidRPr="00CB778B">
              <w:rPr>
                <w:rFonts w:asciiTheme="majorHAnsi" w:hAnsiTheme="majorHAnsi"/>
                <w:b/>
                <w:sz w:val="16"/>
                <w:szCs w:val="16"/>
              </w:rPr>
              <w:t>t. j.   2 498,78€/mesiac.</w:t>
            </w:r>
          </w:p>
          <w:p w:rsidR="00CB778B" w:rsidRPr="00CB778B" w:rsidRDefault="00CB778B">
            <w:pPr>
              <w:jc w:val="both"/>
              <w:rPr>
                <w:rFonts w:asciiTheme="majorHAnsi" w:hAnsiTheme="majorHAnsi"/>
                <w:sz w:val="16"/>
                <w:szCs w:val="16"/>
              </w:rPr>
            </w:pPr>
            <w:r w:rsidRPr="00CB778B">
              <w:rPr>
                <w:rFonts w:asciiTheme="majorHAnsi" w:hAnsiTheme="majorHAnsi"/>
                <w:b/>
                <w:sz w:val="16"/>
                <w:szCs w:val="16"/>
              </w:rPr>
              <w:t>Ročne 29 985,36 €</w:t>
            </w:r>
          </w:p>
          <w:p w:rsidR="00CB778B" w:rsidRPr="00CB778B" w:rsidRDefault="00CB778B">
            <w:pPr>
              <w:jc w:val="both"/>
              <w:rPr>
                <w:rFonts w:asciiTheme="majorHAnsi" w:hAnsiTheme="majorHAnsi"/>
                <w:b/>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trike/>
                <w:sz w:val="16"/>
                <w:szCs w:val="16"/>
                <w:vertAlign w:val="superscript"/>
              </w:rPr>
              <w:t>1</w:t>
            </w:r>
          </w:p>
        </w:tc>
      </w:tr>
      <w:tr w:rsidR="00CB778B" w:rsidRPr="00CB778B" w:rsidTr="00CB778B">
        <w:trPr>
          <w:trHeight w:val="50"/>
        </w:trPr>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rsidP="00CB778B">
            <w:pPr>
              <w:pStyle w:val="Zkladntext"/>
              <w:rPr>
                <w:rFonts w:asciiTheme="majorHAnsi" w:hAnsiTheme="majorHAnsi"/>
                <w:sz w:val="16"/>
                <w:szCs w:val="16"/>
              </w:rPr>
            </w:pPr>
            <w:r w:rsidRPr="00CB778B">
              <w:rPr>
                <w:rFonts w:asciiTheme="majorHAnsi" w:hAnsiTheme="majorHAnsi"/>
                <w:sz w:val="16"/>
                <w:szCs w:val="16"/>
              </w:rPr>
              <w:t xml:space="preserve">elektrina, teplo, TÚV a SÚV, OLO – 1 068,41 € mesačne  a sú súčasťou mesačného nájomného </w:t>
            </w:r>
          </w:p>
        </w:tc>
      </w:tr>
      <w:tr w:rsidR="00CB778B" w:rsidRPr="00CB778B" w:rsidTr="00CB778B">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vedúca UTI STU</w:t>
            </w:r>
          </w:p>
        </w:tc>
      </w:tr>
      <w:tr w:rsidR="00CB778B" w:rsidRPr="00CB778B" w:rsidTr="00CB778B">
        <w:tc>
          <w:tcPr>
            <w:tcW w:w="429" w:type="dxa"/>
            <w:tcBorders>
              <w:top w:val="single" w:sz="4" w:space="0" w:color="auto"/>
              <w:left w:val="nil"/>
              <w:bottom w:val="single" w:sz="4" w:space="0" w:color="auto"/>
              <w:right w:val="nil"/>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nil"/>
              <w:bottom w:val="single" w:sz="4" w:space="0" w:color="auto"/>
              <w:right w:val="nil"/>
            </w:tcBorders>
          </w:tcPr>
          <w:p w:rsidR="00CB778B" w:rsidRPr="00CB778B" w:rsidRDefault="00CB778B">
            <w:pPr>
              <w:jc w:val="both"/>
              <w:rPr>
                <w:rFonts w:asciiTheme="majorHAnsi" w:hAnsiTheme="majorHAnsi"/>
                <w:sz w:val="16"/>
                <w:szCs w:val="16"/>
              </w:rPr>
            </w:pPr>
          </w:p>
        </w:tc>
        <w:tc>
          <w:tcPr>
            <w:tcW w:w="5228" w:type="dxa"/>
            <w:tcBorders>
              <w:top w:val="single" w:sz="4" w:space="0" w:color="auto"/>
              <w:left w:val="nil"/>
              <w:bottom w:val="single" w:sz="4" w:space="0" w:color="auto"/>
              <w:right w:val="nil"/>
            </w:tcBorders>
          </w:tcPr>
          <w:p w:rsidR="00CB778B" w:rsidRPr="00CB778B" w:rsidRDefault="00CB778B">
            <w:pPr>
              <w:rPr>
                <w:rFonts w:asciiTheme="majorHAnsi" w:hAnsiTheme="majorHAnsi"/>
                <w:sz w:val="16"/>
                <w:szCs w:val="16"/>
              </w:rPr>
            </w:pPr>
          </w:p>
        </w:tc>
      </w:tr>
      <w:tr w:rsidR="00CB778B" w:rsidRPr="00CB778B" w:rsidTr="00CB778B">
        <w:tc>
          <w:tcPr>
            <w:tcW w:w="429"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3.</w:t>
            </w: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cstheme="minorBidi"/>
                <w:sz w:val="16"/>
                <w:szCs w:val="16"/>
              </w:rPr>
            </w:pPr>
            <w:r w:rsidRPr="00CB778B">
              <w:rPr>
                <w:rFonts w:asciiTheme="majorHAnsi" w:hAnsiTheme="majorHAnsi"/>
                <w:b/>
                <w:sz w:val="16"/>
                <w:szCs w:val="16"/>
              </w:rPr>
              <w:t xml:space="preserve">Roman Hergovits,  </w:t>
            </w:r>
            <w:r w:rsidRPr="00CB778B">
              <w:rPr>
                <w:rFonts w:asciiTheme="majorHAnsi" w:hAnsiTheme="majorHAnsi"/>
                <w:sz w:val="16"/>
                <w:szCs w:val="16"/>
              </w:rPr>
              <w:t>Ul. Kapt. Rašu 29, 841 02 Bratislava,</w:t>
            </w:r>
          </w:p>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 xml:space="preserve"> nájomca je zapísaný   v ŽR OÚ Bratislava,č. 104-8827.</w:t>
            </w:r>
          </w:p>
        </w:tc>
      </w:tr>
      <w:tr w:rsidR="00CB778B" w:rsidRPr="00CB778B" w:rsidTr="00CB778B">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b/>
                <w:sz w:val="16"/>
                <w:szCs w:val="16"/>
              </w:rPr>
              <w:t>dodatkom č. 4</w:t>
            </w:r>
            <w:r w:rsidRPr="00CB778B">
              <w:rPr>
                <w:rFonts w:asciiTheme="majorHAnsi" w:hAnsiTheme="majorHAnsi"/>
                <w:sz w:val="16"/>
                <w:szCs w:val="16"/>
              </w:rPr>
              <w:t xml:space="preserve"> </w:t>
            </w:r>
            <w:r w:rsidRPr="00CB778B">
              <w:rPr>
                <w:rFonts w:asciiTheme="majorHAnsi" w:hAnsiTheme="majorHAnsi"/>
                <w:b/>
                <w:sz w:val="16"/>
                <w:szCs w:val="16"/>
              </w:rPr>
              <w:t>k NZ č. 2/2011 R-STU</w:t>
            </w:r>
            <w:r w:rsidRPr="00CB778B">
              <w:rPr>
                <w:rFonts w:asciiTheme="majorHAnsi" w:hAnsiTheme="majorHAnsi"/>
                <w:sz w:val="16"/>
                <w:szCs w:val="16"/>
              </w:rPr>
              <w:t xml:space="preserve"> s dobou platnosti od 01.01.2011 do 31.12.2014 v spojení s dodatkami 1 až 3  sa predlžuje  doba nájmu nebytových priestorov nachádzajúcich sa na FCHPT STU miestnosť (sklad) č. S-124b– suterén v novej budove fakulty  o výmere 16m</w:t>
            </w:r>
            <w:r w:rsidRPr="00CB778B">
              <w:rPr>
                <w:rFonts w:asciiTheme="majorHAnsi" w:hAnsiTheme="majorHAnsi"/>
                <w:sz w:val="16"/>
                <w:szCs w:val="16"/>
                <w:vertAlign w:val="superscript"/>
              </w:rPr>
              <w:t>2</w:t>
            </w:r>
            <w:r w:rsidRPr="00CB778B">
              <w:rPr>
                <w:rFonts w:asciiTheme="majorHAnsi" w:hAnsiTheme="majorHAnsi"/>
                <w:sz w:val="16"/>
                <w:szCs w:val="16"/>
              </w:rPr>
              <w:t xml:space="preserve"> </w:t>
            </w:r>
            <w:r w:rsidRPr="00CB778B">
              <w:rPr>
                <w:rFonts w:asciiTheme="majorHAnsi" w:hAnsiTheme="majorHAnsi"/>
                <w:b/>
                <w:sz w:val="16"/>
                <w:szCs w:val="16"/>
              </w:rPr>
              <w:t>do 31.12.2015</w:t>
            </w:r>
            <w:r w:rsidRPr="00CB778B">
              <w:rPr>
                <w:rFonts w:asciiTheme="majorHAnsi" w:hAnsiTheme="majorHAnsi"/>
                <w:sz w:val="16"/>
                <w:szCs w:val="16"/>
              </w:rPr>
              <w:t>,</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 xml:space="preserve">predmet nájmu spolu je </w:t>
            </w:r>
            <w:r w:rsidRPr="00CB778B">
              <w:rPr>
                <w:rFonts w:asciiTheme="majorHAnsi" w:hAnsiTheme="majorHAnsi"/>
                <w:b/>
                <w:sz w:val="16"/>
                <w:szCs w:val="16"/>
              </w:rPr>
              <w:t>16,00m</w:t>
            </w:r>
            <w:r w:rsidRPr="00CB778B">
              <w:rPr>
                <w:rFonts w:asciiTheme="majorHAnsi" w:hAnsiTheme="majorHAnsi"/>
                <w:b/>
                <w:sz w:val="16"/>
                <w:szCs w:val="16"/>
                <w:vertAlign w:val="superscript"/>
              </w:rPr>
              <w:t>2</w:t>
            </w:r>
          </w:p>
        </w:tc>
      </w:tr>
      <w:tr w:rsidR="00CB778B" w:rsidRPr="00CB778B" w:rsidTr="00CB778B">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využívanie ako prevádzkovo-výrobné účely na zabezpečenie chodu fotolaboratória.</w:t>
            </w:r>
          </w:p>
        </w:tc>
      </w:tr>
      <w:tr w:rsidR="00CB778B" w:rsidRPr="00CB778B" w:rsidTr="00CB778B">
        <w:trPr>
          <w:trHeight w:val="259"/>
        </w:trPr>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do 31.12.2015</w:t>
            </w:r>
          </w:p>
        </w:tc>
      </w:tr>
      <w:tr w:rsidR="00CB778B" w:rsidRPr="00CB778B" w:rsidTr="00CB778B">
        <w:trPr>
          <w:trHeight w:val="816"/>
        </w:trPr>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b/>
                <w:sz w:val="16"/>
                <w:szCs w:val="16"/>
              </w:rPr>
            </w:pPr>
            <w:r w:rsidRPr="00CB778B">
              <w:rPr>
                <w:rFonts w:asciiTheme="majorHAnsi" w:hAnsiTheme="majorHAnsi"/>
                <w:sz w:val="16"/>
                <w:szCs w:val="16"/>
              </w:rPr>
              <w:t xml:space="preserve">miestnosť č. S-124b/20,00€/m2/rok  </w:t>
            </w:r>
            <w:r w:rsidRPr="00CB778B">
              <w:rPr>
                <w:rFonts w:asciiTheme="majorHAnsi" w:hAnsiTheme="majorHAnsi"/>
                <w:b/>
                <w:sz w:val="16"/>
                <w:szCs w:val="16"/>
              </w:rPr>
              <w:t>t. j. spolu ročne</w:t>
            </w:r>
            <w:r w:rsidRPr="00CB778B">
              <w:rPr>
                <w:rFonts w:asciiTheme="majorHAnsi" w:hAnsiTheme="majorHAnsi"/>
                <w:sz w:val="16"/>
                <w:szCs w:val="16"/>
              </w:rPr>
              <w:t xml:space="preserve"> </w:t>
            </w:r>
            <w:r w:rsidRPr="00CB778B">
              <w:rPr>
                <w:rFonts w:asciiTheme="majorHAnsi" w:hAnsiTheme="majorHAnsi"/>
                <w:b/>
                <w:sz w:val="16"/>
                <w:szCs w:val="16"/>
              </w:rPr>
              <w:t xml:space="preserve">320,00 €.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Nájomné hradí nájomca štvrťročne vopred vždy k 15. dňu prvého mesiaca daného štvrťroka vo výške  80,00 €.</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 xml:space="preserve">. </w:t>
            </w:r>
          </w:p>
        </w:tc>
      </w:tr>
      <w:tr w:rsidR="00CB778B" w:rsidRPr="00CB778B" w:rsidTr="00CB778B">
        <w:trPr>
          <w:trHeight w:val="50"/>
        </w:trPr>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 xml:space="preserve">preddavky na náklady za  dodanie energií a služieb sú stanovené </w:t>
            </w:r>
            <w:r w:rsidRPr="00CB778B">
              <w:rPr>
                <w:rFonts w:asciiTheme="majorHAnsi" w:hAnsiTheme="majorHAnsi"/>
                <w:sz w:val="16"/>
                <w:szCs w:val="16"/>
                <w:u w:val="single"/>
              </w:rPr>
              <w:t>zálohovo</w:t>
            </w:r>
            <w:r w:rsidRPr="00CB778B">
              <w:rPr>
                <w:rFonts w:asciiTheme="majorHAnsi" w:hAnsiTheme="majorHAnsi"/>
                <w:sz w:val="16"/>
                <w:szCs w:val="16"/>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faktúru so splatnosťou 14 dní odo dňa jej vyhotovenia.</w:t>
            </w:r>
          </w:p>
        </w:tc>
      </w:tr>
      <w:tr w:rsidR="00CB778B" w:rsidRPr="00CB778B" w:rsidTr="00CB778B">
        <w:tc>
          <w:tcPr>
            <w:tcW w:w="429"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228"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FCHPT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425"/>
        <w:gridCol w:w="1702"/>
        <w:gridCol w:w="5244"/>
      </w:tblGrid>
      <w:tr w:rsidR="00CB778B" w:rsidRPr="00CB778B" w:rsidTr="00CB778B">
        <w:tc>
          <w:tcPr>
            <w:tcW w:w="425"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4.</w:t>
            </w: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cstheme="minorBidi"/>
                <w:sz w:val="16"/>
                <w:szCs w:val="16"/>
              </w:rPr>
            </w:pPr>
            <w:r w:rsidRPr="00CB778B">
              <w:rPr>
                <w:rFonts w:asciiTheme="majorHAnsi" w:hAnsiTheme="majorHAnsi"/>
                <w:b/>
                <w:sz w:val="16"/>
                <w:szCs w:val="16"/>
              </w:rPr>
              <w:t xml:space="preserve">Ing. Peter Šimurka,  </w:t>
            </w:r>
            <w:r w:rsidRPr="00CB778B">
              <w:rPr>
                <w:rFonts w:asciiTheme="majorHAnsi" w:hAnsiTheme="majorHAnsi"/>
                <w:sz w:val="16"/>
                <w:szCs w:val="16"/>
              </w:rPr>
              <w:t>Vajnorská 1358/82, 831 04 Bratislava,</w:t>
            </w:r>
          </w:p>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 xml:space="preserve"> nájomca je zapísaný   v ŽR OÚ Bratislava,  č. 103-4611.</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b/>
                <w:sz w:val="16"/>
                <w:szCs w:val="16"/>
              </w:rPr>
              <w:t>dodatkom č. 4</w:t>
            </w:r>
            <w:r w:rsidRPr="00CB778B">
              <w:rPr>
                <w:rFonts w:asciiTheme="majorHAnsi" w:hAnsiTheme="majorHAnsi"/>
                <w:sz w:val="16"/>
                <w:szCs w:val="16"/>
              </w:rPr>
              <w:t xml:space="preserve"> </w:t>
            </w:r>
            <w:r w:rsidRPr="00CB778B">
              <w:rPr>
                <w:rFonts w:asciiTheme="majorHAnsi" w:hAnsiTheme="majorHAnsi"/>
                <w:b/>
                <w:sz w:val="16"/>
                <w:szCs w:val="16"/>
              </w:rPr>
              <w:t>k NZ č. 3/2011 R-STU</w:t>
            </w:r>
            <w:r w:rsidRPr="00CB778B">
              <w:rPr>
                <w:rFonts w:asciiTheme="majorHAnsi" w:hAnsiTheme="majorHAnsi"/>
                <w:sz w:val="16"/>
                <w:szCs w:val="16"/>
              </w:rPr>
              <w:t xml:space="preserve"> s dobou platnosti od 01.01.2011 do 31.12.2014 v spojení s dodatkami 1 až 3  sa predlžuje  doba nájmu nebytových priestorov nachádzajúcich sa na FCHPT STU miestnosť (sklad) č. S-124a – suterén v novej budove fakulty  o výmere 16m</w:t>
            </w:r>
            <w:r w:rsidRPr="00CB778B">
              <w:rPr>
                <w:rFonts w:asciiTheme="majorHAnsi" w:hAnsiTheme="majorHAnsi"/>
                <w:sz w:val="16"/>
                <w:szCs w:val="16"/>
                <w:vertAlign w:val="superscript"/>
              </w:rPr>
              <w:t>2</w:t>
            </w:r>
            <w:r w:rsidRPr="00CB778B">
              <w:rPr>
                <w:rFonts w:asciiTheme="majorHAnsi" w:hAnsiTheme="majorHAnsi"/>
                <w:sz w:val="16"/>
                <w:szCs w:val="16"/>
              </w:rPr>
              <w:t xml:space="preserve"> </w:t>
            </w:r>
            <w:r w:rsidRPr="00CB778B">
              <w:rPr>
                <w:rFonts w:asciiTheme="majorHAnsi" w:hAnsiTheme="majorHAnsi"/>
                <w:b/>
                <w:sz w:val="16"/>
                <w:szCs w:val="16"/>
              </w:rPr>
              <w:t>do 31.12.2015</w:t>
            </w:r>
            <w:r w:rsidRPr="00CB778B">
              <w:rPr>
                <w:rFonts w:asciiTheme="majorHAnsi" w:hAnsiTheme="majorHAnsi"/>
                <w:sz w:val="16"/>
                <w:szCs w:val="16"/>
              </w:rPr>
              <w:t>,</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 xml:space="preserve">predmet nájmu spolu je </w:t>
            </w:r>
            <w:r w:rsidRPr="00CB778B">
              <w:rPr>
                <w:rFonts w:asciiTheme="majorHAnsi" w:hAnsiTheme="majorHAnsi"/>
                <w:b/>
                <w:sz w:val="16"/>
                <w:szCs w:val="16"/>
              </w:rPr>
              <w:t>16,00m</w:t>
            </w:r>
            <w:r w:rsidRPr="00CB778B">
              <w:rPr>
                <w:rFonts w:asciiTheme="majorHAnsi" w:hAnsiTheme="majorHAnsi"/>
                <w:b/>
                <w:sz w:val="16"/>
                <w:szCs w:val="16"/>
                <w:vertAlign w:val="superscript"/>
              </w:rPr>
              <w:t>2</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využívanie ako prevádzkovo-výrobné účely na zabezpečenie chodu fotolaboratória.</w:t>
            </w:r>
          </w:p>
        </w:tc>
      </w:tr>
      <w:tr w:rsidR="00CB778B" w:rsidRPr="00CB778B" w:rsidTr="00CB778B">
        <w:trPr>
          <w:trHeight w:val="259"/>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do 31.12.2015</w:t>
            </w:r>
          </w:p>
        </w:tc>
      </w:tr>
      <w:tr w:rsidR="00CB778B" w:rsidRPr="00CB778B" w:rsidTr="00CB778B">
        <w:trPr>
          <w:trHeight w:val="816"/>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b/>
                <w:sz w:val="16"/>
                <w:szCs w:val="16"/>
              </w:rPr>
            </w:pPr>
            <w:r w:rsidRPr="00CB778B">
              <w:rPr>
                <w:rFonts w:asciiTheme="majorHAnsi" w:hAnsiTheme="majorHAnsi"/>
                <w:sz w:val="16"/>
                <w:szCs w:val="16"/>
              </w:rPr>
              <w:t xml:space="preserve">miestnosť č. S-124a/20,00€/m2/rok  </w:t>
            </w:r>
            <w:r w:rsidRPr="00CB778B">
              <w:rPr>
                <w:rFonts w:asciiTheme="majorHAnsi" w:hAnsiTheme="majorHAnsi"/>
                <w:b/>
                <w:sz w:val="16"/>
                <w:szCs w:val="16"/>
              </w:rPr>
              <w:t>t. j. spolu ročne</w:t>
            </w:r>
            <w:r w:rsidRPr="00CB778B">
              <w:rPr>
                <w:rFonts w:asciiTheme="majorHAnsi" w:hAnsiTheme="majorHAnsi"/>
                <w:sz w:val="16"/>
                <w:szCs w:val="16"/>
              </w:rPr>
              <w:t xml:space="preserve"> </w:t>
            </w:r>
            <w:r w:rsidRPr="00CB778B">
              <w:rPr>
                <w:rFonts w:asciiTheme="majorHAnsi" w:hAnsiTheme="majorHAnsi"/>
                <w:b/>
                <w:sz w:val="16"/>
                <w:szCs w:val="16"/>
              </w:rPr>
              <w:t xml:space="preserve">320,00 €.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Nájomné hradí nájomca štvrťročne vopred vždy k 15. dňu prvého mesiaca daného štvrťroka vo výške  80,00 €.</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 xml:space="preserve">. </w:t>
            </w:r>
          </w:p>
        </w:tc>
      </w:tr>
      <w:tr w:rsidR="00CB778B" w:rsidRPr="00CB778B" w:rsidTr="00CB778B">
        <w:trPr>
          <w:trHeight w:val="50"/>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 xml:space="preserve">preddavky na náklady za  dodanie energií a služieb sú stanovené </w:t>
            </w:r>
            <w:r w:rsidRPr="00CB778B">
              <w:rPr>
                <w:rFonts w:asciiTheme="majorHAnsi" w:hAnsiTheme="majorHAnsi"/>
                <w:sz w:val="16"/>
                <w:szCs w:val="16"/>
                <w:u w:val="single"/>
              </w:rPr>
              <w:t>zálohovo</w:t>
            </w:r>
            <w:r w:rsidRPr="00CB778B">
              <w:rPr>
                <w:rFonts w:asciiTheme="majorHAnsi" w:hAnsiTheme="majorHAnsi"/>
                <w:sz w:val="16"/>
                <w:szCs w:val="16"/>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faktúru so splatnosťou 14 dní odo dňa jej vyhotovenia.</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FCHPT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425"/>
        <w:gridCol w:w="1702"/>
        <w:gridCol w:w="5244"/>
      </w:tblGrid>
      <w:tr w:rsidR="00CB778B" w:rsidRPr="00CB778B" w:rsidTr="00CB778B">
        <w:tc>
          <w:tcPr>
            <w:tcW w:w="425"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5.</w:t>
            </w: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sz w:val="16"/>
                <w:szCs w:val="16"/>
              </w:rPr>
            </w:pPr>
            <w:r w:rsidRPr="00CB778B">
              <w:rPr>
                <w:rFonts w:asciiTheme="majorHAnsi" w:hAnsiTheme="majorHAnsi"/>
                <w:b/>
                <w:sz w:val="16"/>
                <w:szCs w:val="16"/>
              </w:rPr>
              <w:t xml:space="preserve">Ing. Michal Lazor,PhD.,  </w:t>
            </w:r>
            <w:r w:rsidRPr="00CB778B">
              <w:rPr>
                <w:rFonts w:asciiTheme="majorHAnsi" w:hAnsiTheme="majorHAnsi"/>
                <w:sz w:val="16"/>
                <w:szCs w:val="16"/>
              </w:rPr>
              <w:t xml:space="preserve">Clementisova 2, 040 22 Košice – Dargovských </w:t>
            </w:r>
          </w:p>
          <w:p w:rsidR="00CB778B" w:rsidRPr="00CB778B" w:rsidRDefault="00CB778B" w:rsidP="00CB778B">
            <w:pPr>
              <w:pStyle w:val="Odsekzoznamu"/>
              <w:ind w:left="644" w:hanging="611"/>
              <w:rPr>
                <w:rFonts w:asciiTheme="majorHAnsi" w:hAnsiTheme="majorHAnsi"/>
                <w:sz w:val="16"/>
                <w:szCs w:val="16"/>
                <w:lang w:eastAsia="en-US"/>
              </w:rPr>
            </w:pPr>
            <w:r w:rsidRPr="00CB778B">
              <w:rPr>
                <w:rFonts w:asciiTheme="majorHAnsi" w:hAnsiTheme="majorHAnsi"/>
                <w:sz w:val="16"/>
                <w:szCs w:val="16"/>
              </w:rPr>
              <w:t>hrdinov,  nájomca je zapísaný   v ŽR OÚ Košice, č. 103-4611.</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b/>
                <w:sz w:val="16"/>
                <w:szCs w:val="16"/>
              </w:rPr>
              <w:t>dodatkom č. 1</w:t>
            </w:r>
            <w:r w:rsidRPr="00CB778B">
              <w:rPr>
                <w:rFonts w:asciiTheme="majorHAnsi" w:hAnsiTheme="majorHAnsi"/>
                <w:sz w:val="16"/>
                <w:szCs w:val="16"/>
              </w:rPr>
              <w:t xml:space="preserve"> </w:t>
            </w:r>
            <w:r w:rsidRPr="00CB778B">
              <w:rPr>
                <w:rFonts w:asciiTheme="majorHAnsi" w:hAnsiTheme="majorHAnsi"/>
                <w:b/>
                <w:sz w:val="16"/>
                <w:szCs w:val="16"/>
              </w:rPr>
              <w:t>k NZ č. 96/2013 R-STU</w:t>
            </w:r>
            <w:r w:rsidRPr="00CB778B">
              <w:rPr>
                <w:rFonts w:asciiTheme="majorHAnsi" w:hAnsiTheme="majorHAnsi"/>
                <w:sz w:val="16"/>
                <w:szCs w:val="16"/>
              </w:rPr>
              <w:t xml:space="preserve"> s dobou platnosti od 01.01.2014 </w:t>
            </w:r>
            <w:r w:rsidRPr="00CB778B">
              <w:rPr>
                <w:rFonts w:asciiTheme="majorHAnsi" w:hAnsiTheme="majorHAnsi"/>
                <w:sz w:val="16"/>
                <w:szCs w:val="16"/>
              </w:rPr>
              <w:lastRenderedPageBreak/>
              <w:t>do 31.12.2014 sa predlžuje  doba nájmu nebytových priestorov nachádzajúcich sa na FCHPT STU, kancelária  č. P-135 v novej budove fakulty  o výmere 18m</w:t>
            </w:r>
            <w:r w:rsidRPr="00CB778B">
              <w:rPr>
                <w:rFonts w:asciiTheme="majorHAnsi" w:hAnsiTheme="majorHAnsi"/>
                <w:sz w:val="16"/>
                <w:szCs w:val="16"/>
                <w:vertAlign w:val="superscript"/>
              </w:rPr>
              <w:t>2</w:t>
            </w:r>
            <w:r w:rsidRPr="00CB778B">
              <w:rPr>
                <w:rFonts w:asciiTheme="majorHAnsi" w:hAnsiTheme="majorHAnsi"/>
                <w:sz w:val="16"/>
                <w:szCs w:val="16"/>
              </w:rPr>
              <w:t xml:space="preserve"> </w:t>
            </w:r>
            <w:r w:rsidRPr="00CB778B">
              <w:rPr>
                <w:rFonts w:asciiTheme="majorHAnsi" w:hAnsiTheme="majorHAnsi"/>
                <w:b/>
                <w:sz w:val="16"/>
                <w:szCs w:val="16"/>
              </w:rPr>
              <w:t>do 31.12.2015</w:t>
            </w:r>
            <w:r w:rsidRPr="00CB778B">
              <w:rPr>
                <w:rFonts w:asciiTheme="majorHAnsi" w:hAnsiTheme="majorHAnsi"/>
                <w:sz w:val="16"/>
                <w:szCs w:val="16"/>
              </w:rPr>
              <w:t>,</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 xml:space="preserve">predmet nájmu spolu je </w:t>
            </w:r>
            <w:r w:rsidRPr="00CB778B">
              <w:rPr>
                <w:rFonts w:asciiTheme="majorHAnsi" w:hAnsiTheme="majorHAnsi"/>
                <w:b/>
                <w:sz w:val="16"/>
                <w:szCs w:val="16"/>
              </w:rPr>
              <w:t>18,00m</w:t>
            </w:r>
            <w:r w:rsidRPr="00CB778B">
              <w:rPr>
                <w:rFonts w:asciiTheme="majorHAnsi" w:hAnsiTheme="majorHAnsi"/>
                <w:b/>
                <w:sz w:val="16"/>
                <w:szCs w:val="16"/>
                <w:vertAlign w:val="superscript"/>
              </w:rPr>
              <w:t>2</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využívanie na administratívnu činnosť.</w:t>
            </w:r>
          </w:p>
        </w:tc>
      </w:tr>
      <w:tr w:rsidR="00CB778B" w:rsidRPr="00CB778B" w:rsidTr="00CB778B">
        <w:trPr>
          <w:trHeight w:val="259"/>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do 31.12.2015</w:t>
            </w:r>
          </w:p>
        </w:tc>
      </w:tr>
      <w:tr w:rsidR="00CB778B" w:rsidRPr="00CB778B" w:rsidTr="00CB778B">
        <w:trPr>
          <w:trHeight w:val="816"/>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b/>
                <w:sz w:val="16"/>
                <w:szCs w:val="16"/>
              </w:rPr>
            </w:pPr>
            <w:r w:rsidRPr="00CB778B">
              <w:rPr>
                <w:rFonts w:asciiTheme="majorHAnsi" w:hAnsiTheme="majorHAnsi"/>
                <w:sz w:val="16"/>
                <w:szCs w:val="16"/>
              </w:rPr>
              <w:t xml:space="preserve">miestnosť č. P-135/90,00€/m2/rok  </w:t>
            </w:r>
            <w:r w:rsidRPr="00CB778B">
              <w:rPr>
                <w:rFonts w:asciiTheme="majorHAnsi" w:hAnsiTheme="majorHAnsi"/>
                <w:b/>
                <w:sz w:val="16"/>
                <w:szCs w:val="16"/>
              </w:rPr>
              <w:t>t. j. spolu ročne</w:t>
            </w:r>
            <w:r w:rsidRPr="00CB778B">
              <w:rPr>
                <w:rFonts w:asciiTheme="majorHAnsi" w:hAnsiTheme="majorHAnsi"/>
                <w:sz w:val="16"/>
                <w:szCs w:val="16"/>
              </w:rPr>
              <w:t xml:space="preserve"> </w:t>
            </w:r>
            <w:r w:rsidRPr="00CB778B">
              <w:rPr>
                <w:rFonts w:asciiTheme="majorHAnsi" w:hAnsiTheme="majorHAnsi"/>
                <w:b/>
                <w:sz w:val="16"/>
                <w:szCs w:val="16"/>
              </w:rPr>
              <w:t xml:space="preserve">1 620,00 €,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nájomné hradí nájomca štvrťročne vopred vždy k 15. dňu prvého mesiaca daného štvrťroka vo výške  405,00 €,</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 xml:space="preserve">. </w:t>
            </w:r>
          </w:p>
        </w:tc>
      </w:tr>
      <w:tr w:rsidR="00CB778B" w:rsidRPr="00CB778B" w:rsidTr="00CB778B">
        <w:trPr>
          <w:trHeight w:val="50"/>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 xml:space="preserve">preddavky na náklady za  dodanie energií a služieb sú stanovené </w:t>
            </w:r>
            <w:r w:rsidRPr="00CB778B">
              <w:rPr>
                <w:rFonts w:asciiTheme="majorHAnsi" w:hAnsiTheme="majorHAnsi"/>
                <w:sz w:val="16"/>
                <w:szCs w:val="16"/>
                <w:u w:val="single"/>
              </w:rPr>
              <w:t>zálohovo</w:t>
            </w:r>
            <w:r w:rsidRPr="00CB778B">
              <w:rPr>
                <w:rFonts w:asciiTheme="majorHAnsi" w:hAnsiTheme="majorHAnsi"/>
                <w:sz w:val="16"/>
                <w:szCs w:val="16"/>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faktúru so splatnosťou 14 dní odo dňa jej vyhotovenia.</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FCHPT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425"/>
        <w:gridCol w:w="1702"/>
        <w:gridCol w:w="5244"/>
      </w:tblGrid>
      <w:tr w:rsidR="00CB778B" w:rsidRPr="00CB778B" w:rsidTr="00CB778B">
        <w:tc>
          <w:tcPr>
            <w:tcW w:w="425"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6.</w:t>
            </w: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cstheme="minorBidi"/>
                <w:sz w:val="16"/>
                <w:szCs w:val="16"/>
              </w:rPr>
            </w:pPr>
            <w:r w:rsidRPr="00CB778B">
              <w:rPr>
                <w:rFonts w:asciiTheme="majorHAnsi" w:hAnsiTheme="majorHAnsi"/>
                <w:b/>
                <w:sz w:val="16"/>
                <w:szCs w:val="16"/>
              </w:rPr>
              <w:t xml:space="preserve">STUVITAL, s. r. o., </w:t>
            </w:r>
            <w:r w:rsidRPr="00CB778B">
              <w:rPr>
                <w:rFonts w:asciiTheme="majorHAnsi" w:hAnsiTheme="majorHAnsi"/>
                <w:sz w:val="16"/>
                <w:szCs w:val="16"/>
              </w:rPr>
              <w:t>Pionierska 15, 831 02 Bratislava,</w:t>
            </w:r>
          </w:p>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 xml:space="preserve"> nájomca je zapísaný   v OR OS Bratislava I, oddiel: Sr.o., vložka č. 61592/B.</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b/>
                <w:sz w:val="16"/>
                <w:szCs w:val="16"/>
              </w:rPr>
              <w:t>dodatkom č. 1</w:t>
            </w:r>
            <w:r w:rsidRPr="00CB778B">
              <w:rPr>
                <w:rFonts w:asciiTheme="majorHAnsi" w:hAnsiTheme="majorHAnsi"/>
                <w:sz w:val="16"/>
                <w:szCs w:val="16"/>
              </w:rPr>
              <w:t xml:space="preserve"> </w:t>
            </w:r>
            <w:r w:rsidRPr="00CB778B">
              <w:rPr>
                <w:rFonts w:asciiTheme="majorHAnsi" w:hAnsiTheme="majorHAnsi"/>
                <w:b/>
                <w:sz w:val="16"/>
                <w:szCs w:val="16"/>
              </w:rPr>
              <w:t>k NZ č. 53/2013 R-STU</w:t>
            </w:r>
            <w:r w:rsidRPr="00CB778B">
              <w:rPr>
                <w:rFonts w:asciiTheme="majorHAnsi" w:hAnsiTheme="majorHAnsi"/>
                <w:sz w:val="16"/>
                <w:szCs w:val="16"/>
              </w:rPr>
              <w:t xml:space="preserve"> s dobou platnosti od 01.01.2013 do 31.12.2018  sa rozširuje predmet nájmu nebytových priestorov nachádzajúcich sa na FCHPT STU miestnosť (sklad) č. S-135  o výmere 12,0m</w:t>
            </w:r>
            <w:r w:rsidRPr="00CB778B">
              <w:rPr>
                <w:rFonts w:asciiTheme="majorHAnsi" w:hAnsiTheme="majorHAnsi"/>
                <w:sz w:val="16"/>
                <w:szCs w:val="16"/>
                <w:vertAlign w:val="superscript"/>
              </w:rPr>
              <w:t>2</w:t>
            </w:r>
            <w:r w:rsidRPr="00CB778B">
              <w:rPr>
                <w:rFonts w:asciiTheme="majorHAnsi" w:hAnsiTheme="majorHAnsi"/>
                <w:sz w:val="16"/>
                <w:szCs w:val="16"/>
              </w:rPr>
              <w:t xml:space="preserve"> a laboratórium č. S-136 o výmere 40,0m</w:t>
            </w:r>
            <w:r w:rsidRPr="00CB778B">
              <w:rPr>
                <w:rFonts w:asciiTheme="majorHAnsi" w:hAnsiTheme="majorHAnsi"/>
                <w:sz w:val="16"/>
                <w:szCs w:val="16"/>
                <w:vertAlign w:val="superscript"/>
              </w:rPr>
              <w:t>2</w:t>
            </w:r>
            <w:r w:rsidRPr="00CB778B">
              <w:rPr>
                <w:rFonts w:asciiTheme="majorHAnsi" w:hAnsiTheme="majorHAnsi"/>
                <w:sz w:val="16"/>
                <w:szCs w:val="16"/>
              </w:rPr>
              <w:t xml:space="preserve"> v suteréne novej budovy fakulty t. j. z 20,0m</w:t>
            </w:r>
            <w:r w:rsidRPr="00CB778B">
              <w:rPr>
                <w:rFonts w:asciiTheme="majorHAnsi" w:hAnsiTheme="majorHAnsi"/>
                <w:sz w:val="16"/>
                <w:szCs w:val="16"/>
                <w:vertAlign w:val="superscript"/>
              </w:rPr>
              <w:t xml:space="preserve">2 </w:t>
            </w:r>
            <w:r w:rsidRPr="00CB778B">
              <w:rPr>
                <w:rFonts w:asciiTheme="majorHAnsi" w:hAnsiTheme="majorHAnsi"/>
                <w:sz w:val="16"/>
                <w:szCs w:val="16"/>
              </w:rPr>
              <w:t>na 72,0m</w:t>
            </w:r>
            <w:r w:rsidRPr="00CB778B">
              <w:rPr>
                <w:rFonts w:asciiTheme="majorHAnsi" w:hAnsiTheme="majorHAnsi"/>
                <w:sz w:val="16"/>
                <w:szCs w:val="16"/>
                <w:vertAlign w:val="superscript"/>
              </w:rPr>
              <w:t>2</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 xml:space="preserve">predmet nájmu spolu je </w:t>
            </w:r>
            <w:r w:rsidRPr="00CB778B">
              <w:rPr>
                <w:rFonts w:asciiTheme="majorHAnsi" w:hAnsiTheme="majorHAnsi"/>
                <w:b/>
                <w:sz w:val="16"/>
                <w:szCs w:val="16"/>
              </w:rPr>
              <w:t>72,00m</w:t>
            </w:r>
            <w:r w:rsidRPr="00CB778B">
              <w:rPr>
                <w:rFonts w:asciiTheme="majorHAnsi" w:hAnsiTheme="majorHAnsi"/>
                <w:b/>
                <w:sz w:val="16"/>
                <w:szCs w:val="16"/>
                <w:vertAlign w:val="superscript"/>
              </w:rPr>
              <w:t>2</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výskumno-vývojová činnosť v oblasti  prírodných vied</w:t>
            </w:r>
          </w:p>
        </w:tc>
      </w:tr>
      <w:tr w:rsidR="00CB778B" w:rsidRPr="00CB778B" w:rsidTr="00CB778B">
        <w:trPr>
          <w:trHeight w:val="259"/>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do 31.12.2018</w:t>
            </w:r>
          </w:p>
        </w:tc>
      </w:tr>
      <w:tr w:rsidR="00CB778B" w:rsidRPr="00CB778B" w:rsidTr="00CB778B">
        <w:trPr>
          <w:trHeight w:val="816"/>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b/>
                <w:sz w:val="16"/>
                <w:szCs w:val="16"/>
              </w:rPr>
            </w:pPr>
            <w:r w:rsidRPr="00CB778B">
              <w:rPr>
                <w:rFonts w:asciiTheme="majorHAnsi" w:hAnsiTheme="majorHAnsi"/>
                <w:sz w:val="16"/>
                <w:szCs w:val="16"/>
              </w:rPr>
              <w:t xml:space="preserve">miestnosť č. P-114/60,00€/m2/rok – 1 200€, sklad č. S-135/10,00€/m2/rok- 120,00 € a laboratórium č. S-136/35,00€/m2/rok- 1 400 €  </w:t>
            </w:r>
            <w:r w:rsidRPr="00CB778B">
              <w:rPr>
                <w:rFonts w:asciiTheme="majorHAnsi" w:hAnsiTheme="majorHAnsi"/>
                <w:b/>
                <w:sz w:val="16"/>
                <w:szCs w:val="16"/>
              </w:rPr>
              <w:t>t. j. spolu ročne</w:t>
            </w:r>
            <w:r w:rsidRPr="00CB778B">
              <w:rPr>
                <w:rFonts w:asciiTheme="majorHAnsi" w:hAnsiTheme="majorHAnsi"/>
                <w:sz w:val="16"/>
                <w:szCs w:val="16"/>
              </w:rPr>
              <w:t xml:space="preserve"> </w:t>
            </w:r>
            <w:r w:rsidRPr="00CB778B">
              <w:rPr>
                <w:rFonts w:asciiTheme="majorHAnsi" w:hAnsiTheme="majorHAnsi"/>
                <w:b/>
                <w:sz w:val="16"/>
                <w:szCs w:val="16"/>
              </w:rPr>
              <w:t xml:space="preserve">2 720,00 €,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nájomné hradí nájomca štvrťročne vopred vždy k 15. dňu prvého mesiaca daného štvrťroka vo výške  680,00 €.</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 Čl. 5 bod 2/ – nájomné je znížené o 33% za kanceláriu a  50% za sklad a laboratórium z dôvodu, že sa jedná o podnikateľský subjekt s podielom STU a nájomca je jednou z 5 spin – off organizácií na STU.</w:t>
            </w:r>
          </w:p>
        </w:tc>
      </w:tr>
      <w:tr w:rsidR="00CB778B" w:rsidRPr="00CB778B" w:rsidTr="00CB778B">
        <w:trPr>
          <w:trHeight w:val="50"/>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 xml:space="preserve">preddavky na náklady za  dodanie energií a služieb sú stanovené </w:t>
            </w:r>
            <w:r w:rsidRPr="00CB778B">
              <w:rPr>
                <w:rFonts w:asciiTheme="majorHAnsi" w:hAnsiTheme="majorHAnsi"/>
                <w:sz w:val="16"/>
                <w:szCs w:val="16"/>
                <w:u w:val="single"/>
              </w:rPr>
              <w:t>zálohovo</w:t>
            </w:r>
            <w:r w:rsidRPr="00CB778B">
              <w:rPr>
                <w:rFonts w:asciiTheme="majorHAnsi" w:hAnsiTheme="majorHAnsi"/>
                <w:sz w:val="16"/>
                <w:szCs w:val="16"/>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faktúru so splatnosťou 14 dní odo dňa jej vyhotovenia.</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FCHPT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425"/>
        <w:gridCol w:w="1702"/>
        <w:gridCol w:w="5244"/>
      </w:tblGrid>
      <w:tr w:rsidR="00CB778B" w:rsidRPr="00CB778B" w:rsidTr="00CB778B">
        <w:tc>
          <w:tcPr>
            <w:tcW w:w="425"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7.</w:t>
            </w: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cstheme="minorBidi"/>
                <w:sz w:val="16"/>
                <w:szCs w:val="16"/>
              </w:rPr>
            </w:pPr>
            <w:r w:rsidRPr="00CB778B">
              <w:rPr>
                <w:rFonts w:asciiTheme="majorHAnsi" w:hAnsiTheme="majorHAnsi"/>
                <w:b/>
                <w:sz w:val="16"/>
                <w:szCs w:val="16"/>
              </w:rPr>
              <w:t xml:space="preserve">Ing. Ľubomír Valík, PhD.,  </w:t>
            </w:r>
            <w:r w:rsidRPr="00CB778B">
              <w:rPr>
                <w:rFonts w:asciiTheme="majorHAnsi" w:hAnsiTheme="majorHAnsi"/>
                <w:sz w:val="16"/>
                <w:szCs w:val="16"/>
              </w:rPr>
              <w:t>Hrobákova 12, 851 04 Bratislava,</w:t>
            </w:r>
          </w:p>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 xml:space="preserve"> nájomca je zapísaný   v ŽR OÚ Bratislava,  č. 105 - 20885.</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b/>
                <w:sz w:val="16"/>
                <w:szCs w:val="16"/>
              </w:rPr>
              <w:t>dodatkom č. 4</w:t>
            </w:r>
            <w:r w:rsidRPr="00CB778B">
              <w:rPr>
                <w:rFonts w:asciiTheme="majorHAnsi" w:hAnsiTheme="majorHAnsi"/>
                <w:sz w:val="16"/>
                <w:szCs w:val="16"/>
              </w:rPr>
              <w:t xml:space="preserve"> </w:t>
            </w:r>
            <w:r w:rsidRPr="00CB778B">
              <w:rPr>
                <w:rFonts w:asciiTheme="majorHAnsi" w:hAnsiTheme="majorHAnsi"/>
                <w:b/>
                <w:sz w:val="16"/>
                <w:szCs w:val="16"/>
              </w:rPr>
              <w:t>k NZ č. 3/2011 R-STU</w:t>
            </w:r>
            <w:r w:rsidRPr="00CB778B">
              <w:rPr>
                <w:rFonts w:asciiTheme="majorHAnsi" w:hAnsiTheme="majorHAnsi"/>
                <w:sz w:val="16"/>
                <w:szCs w:val="16"/>
              </w:rPr>
              <w:t xml:space="preserve"> s dobou platnosti od 01.05.2011 do 31.12.2014 v spojení s dodatkami 1 až 3  sa predlžuje  doba nájmu nebytových priestorov nachádzajúcich sa na FCHPT STU s tým, že sa ruší </w:t>
            </w:r>
            <w:r w:rsidRPr="00CB778B">
              <w:rPr>
                <w:rFonts w:asciiTheme="majorHAnsi" w:hAnsiTheme="majorHAnsi"/>
                <w:sz w:val="16"/>
                <w:szCs w:val="16"/>
              </w:rPr>
              <w:lastRenderedPageBreak/>
              <w:t>od 1.1.2015 nájom miestnoti č. P-24  o výmere 14,0m</w:t>
            </w:r>
            <w:r w:rsidRPr="00CB778B">
              <w:rPr>
                <w:rFonts w:asciiTheme="majorHAnsi" w:hAnsiTheme="majorHAnsi"/>
                <w:sz w:val="16"/>
                <w:szCs w:val="16"/>
                <w:vertAlign w:val="superscript"/>
              </w:rPr>
              <w:t>2</w:t>
            </w:r>
            <w:r w:rsidRPr="00CB778B">
              <w:rPr>
                <w:rFonts w:asciiTheme="majorHAnsi" w:hAnsiTheme="majorHAnsi"/>
                <w:sz w:val="16"/>
                <w:szCs w:val="16"/>
              </w:rPr>
              <w:t xml:space="preserve"> a ostáva iba  sklad č. S-32 o výmere 46,0m</w:t>
            </w:r>
            <w:r w:rsidRPr="00CB778B">
              <w:rPr>
                <w:rFonts w:asciiTheme="majorHAnsi" w:hAnsiTheme="majorHAnsi"/>
                <w:sz w:val="16"/>
                <w:szCs w:val="16"/>
                <w:vertAlign w:val="superscript"/>
              </w:rPr>
              <w:t xml:space="preserve">2 </w:t>
            </w:r>
            <w:r w:rsidRPr="00CB778B">
              <w:rPr>
                <w:rFonts w:asciiTheme="majorHAnsi" w:hAnsiTheme="majorHAnsi"/>
                <w:sz w:val="16"/>
                <w:szCs w:val="16"/>
              </w:rPr>
              <w:t xml:space="preserve"> </w:t>
            </w:r>
            <w:r w:rsidRPr="00CB778B">
              <w:rPr>
                <w:rFonts w:asciiTheme="majorHAnsi" w:hAnsiTheme="majorHAnsi"/>
                <w:b/>
                <w:sz w:val="16"/>
                <w:szCs w:val="16"/>
              </w:rPr>
              <w:t>do 31.12.2015</w:t>
            </w:r>
            <w:r w:rsidRPr="00CB778B">
              <w:rPr>
                <w:rFonts w:asciiTheme="majorHAnsi" w:hAnsiTheme="majorHAnsi"/>
                <w:sz w:val="16"/>
                <w:szCs w:val="16"/>
              </w:rPr>
              <w:t>,</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 xml:space="preserve">predmet nájmu spolu je </w:t>
            </w:r>
            <w:r w:rsidRPr="00CB778B">
              <w:rPr>
                <w:rFonts w:asciiTheme="majorHAnsi" w:hAnsiTheme="majorHAnsi"/>
                <w:b/>
                <w:sz w:val="16"/>
                <w:szCs w:val="16"/>
              </w:rPr>
              <w:t>46,00m</w:t>
            </w:r>
            <w:r w:rsidRPr="00CB778B">
              <w:rPr>
                <w:rFonts w:asciiTheme="majorHAnsi" w:hAnsiTheme="majorHAnsi"/>
                <w:b/>
                <w:sz w:val="16"/>
                <w:szCs w:val="16"/>
                <w:vertAlign w:val="superscript"/>
              </w:rPr>
              <w:t>2</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 súlade s predmetom podnikania-stanovovanie akostných znakov potravín ... .</w:t>
            </w:r>
          </w:p>
        </w:tc>
      </w:tr>
      <w:tr w:rsidR="00CB778B" w:rsidRPr="00CB778B" w:rsidTr="00CB778B">
        <w:trPr>
          <w:trHeight w:val="259"/>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od 01.01.2015 do 31.12.2015</w:t>
            </w:r>
          </w:p>
        </w:tc>
      </w:tr>
      <w:tr w:rsidR="00CB778B" w:rsidRPr="00CB778B" w:rsidTr="00CB778B">
        <w:trPr>
          <w:trHeight w:val="816"/>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b/>
                <w:sz w:val="16"/>
                <w:szCs w:val="16"/>
              </w:rPr>
            </w:pPr>
            <w:r w:rsidRPr="00CB778B">
              <w:rPr>
                <w:rFonts w:asciiTheme="majorHAnsi" w:hAnsiTheme="majorHAnsi"/>
                <w:sz w:val="16"/>
                <w:szCs w:val="16"/>
              </w:rPr>
              <w:t xml:space="preserve">miestnosť č. S-32/20,00€/m2/rok, </w:t>
            </w:r>
            <w:r w:rsidRPr="00CB778B">
              <w:rPr>
                <w:rFonts w:asciiTheme="majorHAnsi" w:hAnsiTheme="majorHAnsi"/>
                <w:b/>
                <w:sz w:val="16"/>
                <w:szCs w:val="16"/>
              </w:rPr>
              <w:t>t. j. spolu ročne</w:t>
            </w:r>
            <w:r w:rsidRPr="00CB778B">
              <w:rPr>
                <w:rFonts w:asciiTheme="majorHAnsi" w:hAnsiTheme="majorHAnsi"/>
                <w:sz w:val="16"/>
                <w:szCs w:val="16"/>
              </w:rPr>
              <w:t xml:space="preserve"> </w:t>
            </w:r>
            <w:r w:rsidRPr="00CB778B">
              <w:rPr>
                <w:rFonts w:asciiTheme="majorHAnsi" w:hAnsiTheme="majorHAnsi"/>
                <w:b/>
                <w:sz w:val="16"/>
                <w:szCs w:val="16"/>
              </w:rPr>
              <w:t xml:space="preserve">920,00 €,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nájomné hradí nájomca štvrťročne vopred vždy k 15. dňu prvého mesiaca daného štvrťroka vo výške  230,00 €,</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 xml:space="preserve">. </w:t>
            </w:r>
          </w:p>
        </w:tc>
      </w:tr>
      <w:tr w:rsidR="00CB778B" w:rsidRPr="00CB778B" w:rsidTr="00CB778B">
        <w:trPr>
          <w:trHeight w:val="50"/>
        </w:trPr>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 xml:space="preserve">preddavky na náklady za  dodanie energií a služieb sú stanovené </w:t>
            </w:r>
            <w:r w:rsidRPr="00CB778B">
              <w:rPr>
                <w:rFonts w:asciiTheme="majorHAnsi" w:hAnsiTheme="majorHAnsi"/>
                <w:sz w:val="16"/>
                <w:szCs w:val="16"/>
                <w:u w:val="single"/>
              </w:rPr>
              <w:t>zálohovo</w:t>
            </w:r>
            <w:r w:rsidRPr="00CB778B">
              <w:rPr>
                <w:rFonts w:asciiTheme="majorHAnsi" w:hAnsiTheme="majorHAnsi"/>
                <w:sz w:val="16"/>
                <w:szCs w:val="16"/>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faktúru so splatnosťou 14 dní odo dňa jej vyhotovenia.</w:t>
            </w:r>
          </w:p>
        </w:tc>
      </w:tr>
      <w:tr w:rsidR="00CB778B" w:rsidRPr="00CB778B" w:rsidTr="00CB778B">
        <w:tc>
          <w:tcPr>
            <w:tcW w:w="425"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244"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FCHPT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547"/>
        <w:gridCol w:w="1722"/>
        <w:gridCol w:w="5102"/>
      </w:tblGrid>
      <w:tr w:rsidR="00CB778B" w:rsidRPr="00CB778B" w:rsidTr="00CB778B">
        <w:tc>
          <w:tcPr>
            <w:tcW w:w="547"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8.</w:t>
            </w: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cstheme="minorBidi"/>
                <w:sz w:val="16"/>
                <w:szCs w:val="16"/>
              </w:rPr>
            </w:pPr>
            <w:r w:rsidRPr="00CB778B">
              <w:rPr>
                <w:rFonts w:asciiTheme="majorHAnsi" w:hAnsiTheme="majorHAnsi"/>
                <w:b/>
                <w:sz w:val="16"/>
                <w:szCs w:val="16"/>
              </w:rPr>
              <w:t xml:space="preserve">Slovakian ManagerAcademy, s. r. o., </w:t>
            </w:r>
            <w:r w:rsidRPr="00CB778B">
              <w:rPr>
                <w:rFonts w:asciiTheme="majorHAnsi" w:hAnsiTheme="majorHAnsi"/>
                <w:sz w:val="16"/>
                <w:szCs w:val="16"/>
              </w:rPr>
              <w:t>Gajova 4, 811 09  Bratislava,</w:t>
            </w:r>
          </w:p>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nájomca je zapísaný   v OR OS Bratislava I, oddiel: Sro, vložka č. 22382/B.</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dočasne nepotrebný majetok,  nebytové priestory (NP)  skladové priestory -  miestnosť č. S - 278 (sklad a archív) nachádzajúci sa v novej budove FCHPT STU, Bratislava o výmere 14,00 m</w:t>
            </w:r>
            <w:r w:rsidRPr="00CB778B">
              <w:rPr>
                <w:rFonts w:asciiTheme="majorHAnsi" w:hAnsiTheme="majorHAnsi"/>
                <w:sz w:val="16"/>
                <w:szCs w:val="16"/>
                <w:vertAlign w:val="superscript"/>
              </w:rPr>
              <w:t>2</w:t>
            </w:r>
            <w:r w:rsidRPr="00CB778B">
              <w:rPr>
                <w:rFonts w:asciiTheme="majorHAnsi" w:hAnsiTheme="majorHAnsi"/>
                <w:sz w:val="16"/>
                <w:szCs w:val="16"/>
              </w:rPr>
              <w:t>. Jedná sa o novú nájomnú zmluvu,</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 spolu 14,00m</w:t>
            </w:r>
            <w:r w:rsidRPr="00CB778B">
              <w:rPr>
                <w:rFonts w:asciiTheme="majorHAnsi" w:hAnsiTheme="majorHAnsi"/>
                <w:sz w:val="16"/>
                <w:szCs w:val="16"/>
                <w:vertAlign w:val="superscript"/>
              </w:rPr>
              <w:t xml:space="preserve">2  </w:t>
            </w:r>
            <w:r w:rsidRPr="00CB778B">
              <w:rPr>
                <w:rFonts w:asciiTheme="majorHAnsi" w:hAnsiTheme="majorHAnsi"/>
                <w:sz w:val="16"/>
                <w:szCs w:val="16"/>
              </w:rPr>
              <w:t>.</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 xml:space="preserve">užívanie priestorov na archív a sklad – súvisiace s činnosťou nájomcu </w:t>
            </w:r>
          </w:p>
        </w:tc>
      </w:tr>
      <w:tr w:rsidR="00CB778B" w:rsidRPr="00CB778B" w:rsidTr="00CB778B">
        <w:trPr>
          <w:trHeight w:val="259"/>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od 01. 01.2015 do 31.12.2015</w:t>
            </w:r>
          </w:p>
        </w:tc>
      </w:tr>
      <w:tr w:rsidR="00CB778B" w:rsidRPr="00CB778B" w:rsidTr="00CB778B">
        <w:trPr>
          <w:trHeight w:val="816"/>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sklad+archív  20,00 €/m2/rok – </w:t>
            </w:r>
            <w:r w:rsidRPr="00CB778B">
              <w:rPr>
                <w:rFonts w:asciiTheme="majorHAnsi" w:hAnsiTheme="majorHAnsi"/>
                <w:b/>
                <w:sz w:val="16"/>
                <w:szCs w:val="16"/>
              </w:rPr>
              <w:t>t. j. ročne 280,00€,</w:t>
            </w:r>
            <w:r w:rsidRPr="00CB778B">
              <w:rPr>
                <w:rFonts w:asciiTheme="majorHAnsi" w:hAnsiTheme="majorHAnsi"/>
                <w:sz w:val="16"/>
                <w:szCs w:val="16"/>
              </w:rPr>
              <w:t xml:space="preserve"> </w:t>
            </w:r>
          </w:p>
          <w:p w:rsidR="00CB778B" w:rsidRPr="00CB778B" w:rsidRDefault="00CB778B">
            <w:pPr>
              <w:jc w:val="both"/>
              <w:rPr>
                <w:rFonts w:asciiTheme="majorHAnsi" w:hAnsiTheme="majorHAnsi"/>
                <w:b/>
                <w:sz w:val="16"/>
                <w:szCs w:val="16"/>
              </w:rPr>
            </w:pPr>
            <w:r w:rsidRPr="00CB778B">
              <w:rPr>
                <w:rFonts w:asciiTheme="majorHAnsi" w:hAnsiTheme="majorHAnsi"/>
                <w:sz w:val="16"/>
                <w:szCs w:val="16"/>
              </w:rPr>
              <w:t>nájomné hradí nájomca štvrťročne vopred vždy k 15. dňu prvého mesiaca</w:t>
            </w:r>
            <w:r w:rsidRPr="00CB778B">
              <w:rPr>
                <w:rFonts w:asciiTheme="majorHAnsi" w:hAnsiTheme="majorHAnsi"/>
                <w:b/>
                <w:sz w:val="16"/>
                <w:szCs w:val="16"/>
              </w:rPr>
              <w:t xml:space="preserve"> </w:t>
            </w:r>
            <w:r w:rsidRPr="00CB778B">
              <w:rPr>
                <w:rFonts w:asciiTheme="majorHAnsi" w:hAnsiTheme="majorHAnsi"/>
                <w:sz w:val="16"/>
                <w:szCs w:val="16"/>
              </w:rPr>
              <w:t>daného štvrťroka vo výške  70,00 €,</w:t>
            </w:r>
          </w:p>
          <w:p w:rsidR="00CB778B" w:rsidRPr="00CB778B" w:rsidRDefault="00CB778B">
            <w:pPr>
              <w:pStyle w:val="Odsekzoznamu"/>
              <w:ind w:left="644" w:hanging="644"/>
              <w:rPr>
                <w:rFonts w:asciiTheme="majorHAnsi" w:hAnsiTheme="majorHAnsi"/>
                <w:b/>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w:t>
            </w:r>
          </w:p>
        </w:tc>
      </w:tr>
      <w:tr w:rsidR="00CB778B" w:rsidRPr="00CB778B" w:rsidTr="00CB778B">
        <w:trPr>
          <w:trHeight w:val="50"/>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FCHPT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547"/>
        <w:gridCol w:w="1722"/>
        <w:gridCol w:w="5102"/>
      </w:tblGrid>
      <w:tr w:rsidR="00CB778B" w:rsidRPr="00CB778B" w:rsidTr="00CB778B">
        <w:tc>
          <w:tcPr>
            <w:tcW w:w="547"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9.</w:t>
            </w: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cstheme="minorBidi"/>
                <w:sz w:val="16"/>
                <w:szCs w:val="16"/>
              </w:rPr>
            </w:pPr>
            <w:r w:rsidRPr="00CB778B">
              <w:rPr>
                <w:rFonts w:asciiTheme="majorHAnsi" w:hAnsiTheme="majorHAnsi"/>
                <w:b/>
                <w:sz w:val="16"/>
                <w:szCs w:val="16"/>
              </w:rPr>
              <w:t xml:space="preserve">VeuCon, s. r. o., </w:t>
            </w:r>
            <w:r w:rsidRPr="00CB778B">
              <w:rPr>
                <w:rFonts w:asciiTheme="majorHAnsi" w:hAnsiTheme="majorHAnsi"/>
                <w:sz w:val="16"/>
                <w:szCs w:val="16"/>
              </w:rPr>
              <w:t xml:space="preserve"> Belinského 18, 851 01 Bratislava,</w:t>
            </w:r>
          </w:p>
          <w:p w:rsidR="00CB778B" w:rsidRPr="00CB778B" w:rsidRDefault="00CB778B">
            <w:pPr>
              <w:pStyle w:val="Odsekzoznamu"/>
              <w:ind w:left="644" w:hanging="611"/>
              <w:rPr>
                <w:rFonts w:asciiTheme="majorHAnsi" w:hAnsiTheme="majorHAnsi"/>
                <w:sz w:val="16"/>
                <w:szCs w:val="16"/>
                <w:lang w:eastAsia="en-US"/>
              </w:rPr>
            </w:pPr>
            <w:r w:rsidRPr="00CB778B">
              <w:rPr>
                <w:rFonts w:asciiTheme="majorHAnsi" w:hAnsiTheme="majorHAnsi"/>
                <w:sz w:val="16"/>
                <w:szCs w:val="16"/>
              </w:rPr>
              <w:t>nájomca je zaregistrovaný  v OR OS Bratislava I, oddiel: Sro, vložka č. 52860/B.</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dočasne nepotrebný majetok,  nebytové priestory (NP)  skladové priestory -  miestnosť č. P - 132 (kancelária) nachádzajúca sa v novej budove FCHPT STU, Bratislava o výmere 10,00 m</w:t>
            </w:r>
            <w:r w:rsidRPr="00CB778B">
              <w:rPr>
                <w:rFonts w:asciiTheme="majorHAnsi" w:hAnsiTheme="majorHAnsi"/>
                <w:sz w:val="16"/>
                <w:szCs w:val="16"/>
                <w:vertAlign w:val="superscript"/>
              </w:rPr>
              <w:t>2</w:t>
            </w:r>
            <w:r w:rsidRPr="00CB778B">
              <w:rPr>
                <w:rFonts w:asciiTheme="majorHAnsi" w:hAnsiTheme="majorHAnsi"/>
                <w:sz w:val="16"/>
                <w:szCs w:val="16"/>
              </w:rPr>
              <w:t>. Jedná sa o novú nájomnú zmluvu</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 spolu 10,00m</w:t>
            </w:r>
            <w:r w:rsidRPr="00CB778B">
              <w:rPr>
                <w:rFonts w:asciiTheme="majorHAnsi" w:hAnsiTheme="majorHAnsi"/>
                <w:sz w:val="16"/>
                <w:szCs w:val="16"/>
                <w:vertAlign w:val="superscript"/>
              </w:rPr>
              <w:t xml:space="preserve">2 </w:t>
            </w:r>
            <w:r w:rsidRPr="00CB778B">
              <w:rPr>
                <w:rFonts w:asciiTheme="majorHAnsi" w:hAnsiTheme="majorHAnsi"/>
                <w:sz w:val="16"/>
                <w:szCs w:val="16"/>
              </w:rPr>
              <w:t>.</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 xml:space="preserve">užívanie priestorov na administratívu firmy </w:t>
            </w:r>
          </w:p>
        </w:tc>
      </w:tr>
      <w:tr w:rsidR="00CB778B" w:rsidRPr="00CB778B" w:rsidTr="00CB778B">
        <w:trPr>
          <w:trHeight w:val="259"/>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od 01. 01.2015 do 31.12.2015</w:t>
            </w:r>
          </w:p>
        </w:tc>
      </w:tr>
      <w:tr w:rsidR="00CB778B" w:rsidRPr="00CB778B" w:rsidTr="00CB778B">
        <w:trPr>
          <w:trHeight w:val="816"/>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kancelária  90,00 €/m2/rok – </w:t>
            </w:r>
            <w:r w:rsidRPr="00CB778B">
              <w:rPr>
                <w:rFonts w:asciiTheme="majorHAnsi" w:hAnsiTheme="majorHAnsi"/>
                <w:b/>
                <w:sz w:val="16"/>
                <w:szCs w:val="16"/>
              </w:rPr>
              <w:t>t. j. ročne 900,00€,</w:t>
            </w:r>
            <w:r w:rsidRPr="00CB778B">
              <w:rPr>
                <w:rFonts w:asciiTheme="majorHAnsi" w:hAnsiTheme="majorHAnsi"/>
                <w:sz w:val="16"/>
                <w:szCs w:val="16"/>
              </w:rPr>
              <w:t xml:space="preserve"> </w:t>
            </w:r>
          </w:p>
          <w:p w:rsidR="00CB778B" w:rsidRPr="00CB778B" w:rsidRDefault="00CB778B">
            <w:pPr>
              <w:jc w:val="both"/>
              <w:rPr>
                <w:rFonts w:asciiTheme="majorHAnsi" w:hAnsiTheme="majorHAnsi"/>
                <w:b/>
                <w:sz w:val="16"/>
                <w:szCs w:val="16"/>
              </w:rPr>
            </w:pPr>
            <w:r w:rsidRPr="00CB778B">
              <w:rPr>
                <w:rFonts w:asciiTheme="majorHAnsi" w:hAnsiTheme="majorHAnsi"/>
                <w:sz w:val="16"/>
                <w:szCs w:val="16"/>
              </w:rPr>
              <w:t>nájomné hradí nájomca štvrťročne vopred vždy k 15. dňu prvého mesiaca</w:t>
            </w:r>
            <w:r w:rsidRPr="00CB778B">
              <w:rPr>
                <w:rFonts w:asciiTheme="majorHAnsi" w:hAnsiTheme="majorHAnsi"/>
                <w:b/>
                <w:sz w:val="16"/>
                <w:szCs w:val="16"/>
              </w:rPr>
              <w:t xml:space="preserve"> </w:t>
            </w:r>
            <w:r w:rsidRPr="00CB778B">
              <w:rPr>
                <w:rFonts w:asciiTheme="majorHAnsi" w:hAnsiTheme="majorHAnsi"/>
                <w:sz w:val="16"/>
                <w:szCs w:val="16"/>
              </w:rPr>
              <w:t>daného štvrťroka vo výške  225,00 €,</w:t>
            </w:r>
          </w:p>
          <w:p w:rsidR="00CB778B" w:rsidRPr="00CB778B" w:rsidRDefault="00CB778B">
            <w:pPr>
              <w:pStyle w:val="Odsekzoznamu"/>
              <w:ind w:left="644" w:hanging="644"/>
              <w:rPr>
                <w:rFonts w:asciiTheme="majorHAnsi" w:hAnsiTheme="majorHAnsi"/>
                <w:b/>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w:t>
            </w:r>
          </w:p>
        </w:tc>
      </w:tr>
      <w:tr w:rsidR="00CB778B" w:rsidRPr="00CB778B" w:rsidTr="00CB778B">
        <w:trPr>
          <w:trHeight w:val="50"/>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FCHPT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547"/>
        <w:gridCol w:w="1722"/>
        <w:gridCol w:w="5102"/>
      </w:tblGrid>
      <w:tr w:rsidR="00CB778B" w:rsidRPr="00CB778B" w:rsidTr="00CB778B">
        <w:tc>
          <w:tcPr>
            <w:tcW w:w="547"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10.</w:t>
            </w: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b/>
                <w:sz w:val="16"/>
                <w:szCs w:val="16"/>
              </w:rPr>
              <w:t>Študentský cech strojárov SjF STU</w:t>
            </w:r>
            <w:r w:rsidRPr="00CB778B">
              <w:rPr>
                <w:rFonts w:asciiTheme="majorHAnsi" w:hAnsiTheme="majorHAnsi"/>
                <w:sz w:val="16"/>
                <w:szCs w:val="16"/>
              </w:rPr>
              <w:t>, Námestie slobody 17, 812 31 Bratislava</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dočasne nepotrebný majetok - pozemok označený na LV č. 45 ako ostatná plocha, k. ú. Bratislava – Nové mesto, súp. č. III-3544 v areáli ŠD Mladá Garda, Račianska 103,  medzi blokmi K a F, športové ihrisko o výmere 48m</w:t>
            </w:r>
            <w:r w:rsidRPr="00CB778B">
              <w:rPr>
                <w:rFonts w:asciiTheme="majorHAnsi" w:hAnsiTheme="majorHAnsi"/>
                <w:sz w:val="16"/>
                <w:szCs w:val="16"/>
                <w:vertAlign w:val="superscript"/>
              </w:rPr>
              <w:t>2</w:t>
            </w:r>
            <w:r w:rsidRPr="00CB778B">
              <w:rPr>
                <w:rFonts w:asciiTheme="majorHAnsi" w:hAnsiTheme="majorHAnsi"/>
                <w:sz w:val="16"/>
                <w:szCs w:val="16"/>
              </w:rPr>
              <w:t>.</w:t>
            </w:r>
            <w:r w:rsidRPr="00CB778B">
              <w:rPr>
                <w:rFonts w:asciiTheme="majorHAnsi" w:hAnsiTheme="majorHAnsi"/>
                <w:sz w:val="16"/>
                <w:szCs w:val="16"/>
                <w:vertAlign w:val="superscript"/>
              </w:rPr>
              <w:t xml:space="preserve"> </w:t>
            </w:r>
            <w:r w:rsidRPr="00CB778B">
              <w:rPr>
                <w:rFonts w:asciiTheme="majorHAnsi" w:hAnsiTheme="majorHAnsi"/>
                <w:sz w:val="16"/>
                <w:szCs w:val="16"/>
              </w:rPr>
              <w:t xml:space="preserve"> Jedná sa o novú nájomnú zmluvu,</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 spolu 48,00m</w:t>
            </w:r>
            <w:r w:rsidRPr="00CB778B">
              <w:rPr>
                <w:rFonts w:asciiTheme="majorHAnsi" w:hAnsiTheme="majorHAnsi"/>
                <w:sz w:val="16"/>
                <w:szCs w:val="16"/>
                <w:vertAlign w:val="superscript"/>
              </w:rPr>
              <w:t xml:space="preserve">2 </w:t>
            </w:r>
            <w:r w:rsidRPr="00CB778B">
              <w:rPr>
                <w:rFonts w:asciiTheme="majorHAnsi" w:hAnsiTheme="majorHAnsi"/>
                <w:sz w:val="16"/>
                <w:szCs w:val="16"/>
              </w:rPr>
              <w:t>.</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športové aktivity pre študentov ubytovaných na ŠD Mladá Garda</w:t>
            </w:r>
          </w:p>
        </w:tc>
      </w:tr>
      <w:tr w:rsidR="00CB778B" w:rsidRPr="00CB778B" w:rsidTr="00CB778B">
        <w:trPr>
          <w:trHeight w:val="259"/>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od 01. 12.2015 do 31.11.2015</w:t>
            </w:r>
          </w:p>
        </w:tc>
      </w:tr>
      <w:tr w:rsidR="00CB778B" w:rsidRPr="00CB778B" w:rsidTr="00CB778B">
        <w:trPr>
          <w:trHeight w:val="816"/>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predmet nájmu – pozemok 1,00€/m2/rok – </w:t>
            </w:r>
            <w:r w:rsidRPr="00CB778B">
              <w:rPr>
                <w:rFonts w:asciiTheme="majorHAnsi" w:hAnsiTheme="majorHAnsi"/>
                <w:b/>
                <w:sz w:val="16"/>
                <w:szCs w:val="16"/>
              </w:rPr>
              <w:t>t. j. ročne 48,00€,</w:t>
            </w:r>
            <w:r w:rsidRPr="00CB778B">
              <w:rPr>
                <w:rFonts w:asciiTheme="majorHAnsi" w:hAnsiTheme="majorHAnsi"/>
                <w:sz w:val="16"/>
                <w:szCs w:val="16"/>
              </w:rPr>
              <w:t xml:space="preserve"> </w:t>
            </w:r>
          </w:p>
          <w:p w:rsidR="00CB778B" w:rsidRPr="00CB778B" w:rsidRDefault="00CB778B">
            <w:pPr>
              <w:jc w:val="both"/>
              <w:rPr>
                <w:rFonts w:asciiTheme="majorHAnsi" w:hAnsiTheme="majorHAnsi"/>
                <w:b/>
                <w:sz w:val="16"/>
                <w:szCs w:val="16"/>
              </w:rPr>
            </w:pPr>
            <w:r w:rsidRPr="00CB778B">
              <w:rPr>
                <w:rFonts w:asciiTheme="majorHAnsi" w:hAnsiTheme="majorHAnsi"/>
                <w:sz w:val="16"/>
                <w:szCs w:val="16"/>
              </w:rPr>
              <w:t>nájomné hradí nájomca štvrťročne vopred vždy k 15. dňu prvého mesiaca</w:t>
            </w:r>
            <w:r w:rsidRPr="00CB778B">
              <w:rPr>
                <w:rFonts w:asciiTheme="majorHAnsi" w:hAnsiTheme="majorHAnsi"/>
                <w:b/>
                <w:sz w:val="16"/>
                <w:szCs w:val="16"/>
              </w:rPr>
              <w:t xml:space="preserve"> </w:t>
            </w:r>
            <w:r w:rsidRPr="00CB778B">
              <w:rPr>
                <w:rFonts w:asciiTheme="majorHAnsi" w:hAnsiTheme="majorHAnsi"/>
                <w:sz w:val="16"/>
                <w:szCs w:val="16"/>
              </w:rPr>
              <w:t>daného štvrťroka vo výške  12,00 €,</w:t>
            </w:r>
          </w:p>
          <w:p w:rsidR="00CB778B" w:rsidRPr="00CB778B" w:rsidRDefault="00CB778B">
            <w:pPr>
              <w:pStyle w:val="Odsekzoznamu"/>
              <w:ind w:left="644" w:hanging="644"/>
              <w:rPr>
                <w:rFonts w:asciiTheme="majorHAnsi" w:hAnsiTheme="majorHAnsi"/>
                <w:b/>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 xml:space="preserve"> v zmysle článku 5 bod 3., písm. c) d).</w:t>
            </w:r>
          </w:p>
        </w:tc>
      </w:tr>
      <w:tr w:rsidR="00CB778B" w:rsidRPr="00CB778B" w:rsidTr="00CB778B">
        <w:trPr>
          <w:trHeight w:val="50"/>
        </w:trPr>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neuplatňuje sa</w:t>
            </w:r>
          </w:p>
        </w:tc>
      </w:tr>
      <w:tr w:rsidR="00CB778B" w:rsidRPr="00CB778B" w:rsidTr="00CB778B">
        <w:tc>
          <w:tcPr>
            <w:tcW w:w="54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riaditeľ ÚZ ŠD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567"/>
        <w:gridCol w:w="1702"/>
        <w:gridCol w:w="5102"/>
      </w:tblGrid>
      <w:tr w:rsidR="00CB778B" w:rsidRPr="00CB778B" w:rsidTr="00CB778B">
        <w:tc>
          <w:tcPr>
            <w:tcW w:w="567"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11.</w:t>
            </w: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cstheme="minorBidi"/>
                <w:sz w:val="16"/>
                <w:szCs w:val="16"/>
              </w:rPr>
            </w:pPr>
            <w:r w:rsidRPr="00CB778B">
              <w:rPr>
                <w:rFonts w:asciiTheme="majorHAnsi" w:hAnsiTheme="majorHAnsi"/>
                <w:b/>
                <w:sz w:val="16"/>
                <w:szCs w:val="16"/>
              </w:rPr>
              <w:t xml:space="preserve">LUMI, spol. s r. o., </w:t>
            </w:r>
            <w:r w:rsidRPr="00CB778B">
              <w:rPr>
                <w:rFonts w:asciiTheme="majorHAnsi" w:hAnsiTheme="majorHAnsi"/>
                <w:sz w:val="16"/>
                <w:szCs w:val="16"/>
              </w:rPr>
              <w:t>Wolkrova 39, 851 01 Bratislava ,</w:t>
            </w:r>
          </w:p>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 xml:space="preserve"> nájomca je podnikateľom zapísaný v OR  OS Bratislava I , oddiel Sro, vložka č. 8651/B.</w:t>
            </w:r>
          </w:p>
        </w:tc>
      </w:tr>
      <w:tr w:rsidR="00CB778B" w:rsidRPr="00CB778B" w:rsidTr="00CB778B">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dočasne nepotrebný majetok, nebytové priestory (NP)nachádzajúce sa v administratívnej budove FEI STU, Ilkovičova 3, Bratislava, v objekte „D“, druhé poschodie, laboratórium č. 206 o výmere 21,76m</w:t>
            </w:r>
            <w:r w:rsidRPr="00CB778B">
              <w:rPr>
                <w:rFonts w:asciiTheme="majorHAnsi" w:hAnsiTheme="majorHAnsi"/>
                <w:sz w:val="16"/>
                <w:szCs w:val="16"/>
                <w:vertAlign w:val="superscript"/>
              </w:rPr>
              <w:t>2</w:t>
            </w:r>
            <w:r w:rsidRPr="00CB778B">
              <w:rPr>
                <w:rFonts w:asciiTheme="majorHAnsi" w:hAnsiTheme="majorHAnsi"/>
                <w:sz w:val="16"/>
                <w:szCs w:val="16"/>
              </w:rPr>
              <w:t>. Jedná sa o novú nájomnú zmluvu,</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 xml:space="preserve">predmet nájmu spolu je </w:t>
            </w:r>
            <w:r w:rsidRPr="00CB778B">
              <w:rPr>
                <w:rFonts w:asciiTheme="majorHAnsi" w:hAnsiTheme="majorHAnsi"/>
                <w:b/>
                <w:sz w:val="16"/>
                <w:szCs w:val="16"/>
              </w:rPr>
              <w:t>21,76m</w:t>
            </w:r>
            <w:r w:rsidRPr="00CB778B">
              <w:rPr>
                <w:rFonts w:asciiTheme="majorHAnsi" w:hAnsiTheme="majorHAnsi"/>
                <w:b/>
                <w:sz w:val="16"/>
                <w:szCs w:val="16"/>
                <w:vertAlign w:val="superscript"/>
              </w:rPr>
              <w:t>2</w:t>
            </w:r>
            <w:r w:rsidRPr="00CB778B">
              <w:rPr>
                <w:rFonts w:asciiTheme="majorHAnsi" w:hAnsiTheme="majorHAnsi"/>
                <w:b/>
                <w:sz w:val="16"/>
                <w:szCs w:val="16"/>
              </w:rPr>
              <w:t>.</w:t>
            </w:r>
          </w:p>
        </w:tc>
      </w:tr>
      <w:tr w:rsidR="00CB778B" w:rsidRPr="00CB778B" w:rsidTr="00CB778B">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využívanie predmetu nájmu najmä na poskytovanie služieb súvisiacich z projektovania elektrických zariadení ... .</w:t>
            </w:r>
          </w:p>
        </w:tc>
      </w:tr>
      <w:tr w:rsidR="00CB778B" w:rsidRPr="00CB778B" w:rsidTr="00CB778B">
        <w:trPr>
          <w:trHeight w:val="259"/>
        </w:trPr>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od 01.01.2015 do 31.12.2015</w:t>
            </w:r>
          </w:p>
        </w:tc>
      </w:tr>
      <w:tr w:rsidR="00CB778B" w:rsidRPr="00CB778B" w:rsidTr="00CB778B">
        <w:trPr>
          <w:trHeight w:val="816"/>
        </w:trPr>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b/>
                <w:sz w:val="16"/>
                <w:szCs w:val="16"/>
              </w:rPr>
            </w:pPr>
            <w:r w:rsidRPr="00CB778B">
              <w:rPr>
                <w:rFonts w:asciiTheme="majorHAnsi" w:hAnsiTheme="majorHAnsi"/>
                <w:sz w:val="16"/>
                <w:szCs w:val="16"/>
              </w:rPr>
              <w:t>laboratórium č. 206 - 43,00€/m</w:t>
            </w:r>
            <w:r w:rsidRPr="00CB778B">
              <w:rPr>
                <w:rFonts w:asciiTheme="majorHAnsi" w:hAnsiTheme="majorHAnsi"/>
                <w:sz w:val="16"/>
                <w:szCs w:val="16"/>
                <w:vertAlign w:val="superscript"/>
              </w:rPr>
              <w:t>2</w:t>
            </w:r>
            <w:r w:rsidRPr="00CB778B">
              <w:rPr>
                <w:rFonts w:asciiTheme="majorHAnsi" w:hAnsiTheme="majorHAnsi"/>
                <w:sz w:val="16"/>
                <w:szCs w:val="16"/>
              </w:rPr>
              <w:t xml:space="preserve">/rok </w:t>
            </w:r>
            <w:r w:rsidRPr="00CB778B">
              <w:rPr>
                <w:rFonts w:asciiTheme="majorHAnsi" w:hAnsiTheme="majorHAnsi"/>
                <w:b/>
                <w:sz w:val="16"/>
                <w:szCs w:val="16"/>
              </w:rPr>
              <w:t>t. j. spolu ročne</w:t>
            </w:r>
            <w:r w:rsidRPr="00CB778B">
              <w:rPr>
                <w:rFonts w:asciiTheme="majorHAnsi" w:hAnsiTheme="majorHAnsi"/>
                <w:sz w:val="16"/>
                <w:szCs w:val="16"/>
              </w:rPr>
              <w:t xml:space="preserve"> </w:t>
            </w:r>
            <w:r w:rsidRPr="00CB778B">
              <w:rPr>
                <w:rFonts w:asciiTheme="majorHAnsi" w:hAnsiTheme="majorHAnsi"/>
                <w:b/>
                <w:sz w:val="16"/>
                <w:szCs w:val="16"/>
              </w:rPr>
              <w:t xml:space="preserve">935,08 €.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 xml:space="preserve">Nájomné hradí nájomca štvrťročne vopred vždy k 15. dňu prvého mesiaca daného štvrťroka vo výške  233,92 €.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Nájomca uhradí do 15.januára 2015 finančnú zábezpeku na účet prenajímateľa vo výške štvrťročného nájomného,</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 xml:space="preserve">. </w:t>
            </w:r>
          </w:p>
        </w:tc>
      </w:tr>
      <w:tr w:rsidR="00CB778B" w:rsidRPr="00CB778B" w:rsidTr="00CB778B">
        <w:trPr>
          <w:trHeight w:val="50"/>
        </w:trPr>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 xml:space="preserve">preddavky na náklady za  dodanie energií a služieb sú stanovené </w:t>
            </w:r>
            <w:r w:rsidRPr="00CB778B">
              <w:rPr>
                <w:rFonts w:asciiTheme="majorHAnsi" w:hAnsiTheme="majorHAnsi"/>
                <w:sz w:val="16"/>
                <w:szCs w:val="16"/>
                <w:u w:val="single"/>
              </w:rPr>
              <w:t>zálohovo</w:t>
            </w:r>
            <w:r w:rsidRPr="00CB778B">
              <w:rPr>
                <w:rFonts w:asciiTheme="majorHAnsi" w:hAnsiTheme="majorHAnsi"/>
                <w:sz w:val="16"/>
                <w:szCs w:val="16"/>
              </w:rPr>
              <w:t xml:space="preserve"> štvrťročne vopred a to vždy 15. dňa 1. mesiaca daného </w:t>
            </w:r>
            <w:r w:rsidRPr="00CB778B">
              <w:rPr>
                <w:rFonts w:asciiTheme="majorHAnsi" w:hAnsiTheme="majorHAnsi"/>
                <w:sz w:val="16"/>
                <w:szCs w:val="16"/>
              </w:rPr>
              <w:lastRenderedPageBreak/>
              <w:t>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CB778B" w:rsidRPr="00CB778B" w:rsidTr="00CB778B">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FEI STU</w:t>
            </w:r>
          </w:p>
        </w:tc>
      </w:tr>
    </w:tbl>
    <w:p w:rsidR="00CB778B" w:rsidRPr="00CB778B" w:rsidRDefault="00CB778B" w:rsidP="00CB778B">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567"/>
        <w:gridCol w:w="1702"/>
        <w:gridCol w:w="5102"/>
      </w:tblGrid>
      <w:tr w:rsidR="00CB778B" w:rsidRPr="00CB778B" w:rsidTr="00CB778B">
        <w:tc>
          <w:tcPr>
            <w:tcW w:w="567" w:type="dxa"/>
            <w:tcBorders>
              <w:top w:val="single" w:sz="4" w:space="0" w:color="auto"/>
              <w:left w:val="single" w:sz="4" w:space="0" w:color="auto"/>
              <w:bottom w:val="single" w:sz="4" w:space="0" w:color="auto"/>
              <w:right w:val="single" w:sz="4" w:space="0" w:color="auto"/>
            </w:tcBorders>
            <w:hideMark/>
          </w:tcPr>
          <w:p w:rsidR="00CB778B" w:rsidRPr="00CB778B" w:rsidRDefault="00CB778B">
            <w:pPr>
              <w:ind w:left="360" w:hanging="326"/>
              <w:rPr>
                <w:rFonts w:asciiTheme="majorHAnsi" w:hAnsiTheme="majorHAnsi"/>
                <w:b/>
                <w:sz w:val="16"/>
                <w:szCs w:val="16"/>
                <w:lang w:eastAsia="en-US"/>
              </w:rPr>
            </w:pPr>
            <w:r w:rsidRPr="00CB778B">
              <w:rPr>
                <w:rFonts w:asciiTheme="majorHAnsi" w:hAnsiTheme="majorHAnsi"/>
                <w:b/>
                <w:sz w:val="16"/>
                <w:szCs w:val="16"/>
              </w:rPr>
              <w:t>12.</w:t>
            </w: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b/>
                <w:sz w:val="16"/>
                <w:szCs w:val="16"/>
                <w:lang w:eastAsia="en-US"/>
              </w:rPr>
            </w:pPr>
            <w:r w:rsidRPr="00CB778B">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Odsekzoznamu"/>
              <w:ind w:left="644" w:hanging="611"/>
              <w:rPr>
                <w:rFonts w:asciiTheme="majorHAnsi" w:hAnsiTheme="majorHAnsi" w:cstheme="minorBidi"/>
                <w:sz w:val="16"/>
                <w:szCs w:val="16"/>
              </w:rPr>
            </w:pPr>
            <w:r w:rsidRPr="00CB778B">
              <w:rPr>
                <w:rFonts w:asciiTheme="majorHAnsi" w:hAnsiTheme="majorHAnsi"/>
                <w:b/>
                <w:sz w:val="16"/>
                <w:szCs w:val="16"/>
              </w:rPr>
              <w:t xml:space="preserve">AerobTec,s. r. o., </w:t>
            </w:r>
            <w:r w:rsidRPr="00CB778B">
              <w:rPr>
                <w:rFonts w:asciiTheme="majorHAnsi" w:hAnsiTheme="majorHAnsi"/>
                <w:sz w:val="16"/>
                <w:szCs w:val="16"/>
              </w:rPr>
              <w:t>Pionierska 15, 831 02 Bratislava ,</w:t>
            </w:r>
          </w:p>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 xml:space="preserve"> nájomca je podnikateľom zapísaný v OR  OS Bratislava I , oddiel Sro, vložka č. 74705/B.</w:t>
            </w:r>
          </w:p>
        </w:tc>
      </w:tr>
      <w:tr w:rsidR="00CB778B" w:rsidRPr="00CB778B" w:rsidTr="00CB778B">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dočasne nepotrebný majetok, nebytové priestory (NP) nachádzajúce sa v administratívnej budove FEI STU, Ilkovičova 3, Bratislava, v objekte „D“, piate poschodie, kancekária č. 515 o výmere 14,76m</w:t>
            </w:r>
            <w:r w:rsidRPr="00CB778B">
              <w:rPr>
                <w:rFonts w:asciiTheme="majorHAnsi" w:hAnsiTheme="majorHAnsi"/>
                <w:sz w:val="16"/>
                <w:szCs w:val="16"/>
                <w:vertAlign w:val="superscript"/>
              </w:rPr>
              <w:t xml:space="preserve">2 </w:t>
            </w:r>
            <w:r w:rsidRPr="00CB778B">
              <w:rPr>
                <w:rFonts w:asciiTheme="majorHAnsi" w:hAnsiTheme="majorHAnsi"/>
                <w:sz w:val="16"/>
                <w:szCs w:val="16"/>
              </w:rPr>
              <w:t>a laboratórium č. 516 o výmere 28,78m</w:t>
            </w:r>
            <w:r w:rsidRPr="00CB778B">
              <w:rPr>
                <w:rFonts w:asciiTheme="majorHAnsi" w:hAnsiTheme="majorHAnsi"/>
                <w:sz w:val="16"/>
                <w:szCs w:val="16"/>
                <w:vertAlign w:val="superscript"/>
              </w:rPr>
              <w:t>2</w:t>
            </w:r>
            <w:r w:rsidRPr="00CB778B">
              <w:rPr>
                <w:rFonts w:asciiTheme="majorHAnsi" w:hAnsiTheme="majorHAnsi"/>
                <w:sz w:val="16"/>
                <w:szCs w:val="16"/>
              </w:rPr>
              <w:t xml:space="preserve"> .  Jedná sa o novú nájomnú zmluvu,</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 xml:space="preserve">predmet nájmu spolu je </w:t>
            </w:r>
            <w:r w:rsidRPr="00CB778B">
              <w:rPr>
                <w:rFonts w:asciiTheme="majorHAnsi" w:hAnsiTheme="majorHAnsi"/>
                <w:b/>
                <w:sz w:val="16"/>
                <w:szCs w:val="16"/>
              </w:rPr>
              <w:t>43,54m</w:t>
            </w:r>
            <w:r w:rsidRPr="00CB778B">
              <w:rPr>
                <w:rFonts w:asciiTheme="majorHAnsi" w:hAnsiTheme="majorHAnsi"/>
                <w:b/>
                <w:sz w:val="16"/>
                <w:szCs w:val="16"/>
                <w:vertAlign w:val="superscript"/>
              </w:rPr>
              <w:t>2</w:t>
            </w:r>
            <w:r w:rsidRPr="00CB778B">
              <w:rPr>
                <w:rFonts w:asciiTheme="majorHAnsi" w:hAnsiTheme="majorHAnsi"/>
                <w:b/>
                <w:sz w:val="16"/>
                <w:szCs w:val="16"/>
              </w:rPr>
              <w:t>.</w:t>
            </w:r>
          </w:p>
        </w:tc>
      </w:tr>
      <w:tr w:rsidR="00CB778B" w:rsidRPr="00CB778B" w:rsidTr="00CB778B">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využívanie predmetu nájmu najmä na výskum a vývoj v oblasti prírodných a technikých vied, výroba mercích, kontrolných ..... prístrojov a zariadení .</w:t>
            </w:r>
          </w:p>
        </w:tc>
      </w:tr>
      <w:tr w:rsidR="00CB778B" w:rsidRPr="00CB778B" w:rsidTr="00CB778B">
        <w:trPr>
          <w:trHeight w:val="259"/>
        </w:trPr>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od 01.01.2015 do 31.12.2015</w:t>
            </w:r>
          </w:p>
        </w:tc>
      </w:tr>
      <w:tr w:rsidR="00CB778B" w:rsidRPr="00CB778B" w:rsidTr="00CB778B">
        <w:trPr>
          <w:trHeight w:val="816"/>
        </w:trPr>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cstheme="minorBidi"/>
                <w:sz w:val="16"/>
                <w:szCs w:val="16"/>
              </w:rPr>
            </w:pPr>
            <w:r w:rsidRPr="00CB778B">
              <w:rPr>
                <w:rFonts w:asciiTheme="majorHAnsi" w:hAnsiTheme="majorHAnsi"/>
                <w:sz w:val="16"/>
                <w:szCs w:val="16"/>
              </w:rPr>
              <w:t xml:space="preserve">Nájomné:             </w:t>
            </w:r>
          </w:p>
          <w:p w:rsidR="00CB778B" w:rsidRPr="00CB778B" w:rsidRDefault="00CB778B">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cstheme="minorBidi"/>
                <w:b/>
                <w:sz w:val="16"/>
                <w:szCs w:val="16"/>
              </w:rPr>
            </w:pPr>
            <w:r w:rsidRPr="00CB778B">
              <w:rPr>
                <w:rFonts w:asciiTheme="majorHAnsi" w:hAnsiTheme="majorHAnsi"/>
                <w:sz w:val="16"/>
                <w:szCs w:val="16"/>
              </w:rPr>
              <w:t>laboratórium č. 516 - 43,00€/m</w:t>
            </w:r>
            <w:r w:rsidRPr="00CB778B">
              <w:rPr>
                <w:rFonts w:asciiTheme="majorHAnsi" w:hAnsiTheme="majorHAnsi"/>
                <w:sz w:val="16"/>
                <w:szCs w:val="16"/>
                <w:vertAlign w:val="superscript"/>
              </w:rPr>
              <w:t>2</w:t>
            </w:r>
            <w:r w:rsidRPr="00CB778B">
              <w:rPr>
                <w:rFonts w:asciiTheme="majorHAnsi" w:hAnsiTheme="majorHAnsi"/>
                <w:sz w:val="16"/>
                <w:szCs w:val="16"/>
              </w:rPr>
              <w:t xml:space="preserve">/rok – 1 237,54 € a kancelária č. 515 -60,00 €/m2/rok – 885,60 €, </w:t>
            </w:r>
            <w:r w:rsidRPr="00CB778B">
              <w:rPr>
                <w:rFonts w:asciiTheme="majorHAnsi" w:hAnsiTheme="majorHAnsi"/>
                <w:b/>
                <w:sz w:val="16"/>
                <w:szCs w:val="16"/>
              </w:rPr>
              <w:t>t. j. spolu ročne</w:t>
            </w:r>
            <w:r w:rsidRPr="00CB778B">
              <w:rPr>
                <w:rFonts w:asciiTheme="majorHAnsi" w:hAnsiTheme="majorHAnsi"/>
                <w:sz w:val="16"/>
                <w:szCs w:val="16"/>
              </w:rPr>
              <w:t xml:space="preserve"> </w:t>
            </w:r>
            <w:r w:rsidRPr="00CB778B">
              <w:rPr>
                <w:rFonts w:asciiTheme="majorHAnsi" w:hAnsiTheme="majorHAnsi"/>
                <w:b/>
                <w:sz w:val="16"/>
                <w:szCs w:val="16"/>
              </w:rPr>
              <w:t xml:space="preserve">2 123,14 €.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 xml:space="preserve">Nájomné hradí nájomca štvrťročne vopred vždy k 15. dňu prvého mesiaca daného štvrťroka vo výške  530,76 €. </w:t>
            </w:r>
          </w:p>
          <w:p w:rsidR="00CB778B" w:rsidRPr="00CB778B" w:rsidRDefault="00CB778B">
            <w:pPr>
              <w:jc w:val="both"/>
              <w:rPr>
                <w:rFonts w:asciiTheme="majorHAnsi" w:hAnsiTheme="majorHAnsi"/>
                <w:sz w:val="16"/>
                <w:szCs w:val="16"/>
              </w:rPr>
            </w:pPr>
            <w:r w:rsidRPr="00CB778B">
              <w:rPr>
                <w:rFonts w:asciiTheme="majorHAnsi" w:hAnsiTheme="majorHAnsi"/>
                <w:sz w:val="16"/>
                <w:szCs w:val="16"/>
              </w:rPr>
              <w:t>Nájomca uhradí do 15.januára 2015 finančnú zábezpeku na účet prenajímateľa vo výške štvrťročného nájomného,</w:t>
            </w:r>
          </w:p>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nájomné je v súlade so smernicou</w:t>
            </w:r>
            <w:r w:rsidRPr="00CB778B">
              <w:rPr>
                <w:rFonts w:asciiTheme="majorHAnsi" w:hAnsiTheme="majorHAnsi"/>
                <w:sz w:val="16"/>
                <w:szCs w:val="16"/>
                <w:vertAlign w:val="superscript"/>
              </w:rPr>
              <w:t>1</w:t>
            </w:r>
            <w:r w:rsidRPr="00CB778B">
              <w:rPr>
                <w:rFonts w:asciiTheme="majorHAnsi" w:hAnsiTheme="majorHAnsi"/>
                <w:sz w:val="16"/>
                <w:szCs w:val="16"/>
              </w:rPr>
              <w:t xml:space="preserve">. </w:t>
            </w:r>
          </w:p>
        </w:tc>
      </w:tr>
      <w:tr w:rsidR="00CB778B" w:rsidRPr="00CB778B" w:rsidTr="00CB778B">
        <w:trPr>
          <w:trHeight w:val="50"/>
        </w:trPr>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pStyle w:val="Zkladntext"/>
              <w:rPr>
                <w:rFonts w:asciiTheme="majorHAnsi" w:hAnsiTheme="majorHAnsi"/>
                <w:sz w:val="16"/>
                <w:szCs w:val="16"/>
              </w:rPr>
            </w:pPr>
            <w:r w:rsidRPr="00CB778B">
              <w:rPr>
                <w:rFonts w:asciiTheme="majorHAnsi" w:hAnsiTheme="majorHAnsi"/>
                <w:sz w:val="16"/>
                <w:szCs w:val="16"/>
              </w:rPr>
              <w:t xml:space="preserve">preddavky na náklady za  dodanie energií a služieb sú stanovené </w:t>
            </w:r>
            <w:r w:rsidRPr="00CB778B">
              <w:rPr>
                <w:rFonts w:asciiTheme="majorHAnsi" w:hAnsiTheme="majorHAnsi"/>
                <w:sz w:val="16"/>
                <w:szCs w:val="16"/>
                <w:u w:val="single"/>
              </w:rPr>
              <w:t>zálohovo</w:t>
            </w:r>
            <w:r w:rsidRPr="00CB778B">
              <w:rPr>
                <w:rFonts w:asciiTheme="majorHAnsi" w:hAnsiTheme="majorHAnsi"/>
                <w:sz w:val="16"/>
                <w:szCs w:val="16"/>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CB778B" w:rsidRPr="00CB778B" w:rsidTr="00CB778B">
        <w:tc>
          <w:tcPr>
            <w:tcW w:w="567" w:type="dxa"/>
            <w:tcBorders>
              <w:top w:val="single" w:sz="4" w:space="0" w:color="auto"/>
              <w:left w:val="single" w:sz="4" w:space="0" w:color="auto"/>
              <w:bottom w:val="single" w:sz="4" w:space="0" w:color="auto"/>
              <w:right w:val="single" w:sz="4" w:space="0" w:color="auto"/>
            </w:tcBorders>
          </w:tcPr>
          <w:p w:rsidR="00CB778B" w:rsidRPr="00CB778B" w:rsidRDefault="00CB778B">
            <w:pPr>
              <w:jc w:val="both"/>
              <w:rPr>
                <w:rFonts w:asciiTheme="majorHAnsi" w:hAnsiTheme="majorHAnsi"/>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B778B" w:rsidRPr="00CB778B" w:rsidRDefault="00CB778B">
            <w:pPr>
              <w:jc w:val="both"/>
              <w:rPr>
                <w:rFonts w:asciiTheme="majorHAnsi" w:hAnsiTheme="majorHAnsi"/>
                <w:sz w:val="16"/>
                <w:szCs w:val="16"/>
                <w:lang w:eastAsia="en-US"/>
              </w:rPr>
            </w:pPr>
            <w:r w:rsidRPr="00CB778B">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CB778B" w:rsidRPr="00CB778B" w:rsidRDefault="00CB778B">
            <w:pPr>
              <w:rPr>
                <w:rFonts w:asciiTheme="majorHAnsi" w:hAnsiTheme="majorHAnsi"/>
                <w:sz w:val="16"/>
                <w:szCs w:val="16"/>
                <w:lang w:eastAsia="en-US"/>
              </w:rPr>
            </w:pPr>
            <w:r w:rsidRPr="00CB778B">
              <w:rPr>
                <w:rFonts w:asciiTheme="majorHAnsi" w:hAnsiTheme="majorHAnsi"/>
                <w:sz w:val="16"/>
                <w:szCs w:val="16"/>
              </w:rPr>
              <w:t>dekan FEI STU</w:t>
            </w:r>
          </w:p>
        </w:tc>
      </w:tr>
    </w:tbl>
    <w:p w:rsidR="00CB778B" w:rsidRDefault="00CB778B" w:rsidP="00CB778B">
      <w:pPr>
        <w:pStyle w:val="Textpoznmkypodiarou"/>
        <w:jc w:val="both"/>
        <w:rPr>
          <w:rFonts w:asciiTheme="majorHAnsi" w:hAnsiTheme="majorHAnsi"/>
          <w:lang w:val="sk-SK"/>
        </w:rPr>
      </w:pPr>
    </w:p>
    <w:p w:rsidR="00377DAA" w:rsidRDefault="00377DAA" w:rsidP="00CB778B">
      <w:pPr>
        <w:pStyle w:val="Textpoznmkypodiarou"/>
        <w:jc w:val="both"/>
        <w:rPr>
          <w:rFonts w:asciiTheme="majorHAnsi" w:hAnsiTheme="majorHAnsi"/>
          <w:lang w:val="sk-SK"/>
        </w:rPr>
      </w:pPr>
    </w:p>
    <w:p w:rsidR="009255A2" w:rsidRDefault="009255A2" w:rsidP="009255A2">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9255A2" w:rsidRDefault="009255A2" w:rsidP="009255A2">
      <w:pPr>
        <w:ind w:right="284"/>
        <w:rPr>
          <w:rFonts w:ascii="Cambria" w:hAnsi="Cambria" w:cs="Arial"/>
          <w:sz w:val="18"/>
          <w:szCs w:val="18"/>
        </w:rPr>
      </w:pPr>
    </w:p>
    <w:p w:rsidR="009255A2" w:rsidRDefault="009255A2" w:rsidP="009255A2">
      <w:pPr>
        <w:ind w:right="284"/>
        <w:rPr>
          <w:rFonts w:asciiTheme="majorHAnsi" w:hAnsiTheme="majorHAnsi"/>
          <w:sz w:val="18"/>
          <w:szCs w:val="18"/>
        </w:rPr>
      </w:pPr>
      <w:r>
        <w:rPr>
          <w:rFonts w:asciiTheme="majorHAnsi" w:hAnsiTheme="majorHAnsi"/>
          <w:sz w:val="18"/>
          <w:szCs w:val="18"/>
        </w:rPr>
        <w:t>R</w:t>
      </w:r>
      <w:r w:rsidRPr="00BB38B6">
        <w:rPr>
          <w:rFonts w:asciiTheme="majorHAnsi" w:hAnsiTheme="majorHAnsi"/>
          <w:sz w:val="18"/>
          <w:szCs w:val="18"/>
        </w:rPr>
        <w:t>ektor</w:t>
      </w:r>
    </w:p>
    <w:p w:rsidR="009255A2" w:rsidRDefault="009255A2" w:rsidP="009255A2">
      <w:pPr>
        <w:pStyle w:val="Odsekzoznamu"/>
        <w:numPr>
          <w:ilvl w:val="0"/>
          <w:numId w:val="12"/>
        </w:numPr>
        <w:ind w:right="284"/>
        <w:rPr>
          <w:rFonts w:asciiTheme="majorHAnsi" w:hAnsiTheme="majorHAnsi"/>
          <w:sz w:val="18"/>
          <w:szCs w:val="18"/>
        </w:rPr>
      </w:pPr>
      <w:r w:rsidRPr="00F836BE">
        <w:rPr>
          <w:rFonts w:asciiTheme="majorHAnsi" w:hAnsiTheme="majorHAnsi"/>
          <w:sz w:val="18"/>
          <w:szCs w:val="18"/>
        </w:rPr>
        <w:t>informoval o</w:t>
      </w:r>
      <w:r>
        <w:rPr>
          <w:rFonts w:asciiTheme="majorHAnsi" w:hAnsiTheme="majorHAnsi"/>
          <w:sz w:val="18"/>
          <w:szCs w:val="18"/>
        </w:rPr>
        <w:t> návšteve ministra školstva spolu s rektorom UK v BA, kde diskutovali na tému financovania VŠ</w:t>
      </w:r>
    </w:p>
    <w:p w:rsidR="0088007E" w:rsidRDefault="0088007E" w:rsidP="0088007E">
      <w:pPr>
        <w:pStyle w:val="Odsekzoznamu"/>
        <w:numPr>
          <w:ilvl w:val="0"/>
          <w:numId w:val="12"/>
        </w:numPr>
        <w:ind w:right="284"/>
        <w:rPr>
          <w:rFonts w:asciiTheme="majorHAnsi" w:hAnsiTheme="majorHAnsi"/>
          <w:sz w:val="18"/>
          <w:szCs w:val="18"/>
        </w:rPr>
      </w:pPr>
      <w:r>
        <w:rPr>
          <w:rFonts w:asciiTheme="majorHAnsi" w:hAnsiTheme="majorHAnsi"/>
          <w:sz w:val="18"/>
          <w:szCs w:val="18"/>
        </w:rPr>
        <w:t xml:space="preserve">pozval prítomných na Čašu vína, ktorá sa uskutoční </w:t>
      </w:r>
      <w:r w:rsidR="00377DAA">
        <w:rPr>
          <w:rFonts w:asciiTheme="majorHAnsi" w:hAnsiTheme="majorHAnsi"/>
          <w:sz w:val="18"/>
          <w:szCs w:val="18"/>
        </w:rPr>
        <w:t>dnes o 15:00 hod. v jedálni R STU</w:t>
      </w:r>
      <w:r>
        <w:rPr>
          <w:rFonts w:asciiTheme="majorHAnsi" w:hAnsiTheme="majorHAnsi"/>
          <w:sz w:val="18"/>
          <w:szCs w:val="18"/>
        </w:rPr>
        <w:t xml:space="preserve"> </w:t>
      </w:r>
    </w:p>
    <w:p w:rsidR="009255A2" w:rsidRDefault="009255A2" w:rsidP="009255A2">
      <w:pPr>
        <w:pStyle w:val="Odsekzoznamu"/>
        <w:numPr>
          <w:ilvl w:val="0"/>
          <w:numId w:val="12"/>
        </w:numPr>
        <w:ind w:right="284"/>
        <w:rPr>
          <w:rFonts w:asciiTheme="majorHAnsi" w:hAnsiTheme="majorHAnsi"/>
          <w:sz w:val="18"/>
          <w:szCs w:val="18"/>
        </w:rPr>
      </w:pPr>
      <w:r>
        <w:rPr>
          <w:rFonts w:asciiTheme="majorHAnsi" w:hAnsiTheme="majorHAnsi"/>
          <w:sz w:val="18"/>
          <w:szCs w:val="18"/>
        </w:rPr>
        <w:t>oznámil, že dňa 11.12.2014 sa uskutoční na pôde STU zasadnutie predsedníctva a pléna RVŠ SR</w:t>
      </w:r>
    </w:p>
    <w:p w:rsidR="0088007E" w:rsidRDefault="0088007E" w:rsidP="009255A2">
      <w:pPr>
        <w:pStyle w:val="Odsekzoznamu"/>
        <w:numPr>
          <w:ilvl w:val="0"/>
          <w:numId w:val="12"/>
        </w:numPr>
        <w:ind w:right="284"/>
        <w:rPr>
          <w:rFonts w:asciiTheme="majorHAnsi" w:hAnsiTheme="majorHAnsi"/>
          <w:sz w:val="18"/>
          <w:szCs w:val="18"/>
        </w:rPr>
      </w:pPr>
      <w:r>
        <w:rPr>
          <w:rFonts w:asciiTheme="majorHAnsi" w:hAnsiTheme="majorHAnsi"/>
          <w:sz w:val="18"/>
          <w:szCs w:val="18"/>
        </w:rPr>
        <w:t>pripomenul, že dňa 15.12.2014 je plánované riadne zasadnutie AS STU</w:t>
      </w:r>
    </w:p>
    <w:p w:rsidR="009255A2" w:rsidRPr="00F836BE" w:rsidRDefault="009255A2" w:rsidP="009255A2">
      <w:pPr>
        <w:ind w:right="284"/>
        <w:rPr>
          <w:rFonts w:asciiTheme="majorHAnsi" w:hAnsiTheme="majorHAnsi" w:cs="Arial"/>
          <w:sz w:val="18"/>
          <w:szCs w:val="18"/>
        </w:rPr>
      </w:pPr>
      <w:r>
        <w:rPr>
          <w:rFonts w:asciiTheme="majorHAnsi" w:hAnsiTheme="majorHAnsi" w:cs="Arial"/>
          <w:sz w:val="18"/>
          <w:szCs w:val="18"/>
        </w:rPr>
        <w:t>Prorektor Biskupič</w:t>
      </w:r>
    </w:p>
    <w:p w:rsidR="00CE268E" w:rsidRDefault="009255A2" w:rsidP="009255A2">
      <w:pPr>
        <w:pStyle w:val="Odsekzoznamu"/>
        <w:numPr>
          <w:ilvl w:val="0"/>
          <w:numId w:val="13"/>
        </w:numPr>
        <w:rPr>
          <w:rFonts w:ascii="Cambria" w:hAnsi="Cambria" w:cs="Arial"/>
          <w:sz w:val="18"/>
          <w:szCs w:val="18"/>
        </w:rPr>
      </w:pPr>
      <w:r>
        <w:rPr>
          <w:rFonts w:ascii="Cambria" w:hAnsi="Cambria" w:cs="Arial"/>
          <w:sz w:val="18"/>
          <w:szCs w:val="18"/>
        </w:rPr>
        <w:t>pripomenul prítomný</w:t>
      </w:r>
      <w:r w:rsidRPr="009255A2">
        <w:rPr>
          <w:rFonts w:ascii="Cambria" w:hAnsi="Cambria" w:cs="Arial"/>
          <w:sz w:val="18"/>
          <w:szCs w:val="18"/>
        </w:rPr>
        <w:t>m, že dnes o 14:00 hod. sa uskutoční menovanie docentov</w:t>
      </w:r>
    </w:p>
    <w:p w:rsidR="00377DAA" w:rsidRDefault="00377DAA" w:rsidP="009255A2">
      <w:pPr>
        <w:rPr>
          <w:rFonts w:ascii="Cambria" w:hAnsi="Cambria" w:cs="Arial"/>
          <w:sz w:val="18"/>
          <w:szCs w:val="18"/>
        </w:rPr>
      </w:pPr>
    </w:p>
    <w:p w:rsidR="009255A2" w:rsidRDefault="009255A2" w:rsidP="009255A2">
      <w:pPr>
        <w:rPr>
          <w:rFonts w:ascii="Cambria" w:hAnsi="Cambria" w:cs="Arial"/>
          <w:sz w:val="18"/>
          <w:szCs w:val="18"/>
        </w:rPr>
      </w:pPr>
      <w:r>
        <w:rPr>
          <w:rFonts w:ascii="Cambria" w:hAnsi="Cambria" w:cs="Arial"/>
          <w:sz w:val="18"/>
          <w:szCs w:val="18"/>
        </w:rPr>
        <w:lastRenderedPageBreak/>
        <w:t>Prorektor Sokol</w:t>
      </w:r>
    </w:p>
    <w:p w:rsidR="009255A2" w:rsidRDefault="009255A2" w:rsidP="009255A2">
      <w:pPr>
        <w:pStyle w:val="Odsekzoznamu"/>
        <w:numPr>
          <w:ilvl w:val="0"/>
          <w:numId w:val="1"/>
        </w:numPr>
        <w:ind w:right="284"/>
        <w:rPr>
          <w:rFonts w:asciiTheme="majorHAnsi" w:hAnsiTheme="majorHAnsi" w:cs="Arial"/>
          <w:sz w:val="18"/>
          <w:szCs w:val="18"/>
        </w:rPr>
      </w:pPr>
      <w:r w:rsidRPr="009B18B7">
        <w:rPr>
          <w:rFonts w:asciiTheme="majorHAnsi" w:hAnsiTheme="majorHAnsi" w:cs="Arial"/>
          <w:sz w:val="18"/>
          <w:szCs w:val="18"/>
        </w:rPr>
        <w:t>informoval</w:t>
      </w:r>
      <w:r>
        <w:rPr>
          <w:rFonts w:asciiTheme="majorHAnsi" w:hAnsiTheme="majorHAnsi" w:cs="Arial"/>
          <w:sz w:val="18"/>
          <w:szCs w:val="18"/>
        </w:rPr>
        <w:t xml:space="preserve">, že dňa 08.12.2014 sa uskutočnila ďalšia prednáška v rámci cyklu VIP College </w:t>
      </w:r>
      <w:r w:rsidRPr="009B18B7">
        <w:rPr>
          <w:rFonts w:asciiTheme="majorHAnsi" w:hAnsiTheme="majorHAnsi" w:cs="Arial"/>
          <w:sz w:val="18"/>
          <w:szCs w:val="18"/>
        </w:rPr>
        <w:t>STU</w:t>
      </w:r>
    </w:p>
    <w:p w:rsidR="00377DAA" w:rsidRDefault="00377DAA" w:rsidP="00377DAA">
      <w:pPr>
        <w:pStyle w:val="Odsekzoznamu"/>
        <w:ind w:right="284"/>
        <w:rPr>
          <w:rFonts w:asciiTheme="majorHAnsi" w:hAnsiTheme="majorHAnsi" w:cs="Arial"/>
          <w:sz w:val="18"/>
          <w:szCs w:val="18"/>
        </w:rPr>
      </w:pPr>
    </w:p>
    <w:p w:rsidR="00377DAA" w:rsidRDefault="00377DAA" w:rsidP="00377DAA">
      <w:pPr>
        <w:pStyle w:val="Odsekzoznamu"/>
        <w:ind w:right="284"/>
        <w:rPr>
          <w:rFonts w:asciiTheme="majorHAnsi" w:hAnsiTheme="majorHAnsi" w:cs="Arial"/>
          <w:sz w:val="18"/>
          <w:szCs w:val="18"/>
        </w:rPr>
      </w:pPr>
    </w:p>
    <w:p w:rsidR="00125CA4" w:rsidRDefault="000F7B91" w:rsidP="000C10CC">
      <w:pPr>
        <w:ind w:right="284"/>
        <w:rPr>
          <w:rFonts w:ascii="Cambria" w:hAnsi="Cambria" w:cs="Arial"/>
          <w:sz w:val="14"/>
          <w:szCs w:val="14"/>
        </w:rPr>
      </w:pPr>
      <w:r w:rsidRPr="007538DB">
        <w:rPr>
          <w:rFonts w:ascii="Cambria" w:hAnsi="Cambria" w:cs="Arial"/>
          <w:sz w:val="18"/>
          <w:szCs w:val="18"/>
          <w:u w:val="single"/>
        </w:rPr>
        <w:t>Plánované termíny najbližších zasadnutí:</w:t>
      </w:r>
    </w:p>
    <w:p w:rsidR="00506E9D" w:rsidRDefault="00506E9D" w:rsidP="00951285">
      <w:pPr>
        <w:pStyle w:val="Odsekzoznamu"/>
        <w:ind w:left="0" w:right="284"/>
        <w:jc w:val="both"/>
        <w:rPr>
          <w:rFonts w:ascii="Cambria" w:hAnsi="Cambria" w:cs="Arial"/>
          <w:sz w:val="18"/>
          <w:szCs w:val="18"/>
          <w:u w:val="single"/>
        </w:rPr>
      </w:pPr>
    </w:p>
    <w:tbl>
      <w:tblPr>
        <w:tblpPr w:leftFromText="141" w:rightFromText="141" w:vertAnchor="text" w:horzAnchor="margin" w:tblpY="36"/>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175"/>
        <w:gridCol w:w="960"/>
        <w:gridCol w:w="920"/>
        <w:gridCol w:w="3685"/>
      </w:tblGrid>
      <w:tr w:rsidR="0088007E" w:rsidRPr="00FF69C0" w:rsidTr="0088007E">
        <w:trPr>
          <w:cantSplit/>
          <w:trHeight w:val="170"/>
        </w:trPr>
        <w:tc>
          <w:tcPr>
            <w:tcW w:w="843" w:type="dxa"/>
            <w:tcBorders>
              <w:top w:val="double" w:sz="4" w:space="0" w:color="auto"/>
              <w:left w:val="double" w:sz="4" w:space="0" w:color="auto"/>
              <w:bottom w:val="nil"/>
              <w:right w:val="double" w:sz="4" w:space="0" w:color="auto"/>
            </w:tcBorders>
          </w:tcPr>
          <w:p w:rsidR="0088007E" w:rsidRDefault="0088007E" w:rsidP="0088007E">
            <w:pPr>
              <w:jc w:val="center"/>
              <w:rPr>
                <w:rFonts w:asciiTheme="majorHAnsi" w:hAnsiTheme="majorHAnsi"/>
                <w:b/>
                <w:bCs/>
                <w:sz w:val="14"/>
                <w:szCs w:val="14"/>
              </w:rPr>
            </w:pPr>
            <w:r>
              <w:rPr>
                <w:rFonts w:asciiTheme="majorHAnsi" w:hAnsiTheme="majorHAnsi"/>
                <w:b/>
                <w:bCs/>
                <w:sz w:val="14"/>
                <w:szCs w:val="14"/>
              </w:rPr>
              <w:t>December</w:t>
            </w:r>
          </w:p>
        </w:tc>
        <w:tc>
          <w:tcPr>
            <w:tcW w:w="1175" w:type="dxa"/>
            <w:tcBorders>
              <w:top w:val="doub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15.12.2014</w:t>
            </w:r>
          </w:p>
        </w:tc>
        <w:tc>
          <w:tcPr>
            <w:tcW w:w="960" w:type="dxa"/>
            <w:tcBorders>
              <w:top w:val="double" w:sz="4" w:space="0" w:color="auto"/>
              <w:left w:val="double" w:sz="4" w:space="0" w:color="auto"/>
              <w:bottom w:val="single" w:sz="4" w:space="0" w:color="auto"/>
              <w:right w:val="double" w:sz="4" w:space="0" w:color="auto"/>
            </w:tcBorders>
            <w:vAlign w:val="center"/>
          </w:tcPr>
          <w:p w:rsidR="0088007E" w:rsidRPr="009B18B7" w:rsidRDefault="0088007E" w:rsidP="0088007E">
            <w:pPr>
              <w:jc w:val="center"/>
              <w:rPr>
                <w:rFonts w:asciiTheme="majorHAnsi" w:hAnsiTheme="majorHAnsi"/>
                <w:color w:val="FF0000"/>
                <w:sz w:val="14"/>
                <w:szCs w:val="14"/>
              </w:rPr>
            </w:pPr>
            <w:r w:rsidRPr="009B18B7">
              <w:rPr>
                <w:rFonts w:asciiTheme="majorHAnsi" w:hAnsiTheme="majorHAnsi"/>
                <w:color w:val="FF0000"/>
                <w:sz w:val="14"/>
                <w:szCs w:val="14"/>
              </w:rPr>
              <w:t>AS STU</w:t>
            </w:r>
          </w:p>
        </w:tc>
        <w:tc>
          <w:tcPr>
            <w:tcW w:w="920" w:type="dxa"/>
            <w:tcBorders>
              <w:top w:val="double" w:sz="4" w:space="0" w:color="auto"/>
              <w:left w:val="double" w:sz="4" w:space="0" w:color="auto"/>
              <w:bottom w:val="single" w:sz="4" w:space="0" w:color="auto"/>
              <w:right w:val="double" w:sz="4" w:space="0" w:color="auto"/>
            </w:tcBorders>
            <w:shd w:val="clear" w:color="auto" w:fill="auto"/>
            <w:vAlign w:val="center"/>
          </w:tcPr>
          <w:p w:rsidR="0088007E" w:rsidRPr="009B18B7" w:rsidRDefault="0088007E" w:rsidP="0088007E">
            <w:pPr>
              <w:jc w:val="center"/>
              <w:rPr>
                <w:rFonts w:ascii="Cambria" w:hAnsi="Cambria"/>
                <w:color w:val="FF0000"/>
                <w:sz w:val="14"/>
                <w:szCs w:val="14"/>
              </w:rPr>
            </w:pPr>
            <w:r w:rsidRPr="009B18B7">
              <w:rPr>
                <w:rFonts w:ascii="Cambria" w:hAnsi="Cambria"/>
                <w:color w:val="FF0000"/>
                <w:sz w:val="14"/>
                <w:szCs w:val="14"/>
              </w:rPr>
              <w:t>14:00</w:t>
            </w:r>
          </w:p>
        </w:tc>
        <w:tc>
          <w:tcPr>
            <w:tcW w:w="3685" w:type="dxa"/>
            <w:tcBorders>
              <w:top w:val="doub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sidRPr="009B18B7">
              <w:rPr>
                <w:rFonts w:asciiTheme="majorHAnsi" w:hAnsiTheme="majorHAnsi"/>
                <w:sz w:val="14"/>
                <w:szCs w:val="14"/>
              </w:rPr>
              <w:t>12:00 obed pre členov AS STU</w:t>
            </w:r>
          </w:p>
        </w:tc>
      </w:tr>
      <w:tr w:rsidR="0088007E" w:rsidRPr="00FF69C0" w:rsidTr="0088007E">
        <w:trPr>
          <w:cantSplit/>
          <w:trHeight w:val="170"/>
        </w:trPr>
        <w:tc>
          <w:tcPr>
            <w:tcW w:w="843" w:type="dxa"/>
            <w:tcBorders>
              <w:top w:val="nil"/>
              <w:left w:val="double" w:sz="4" w:space="0" w:color="auto"/>
              <w:bottom w:val="nil"/>
              <w:right w:val="double" w:sz="4" w:space="0" w:color="auto"/>
            </w:tcBorders>
          </w:tcPr>
          <w:p w:rsidR="0088007E" w:rsidRDefault="0088007E" w:rsidP="0088007E">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17.12.2014</w:t>
            </w:r>
          </w:p>
        </w:tc>
        <w:tc>
          <w:tcPr>
            <w:tcW w:w="960" w:type="dxa"/>
            <w:tcBorders>
              <w:top w:val="single" w:sz="4" w:space="0" w:color="auto"/>
              <w:left w:val="double" w:sz="4" w:space="0" w:color="auto"/>
              <w:bottom w:val="single" w:sz="4" w:space="0" w:color="auto"/>
              <w:right w:val="double" w:sz="4" w:space="0" w:color="auto"/>
            </w:tcBorders>
            <w:vAlign w:val="center"/>
          </w:tcPr>
          <w:p w:rsidR="0088007E" w:rsidRPr="009B18B7" w:rsidRDefault="0088007E" w:rsidP="0088007E">
            <w:pPr>
              <w:jc w:val="center"/>
              <w:rPr>
                <w:rFonts w:asciiTheme="majorHAnsi" w:hAnsiTheme="majorHAnsi"/>
                <w:sz w:val="14"/>
                <w:szCs w:val="14"/>
              </w:rPr>
            </w:pPr>
            <w:r w:rsidRPr="009B18B7">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Pr="009B18B7" w:rsidRDefault="0088007E" w:rsidP="0088007E">
            <w:pPr>
              <w:jc w:val="center"/>
              <w:rPr>
                <w:rFonts w:ascii="Cambria" w:hAnsi="Cambria"/>
                <w:sz w:val="14"/>
                <w:szCs w:val="14"/>
              </w:rPr>
            </w:pPr>
            <w:r w:rsidRPr="009B18B7">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Vedenie – rozlúčka so starým rokom</w:t>
            </w:r>
          </w:p>
          <w:p w:rsidR="0088007E" w:rsidRDefault="0088007E" w:rsidP="0088007E">
            <w:pPr>
              <w:jc w:val="center"/>
              <w:rPr>
                <w:rFonts w:asciiTheme="majorHAnsi" w:hAnsiTheme="majorHAnsi"/>
                <w:sz w:val="14"/>
                <w:szCs w:val="14"/>
              </w:rPr>
            </w:pPr>
            <w:r>
              <w:rPr>
                <w:rFonts w:asciiTheme="majorHAnsi" w:hAnsiTheme="majorHAnsi"/>
                <w:sz w:val="14"/>
                <w:szCs w:val="14"/>
              </w:rPr>
              <w:t>13:00 Vianočná kapustnica</w:t>
            </w:r>
          </w:p>
        </w:tc>
      </w:tr>
      <w:tr w:rsidR="0088007E" w:rsidRPr="00FF69C0" w:rsidTr="0088007E">
        <w:trPr>
          <w:cantSplit/>
          <w:trHeight w:val="170"/>
        </w:trPr>
        <w:tc>
          <w:tcPr>
            <w:tcW w:w="843" w:type="dxa"/>
            <w:tcBorders>
              <w:top w:val="nil"/>
              <w:left w:val="double" w:sz="4" w:space="0" w:color="auto"/>
              <w:bottom w:val="nil"/>
              <w:right w:val="double" w:sz="4" w:space="0" w:color="auto"/>
            </w:tcBorders>
          </w:tcPr>
          <w:p w:rsidR="0088007E" w:rsidRDefault="0088007E" w:rsidP="0088007E">
            <w:pPr>
              <w:jc w:val="center"/>
              <w:rPr>
                <w:rFonts w:asciiTheme="majorHAnsi" w:hAnsiTheme="majorHAnsi"/>
                <w:b/>
                <w:bCs/>
                <w:sz w:val="14"/>
                <w:szCs w:val="14"/>
              </w:rPr>
            </w:pPr>
            <w:r>
              <w:rPr>
                <w:rFonts w:asciiTheme="majorHAnsi" w:hAnsiTheme="majorHAnsi"/>
                <w:b/>
                <w:bCs/>
                <w:sz w:val="14"/>
                <w:szCs w:val="14"/>
              </w:rPr>
              <w:t>Január</w:t>
            </w: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07.01.2014</w:t>
            </w:r>
          </w:p>
        </w:tc>
        <w:tc>
          <w:tcPr>
            <w:tcW w:w="960" w:type="dxa"/>
            <w:tcBorders>
              <w:top w:val="single" w:sz="4" w:space="0" w:color="auto"/>
              <w:left w:val="double" w:sz="4" w:space="0" w:color="auto"/>
              <w:bottom w:val="single" w:sz="4" w:space="0" w:color="auto"/>
              <w:right w:val="double" w:sz="4" w:space="0" w:color="auto"/>
            </w:tcBorders>
            <w:vAlign w:val="center"/>
          </w:tcPr>
          <w:p w:rsidR="0088007E" w:rsidRPr="0088007E" w:rsidRDefault="0088007E" w:rsidP="0088007E">
            <w:pPr>
              <w:jc w:val="center"/>
              <w:rPr>
                <w:rFonts w:asciiTheme="majorHAnsi" w:hAnsiTheme="majorHAnsi"/>
                <w:sz w:val="14"/>
                <w:szCs w:val="14"/>
              </w:rPr>
            </w:pPr>
            <w:r w:rsidRPr="0088007E">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Pr="0088007E" w:rsidRDefault="0088007E" w:rsidP="0088007E">
            <w:pPr>
              <w:jc w:val="center"/>
              <w:rPr>
                <w:rFonts w:ascii="Cambria" w:hAnsi="Cambria"/>
                <w:sz w:val="14"/>
                <w:szCs w:val="14"/>
              </w:rPr>
            </w:pPr>
            <w:r w:rsidRPr="0088007E">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Operatívka</w:t>
            </w:r>
          </w:p>
        </w:tc>
      </w:tr>
      <w:tr w:rsidR="0088007E" w:rsidRPr="00FF69C0" w:rsidTr="0088007E">
        <w:trPr>
          <w:cantSplit/>
          <w:trHeight w:val="170"/>
        </w:trPr>
        <w:tc>
          <w:tcPr>
            <w:tcW w:w="843" w:type="dxa"/>
            <w:tcBorders>
              <w:top w:val="nil"/>
              <w:left w:val="double" w:sz="4" w:space="0" w:color="auto"/>
              <w:bottom w:val="nil"/>
              <w:right w:val="double" w:sz="4" w:space="0" w:color="auto"/>
            </w:tcBorders>
          </w:tcPr>
          <w:p w:rsidR="0088007E" w:rsidRDefault="0088007E" w:rsidP="0088007E">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12.01.2014</w:t>
            </w:r>
          </w:p>
        </w:tc>
        <w:tc>
          <w:tcPr>
            <w:tcW w:w="960" w:type="dxa"/>
            <w:tcBorders>
              <w:top w:val="single" w:sz="4" w:space="0" w:color="auto"/>
              <w:left w:val="double" w:sz="4" w:space="0" w:color="auto"/>
              <w:bottom w:val="single" w:sz="4" w:space="0" w:color="auto"/>
              <w:right w:val="double" w:sz="4" w:space="0" w:color="auto"/>
            </w:tcBorders>
            <w:vAlign w:val="center"/>
          </w:tcPr>
          <w:p w:rsidR="0088007E" w:rsidRPr="0088007E" w:rsidRDefault="0088007E" w:rsidP="0088007E">
            <w:pPr>
              <w:jc w:val="center"/>
              <w:rPr>
                <w:rFonts w:asciiTheme="majorHAnsi" w:hAnsiTheme="majorHAnsi"/>
                <w:color w:val="FF0000"/>
                <w:sz w:val="14"/>
                <w:szCs w:val="14"/>
              </w:rPr>
            </w:pPr>
            <w:r w:rsidRPr="0088007E">
              <w:rPr>
                <w:rFonts w:asciiTheme="majorHAnsi" w:hAnsiTheme="majorHAnsi"/>
                <w:color w:val="FF0000"/>
                <w:sz w:val="14"/>
                <w:szCs w:val="14"/>
              </w:rPr>
              <w:t>PAS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Pr="0088007E" w:rsidRDefault="0088007E" w:rsidP="0088007E">
            <w:pPr>
              <w:jc w:val="center"/>
              <w:rPr>
                <w:rFonts w:ascii="Cambria" w:hAnsi="Cambria"/>
                <w:color w:val="FF0000"/>
                <w:sz w:val="14"/>
                <w:szCs w:val="14"/>
              </w:rPr>
            </w:pPr>
            <w:r w:rsidRPr="0088007E">
              <w:rPr>
                <w:rFonts w:ascii="Cambria" w:hAnsi="Cambria"/>
                <w:color w:val="FF0000"/>
                <w:sz w:val="14"/>
                <w:szCs w:val="14"/>
              </w:rPr>
              <w:t>14:00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p>
        </w:tc>
      </w:tr>
      <w:tr w:rsidR="0088007E" w:rsidRPr="00FF69C0" w:rsidTr="0088007E">
        <w:trPr>
          <w:cantSplit/>
          <w:trHeight w:val="170"/>
        </w:trPr>
        <w:tc>
          <w:tcPr>
            <w:tcW w:w="843" w:type="dxa"/>
            <w:tcBorders>
              <w:top w:val="nil"/>
              <w:left w:val="double" w:sz="4" w:space="0" w:color="auto"/>
              <w:bottom w:val="nil"/>
              <w:right w:val="double" w:sz="4" w:space="0" w:color="auto"/>
            </w:tcBorders>
          </w:tcPr>
          <w:p w:rsidR="0088007E" w:rsidRDefault="0088007E" w:rsidP="0088007E">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14.01.2014</w:t>
            </w:r>
          </w:p>
        </w:tc>
        <w:tc>
          <w:tcPr>
            <w:tcW w:w="960" w:type="dxa"/>
            <w:tcBorders>
              <w:top w:val="single" w:sz="4" w:space="0" w:color="auto"/>
              <w:left w:val="double" w:sz="4" w:space="0" w:color="auto"/>
              <w:bottom w:val="single" w:sz="4" w:space="0" w:color="auto"/>
              <w:right w:val="double" w:sz="4" w:space="0" w:color="auto"/>
            </w:tcBorders>
            <w:vAlign w:val="center"/>
          </w:tcPr>
          <w:p w:rsidR="0088007E" w:rsidRPr="00363FA4" w:rsidRDefault="0088007E" w:rsidP="0088007E">
            <w:pPr>
              <w:jc w:val="center"/>
              <w:rPr>
                <w:rFonts w:asciiTheme="majorHAnsi" w:hAnsiTheme="majorHAnsi"/>
                <w:color w:val="008000"/>
                <w:sz w:val="14"/>
                <w:szCs w:val="14"/>
              </w:rPr>
            </w:pPr>
            <w:r w:rsidRPr="00363FA4">
              <w:rPr>
                <w:rFonts w:asciiTheme="majorHAnsi" w:hAnsiTheme="majorHAnsi"/>
                <w:color w:val="008000"/>
                <w:sz w:val="14"/>
                <w:szCs w:val="14"/>
              </w:rPr>
              <w:t>KR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Pr="00363FA4" w:rsidRDefault="0088007E" w:rsidP="0088007E">
            <w:pPr>
              <w:jc w:val="center"/>
              <w:rPr>
                <w:rFonts w:ascii="Cambria" w:hAnsi="Cambria"/>
                <w:color w:val="008000"/>
                <w:sz w:val="14"/>
                <w:szCs w:val="14"/>
              </w:rPr>
            </w:pPr>
            <w:r w:rsidRPr="00363FA4">
              <w:rPr>
                <w:rFonts w:ascii="Cambria" w:hAnsi="Cambria"/>
                <w:color w:val="008000"/>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p>
        </w:tc>
      </w:tr>
      <w:tr w:rsidR="0088007E" w:rsidRPr="00FF69C0" w:rsidTr="0088007E">
        <w:trPr>
          <w:cantSplit/>
          <w:trHeight w:val="170"/>
        </w:trPr>
        <w:tc>
          <w:tcPr>
            <w:tcW w:w="843" w:type="dxa"/>
            <w:tcBorders>
              <w:top w:val="nil"/>
              <w:left w:val="double" w:sz="4" w:space="0" w:color="auto"/>
              <w:bottom w:val="nil"/>
              <w:right w:val="double" w:sz="4" w:space="0" w:color="auto"/>
            </w:tcBorders>
          </w:tcPr>
          <w:p w:rsidR="0088007E" w:rsidRDefault="0088007E" w:rsidP="0088007E">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19.01.2015</w:t>
            </w:r>
          </w:p>
        </w:tc>
        <w:tc>
          <w:tcPr>
            <w:tcW w:w="960" w:type="dxa"/>
            <w:tcBorders>
              <w:top w:val="single" w:sz="4" w:space="0" w:color="auto"/>
              <w:left w:val="double" w:sz="4" w:space="0" w:color="auto"/>
              <w:bottom w:val="single" w:sz="4" w:space="0" w:color="auto"/>
              <w:right w:val="double" w:sz="4" w:space="0" w:color="auto"/>
            </w:tcBorders>
            <w:vAlign w:val="center"/>
          </w:tcPr>
          <w:p w:rsidR="0088007E" w:rsidRPr="00363FA4" w:rsidRDefault="0088007E" w:rsidP="0088007E">
            <w:pPr>
              <w:jc w:val="center"/>
              <w:rPr>
                <w:rFonts w:asciiTheme="majorHAnsi" w:hAnsiTheme="majorHAnsi"/>
                <w:color w:val="4F81BD" w:themeColor="accent1"/>
                <w:sz w:val="14"/>
                <w:szCs w:val="14"/>
              </w:rPr>
            </w:pPr>
            <w:r w:rsidRPr="00363FA4">
              <w:rPr>
                <w:rFonts w:asciiTheme="majorHAnsi" w:hAnsiTheme="majorHAnsi"/>
                <w:color w:val="4F81BD" w:themeColor="accent1"/>
                <w:sz w:val="14"/>
                <w:szCs w:val="14"/>
              </w:rPr>
              <w:t>VR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Pr="00363FA4" w:rsidRDefault="0088007E" w:rsidP="0088007E">
            <w:pPr>
              <w:jc w:val="center"/>
              <w:rPr>
                <w:rFonts w:ascii="Cambria" w:hAnsi="Cambria"/>
                <w:color w:val="4F81BD" w:themeColor="accent1"/>
                <w:sz w:val="14"/>
                <w:szCs w:val="14"/>
              </w:rPr>
            </w:pPr>
            <w:r w:rsidRPr="00363FA4">
              <w:rPr>
                <w:rFonts w:ascii="Cambria" w:hAnsi="Cambria"/>
                <w:color w:val="4F81BD" w:themeColor="accent1"/>
                <w:sz w:val="14"/>
                <w:szCs w:val="14"/>
              </w:rPr>
              <w:t>14:00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Slávnostné zasadnutie Dr.h.c.</w:t>
            </w:r>
          </w:p>
        </w:tc>
      </w:tr>
      <w:tr w:rsidR="0088007E" w:rsidRPr="00FF69C0" w:rsidTr="0088007E">
        <w:trPr>
          <w:cantSplit/>
          <w:trHeight w:val="170"/>
        </w:trPr>
        <w:tc>
          <w:tcPr>
            <w:tcW w:w="843" w:type="dxa"/>
            <w:tcBorders>
              <w:top w:val="nil"/>
              <w:left w:val="double" w:sz="4" w:space="0" w:color="auto"/>
              <w:bottom w:val="nil"/>
              <w:right w:val="double" w:sz="4" w:space="0" w:color="auto"/>
            </w:tcBorders>
          </w:tcPr>
          <w:p w:rsidR="0088007E" w:rsidRDefault="0088007E" w:rsidP="0088007E">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21.01.2015</w:t>
            </w:r>
          </w:p>
        </w:tc>
        <w:tc>
          <w:tcPr>
            <w:tcW w:w="960" w:type="dxa"/>
            <w:tcBorders>
              <w:top w:val="single" w:sz="4" w:space="0" w:color="auto"/>
              <w:left w:val="double" w:sz="4" w:space="0" w:color="auto"/>
              <w:bottom w:val="single" w:sz="4" w:space="0" w:color="auto"/>
              <w:right w:val="double" w:sz="4" w:space="0" w:color="auto"/>
            </w:tcBorders>
            <w:vAlign w:val="center"/>
          </w:tcPr>
          <w:p w:rsidR="0088007E" w:rsidRPr="0088007E" w:rsidRDefault="0088007E" w:rsidP="0088007E">
            <w:pPr>
              <w:jc w:val="center"/>
              <w:rPr>
                <w:rFonts w:asciiTheme="majorHAnsi" w:hAnsiTheme="majorHAnsi"/>
                <w:sz w:val="14"/>
                <w:szCs w:val="14"/>
              </w:rPr>
            </w:pPr>
            <w:r w:rsidRPr="0088007E">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Pr="0088007E" w:rsidRDefault="0088007E" w:rsidP="0088007E">
            <w:pPr>
              <w:jc w:val="center"/>
              <w:rPr>
                <w:rFonts w:ascii="Cambria" w:hAnsi="Cambria"/>
                <w:sz w:val="14"/>
                <w:szCs w:val="14"/>
              </w:rPr>
            </w:pPr>
            <w:r w:rsidRPr="0088007E">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p>
        </w:tc>
      </w:tr>
      <w:tr w:rsidR="0088007E" w:rsidRPr="00FF69C0" w:rsidTr="0088007E">
        <w:trPr>
          <w:cantSplit/>
          <w:trHeight w:val="170"/>
        </w:trPr>
        <w:tc>
          <w:tcPr>
            <w:tcW w:w="843" w:type="dxa"/>
            <w:tcBorders>
              <w:top w:val="nil"/>
              <w:left w:val="double" w:sz="4" w:space="0" w:color="auto"/>
              <w:bottom w:val="nil"/>
              <w:right w:val="double" w:sz="4" w:space="0" w:color="auto"/>
            </w:tcBorders>
          </w:tcPr>
          <w:p w:rsidR="0088007E" w:rsidRDefault="0088007E" w:rsidP="0088007E">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26.01.2014</w:t>
            </w:r>
          </w:p>
        </w:tc>
        <w:tc>
          <w:tcPr>
            <w:tcW w:w="960" w:type="dxa"/>
            <w:tcBorders>
              <w:top w:val="single" w:sz="4" w:space="0" w:color="auto"/>
              <w:left w:val="double" w:sz="4" w:space="0" w:color="auto"/>
              <w:bottom w:val="single" w:sz="4" w:space="0" w:color="auto"/>
              <w:right w:val="double" w:sz="4" w:space="0" w:color="auto"/>
            </w:tcBorders>
            <w:vAlign w:val="center"/>
          </w:tcPr>
          <w:p w:rsidR="0088007E" w:rsidRPr="009B18B7" w:rsidRDefault="0088007E" w:rsidP="0088007E">
            <w:pPr>
              <w:jc w:val="center"/>
              <w:rPr>
                <w:rFonts w:asciiTheme="majorHAnsi" w:hAnsiTheme="majorHAnsi"/>
                <w:color w:val="FF0000"/>
                <w:sz w:val="14"/>
                <w:szCs w:val="14"/>
              </w:rPr>
            </w:pPr>
            <w:r w:rsidRPr="009B18B7">
              <w:rPr>
                <w:rFonts w:asciiTheme="majorHAnsi" w:hAnsiTheme="majorHAnsi"/>
                <w:color w:val="FF0000"/>
                <w:sz w:val="14"/>
                <w:szCs w:val="14"/>
              </w:rPr>
              <w:t>AS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Pr="009B18B7" w:rsidRDefault="0088007E" w:rsidP="0088007E">
            <w:pPr>
              <w:jc w:val="center"/>
              <w:rPr>
                <w:rFonts w:ascii="Cambria" w:hAnsi="Cambria"/>
                <w:color w:val="FF0000"/>
                <w:sz w:val="14"/>
                <w:szCs w:val="14"/>
              </w:rPr>
            </w:pPr>
            <w:r w:rsidRPr="009B18B7">
              <w:rPr>
                <w:rFonts w:ascii="Cambria" w:hAnsi="Cambria"/>
                <w:color w:val="FF0000"/>
                <w:sz w:val="14"/>
                <w:szCs w:val="14"/>
              </w:rPr>
              <w:t>14:00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p>
        </w:tc>
      </w:tr>
      <w:tr w:rsidR="0088007E" w:rsidRPr="00FF69C0" w:rsidTr="0088007E">
        <w:trPr>
          <w:cantSplit/>
          <w:trHeight w:val="170"/>
        </w:trPr>
        <w:tc>
          <w:tcPr>
            <w:tcW w:w="843" w:type="dxa"/>
            <w:tcBorders>
              <w:top w:val="nil"/>
              <w:left w:val="double" w:sz="4" w:space="0" w:color="auto"/>
              <w:bottom w:val="double" w:sz="4" w:space="0" w:color="auto"/>
              <w:right w:val="double" w:sz="4" w:space="0" w:color="auto"/>
            </w:tcBorders>
          </w:tcPr>
          <w:p w:rsidR="0088007E" w:rsidRDefault="0088007E" w:rsidP="0088007E">
            <w:pPr>
              <w:jc w:val="center"/>
              <w:rPr>
                <w:rFonts w:asciiTheme="majorHAnsi" w:hAnsiTheme="majorHAnsi"/>
                <w:b/>
                <w:bCs/>
                <w:sz w:val="14"/>
                <w:szCs w:val="14"/>
              </w:rPr>
            </w:pPr>
          </w:p>
        </w:tc>
        <w:tc>
          <w:tcPr>
            <w:tcW w:w="1175" w:type="dxa"/>
            <w:tcBorders>
              <w:top w:val="single" w:sz="4" w:space="0" w:color="auto"/>
              <w:left w:val="double" w:sz="4" w:space="0" w:color="auto"/>
              <w:bottom w:val="doub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r>
              <w:rPr>
                <w:rFonts w:asciiTheme="majorHAnsi" w:hAnsiTheme="majorHAnsi"/>
                <w:sz w:val="14"/>
                <w:szCs w:val="14"/>
              </w:rPr>
              <w:t>28.01.2015</w:t>
            </w:r>
          </w:p>
        </w:tc>
        <w:tc>
          <w:tcPr>
            <w:tcW w:w="960" w:type="dxa"/>
            <w:tcBorders>
              <w:top w:val="single" w:sz="4" w:space="0" w:color="auto"/>
              <w:left w:val="double" w:sz="4" w:space="0" w:color="auto"/>
              <w:bottom w:val="double" w:sz="4" w:space="0" w:color="auto"/>
              <w:right w:val="double" w:sz="4" w:space="0" w:color="auto"/>
            </w:tcBorders>
            <w:vAlign w:val="center"/>
          </w:tcPr>
          <w:p w:rsidR="0088007E" w:rsidRPr="00363FA4" w:rsidRDefault="0088007E" w:rsidP="0088007E">
            <w:pPr>
              <w:jc w:val="center"/>
              <w:rPr>
                <w:rFonts w:asciiTheme="majorHAnsi" w:hAnsiTheme="majorHAnsi"/>
                <w:color w:val="4F81BD" w:themeColor="accent1"/>
                <w:sz w:val="14"/>
                <w:szCs w:val="14"/>
              </w:rPr>
            </w:pPr>
            <w:r w:rsidRPr="00363FA4">
              <w:rPr>
                <w:rFonts w:asciiTheme="majorHAnsi" w:hAnsiTheme="majorHAnsi"/>
                <w:color w:val="4F81BD" w:themeColor="accent1"/>
                <w:sz w:val="14"/>
                <w:szCs w:val="14"/>
              </w:rPr>
              <w:t>VR STU</w:t>
            </w:r>
          </w:p>
        </w:tc>
        <w:tc>
          <w:tcPr>
            <w:tcW w:w="920" w:type="dxa"/>
            <w:tcBorders>
              <w:top w:val="single" w:sz="4" w:space="0" w:color="auto"/>
              <w:left w:val="double" w:sz="4" w:space="0" w:color="auto"/>
              <w:bottom w:val="double" w:sz="4" w:space="0" w:color="auto"/>
              <w:right w:val="double" w:sz="4" w:space="0" w:color="auto"/>
            </w:tcBorders>
            <w:shd w:val="clear" w:color="auto" w:fill="auto"/>
            <w:vAlign w:val="center"/>
          </w:tcPr>
          <w:p w:rsidR="0088007E" w:rsidRPr="00363FA4" w:rsidRDefault="0088007E" w:rsidP="0088007E">
            <w:pPr>
              <w:jc w:val="center"/>
              <w:rPr>
                <w:rFonts w:ascii="Cambria" w:hAnsi="Cambria"/>
                <w:color w:val="4F81BD" w:themeColor="accent1"/>
                <w:sz w:val="14"/>
                <w:szCs w:val="14"/>
              </w:rPr>
            </w:pPr>
            <w:r w:rsidRPr="00363FA4">
              <w:rPr>
                <w:rFonts w:ascii="Cambria" w:hAnsi="Cambria"/>
                <w:color w:val="4F81BD" w:themeColor="accent1"/>
                <w:sz w:val="14"/>
                <w:szCs w:val="14"/>
              </w:rPr>
              <w:t>09:00</w:t>
            </w:r>
          </w:p>
        </w:tc>
        <w:tc>
          <w:tcPr>
            <w:tcW w:w="3685" w:type="dxa"/>
            <w:tcBorders>
              <w:top w:val="single" w:sz="4" w:space="0" w:color="auto"/>
              <w:left w:val="double" w:sz="4" w:space="0" w:color="auto"/>
              <w:bottom w:val="double" w:sz="4" w:space="0" w:color="auto"/>
              <w:right w:val="double" w:sz="4" w:space="0" w:color="auto"/>
            </w:tcBorders>
            <w:shd w:val="clear" w:color="auto" w:fill="auto"/>
            <w:vAlign w:val="center"/>
          </w:tcPr>
          <w:p w:rsidR="0088007E" w:rsidRDefault="0088007E" w:rsidP="0088007E">
            <w:pPr>
              <w:jc w:val="center"/>
              <w:rPr>
                <w:rFonts w:asciiTheme="majorHAnsi" w:hAnsiTheme="majorHAnsi"/>
                <w:sz w:val="14"/>
                <w:szCs w:val="14"/>
              </w:rPr>
            </w:pPr>
          </w:p>
        </w:tc>
      </w:tr>
    </w:tbl>
    <w:p w:rsidR="00B41370" w:rsidRDefault="00B41370" w:rsidP="00951285">
      <w:pPr>
        <w:pStyle w:val="Odsekzoznamu"/>
        <w:ind w:left="0" w:right="284"/>
        <w:jc w:val="both"/>
        <w:rPr>
          <w:rFonts w:ascii="Cambria" w:hAnsi="Cambria" w:cs="Arial"/>
          <w:sz w:val="18"/>
          <w:szCs w:val="18"/>
          <w:u w:val="single"/>
        </w:rPr>
      </w:pPr>
    </w:p>
    <w:p w:rsidR="00914524" w:rsidRDefault="00914524" w:rsidP="00951285">
      <w:pPr>
        <w:pStyle w:val="Odsekzoznamu"/>
        <w:ind w:left="0" w:right="284"/>
        <w:jc w:val="both"/>
        <w:rPr>
          <w:rFonts w:ascii="Cambria" w:hAnsi="Cambria" w:cs="Arial"/>
          <w:sz w:val="18"/>
          <w:szCs w:val="18"/>
          <w:u w:val="single"/>
        </w:rPr>
      </w:pPr>
    </w:p>
    <w:p w:rsidR="0088007E" w:rsidRDefault="0088007E" w:rsidP="00951285">
      <w:pPr>
        <w:pStyle w:val="Odsekzoznamu"/>
        <w:ind w:left="0" w:right="284"/>
        <w:jc w:val="both"/>
        <w:rPr>
          <w:rFonts w:ascii="Cambria" w:hAnsi="Cambria" w:cs="Arial"/>
          <w:sz w:val="18"/>
          <w:szCs w:val="18"/>
          <w:u w:val="single"/>
        </w:rPr>
      </w:pPr>
    </w:p>
    <w:p w:rsidR="0088007E" w:rsidRDefault="0088007E" w:rsidP="00951285">
      <w:pPr>
        <w:pStyle w:val="Odsekzoznamu"/>
        <w:ind w:left="0" w:right="284"/>
        <w:jc w:val="both"/>
        <w:rPr>
          <w:rFonts w:ascii="Cambria" w:hAnsi="Cambria" w:cs="Arial"/>
          <w:sz w:val="18"/>
          <w:szCs w:val="18"/>
          <w:u w:val="single"/>
        </w:rPr>
      </w:pPr>
    </w:p>
    <w:p w:rsidR="0040509D" w:rsidRDefault="0040509D" w:rsidP="00951285">
      <w:pPr>
        <w:pStyle w:val="Odsekzoznamu"/>
        <w:ind w:left="0" w:right="284"/>
        <w:jc w:val="both"/>
        <w:rPr>
          <w:rFonts w:ascii="Cambria" w:hAnsi="Cambria" w:cs="Arial"/>
          <w:sz w:val="18"/>
          <w:szCs w:val="18"/>
          <w:u w:val="single"/>
        </w:rPr>
      </w:pPr>
    </w:p>
    <w:p w:rsidR="00867EB7"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88007E">
        <w:rPr>
          <w:rFonts w:ascii="Cambria" w:hAnsi="Cambria" w:cs="Arial"/>
          <w:sz w:val="18"/>
          <w:szCs w:val="18"/>
        </w:rPr>
        <w:t>11</w:t>
      </w:r>
      <w:r w:rsidRPr="00273475">
        <w:rPr>
          <w:rFonts w:ascii="Cambria" w:hAnsi="Cambria" w:cs="Arial"/>
          <w:sz w:val="18"/>
          <w:szCs w:val="18"/>
        </w:rPr>
        <w:t>.</w:t>
      </w:r>
      <w:r w:rsidR="000B1934">
        <w:rPr>
          <w:rFonts w:ascii="Cambria" w:hAnsi="Cambria" w:cs="Arial"/>
          <w:sz w:val="18"/>
          <w:szCs w:val="18"/>
        </w:rPr>
        <w:t>1</w:t>
      </w:r>
      <w:r w:rsidR="0088007E">
        <w:rPr>
          <w:rFonts w:ascii="Cambria" w:hAnsi="Cambria" w:cs="Arial"/>
          <w:sz w:val="18"/>
          <w:szCs w:val="18"/>
        </w:rPr>
        <w:t>2</w:t>
      </w:r>
      <w:r w:rsidRPr="00273475">
        <w:rPr>
          <w:rFonts w:ascii="Cambria" w:hAnsi="Cambria" w:cs="Arial"/>
          <w:sz w:val="18"/>
          <w:szCs w:val="18"/>
        </w:rPr>
        <w:t>.201</w:t>
      </w:r>
      <w:r w:rsidR="007C2294">
        <w:rPr>
          <w:rFonts w:ascii="Cambria" w:hAnsi="Cambria" w:cs="Arial"/>
          <w:sz w:val="18"/>
          <w:szCs w:val="18"/>
        </w:rPr>
        <w:t>4</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88007E">
        <w:rPr>
          <w:rFonts w:ascii="Cambria" w:hAnsi="Cambria" w:cs="Arial"/>
          <w:sz w:val="18"/>
          <w:szCs w:val="18"/>
        </w:rPr>
        <w:t>11</w:t>
      </w:r>
      <w:r w:rsidRPr="00273475">
        <w:rPr>
          <w:rFonts w:ascii="Cambria" w:hAnsi="Cambria" w:cs="Arial"/>
          <w:sz w:val="18"/>
          <w:szCs w:val="18"/>
        </w:rPr>
        <w:t>.</w:t>
      </w:r>
      <w:r w:rsidR="000B1934">
        <w:rPr>
          <w:rFonts w:ascii="Cambria" w:hAnsi="Cambria" w:cs="Arial"/>
          <w:sz w:val="18"/>
          <w:szCs w:val="18"/>
        </w:rPr>
        <w:t>1</w:t>
      </w:r>
      <w:r w:rsidR="0088007E">
        <w:rPr>
          <w:rFonts w:ascii="Cambria" w:hAnsi="Cambria" w:cs="Arial"/>
          <w:sz w:val="18"/>
          <w:szCs w:val="18"/>
        </w:rPr>
        <w:t>2</w:t>
      </w:r>
      <w:r w:rsidRPr="00190394">
        <w:rPr>
          <w:rFonts w:ascii="Cambria" w:hAnsi="Cambria" w:cs="Arial"/>
          <w:sz w:val="18"/>
          <w:szCs w:val="18"/>
        </w:rPr>
        <w:t>.201</w:t>
      </w:r>
      <w:r w:rsidR="007C2294">
        <w:rPr>
          <w:rFonts w:ascii="Cambria" w:hAnsi="Cambria" w:cs="Arial"/>
          <w:sz w:val="18"/>
          <w:szCs w:val="18"/>
        </w:rPr>
        <w:t>4</w:t>
      </w:r>
    </w:p>
    <w:p w:rsidR="005E3243" w:rsidRDefault="000F7B91" w:rsidP="00F16A2D">
      <w:pPr>
        <w:pStyle w:val="Odsekzoznamu"/>
        <w:ind w:left="3540" w:right="284" w:hanging="3540"/>
        <w:rPr>
          <w:rFonts w:ascii="Cambria" w:hAnsi="Cambria" w:cs="Arial"/>
          <w:sz w:val="18"/>
          <w:szCs w:val="18"/>
        </w:rPr>
      </w:pPr>
      <w:r w:rsidRPr="000B4309">
        <w:rPr>
          <w:rFonts w:ascii="Cambria" w:hAnsi="Cambria" w:cs="Arial"/>
          <w:sz w:val="18"/>
          <w:szCs w:val="18"/>
        </w:rPr>
        <w:t>Erika Jevčáková</w:t>
      </w:r>
      <w:r w:rsidRPr="000B4309">
        <w:rPr>
          <w:rFonts w:ascii="Cambria" w:hAnsi="Cambria" w:cs="Arial"/>
          <w:sz w:val="18"/>
          <w:szCs w:val="18"/>
        </w:rPr>
        <w:tab/>
      </w:r>
      <w:r w:rsidR="00B15F67" w:rsidRPr="000B4309">
        <w:rPr>
          <w:rFonts w:ascii="Cambria" w:hAnsi="Cambria" w:cs="Arial"/>
          <w:sz w:val="18"/>
          <w:szCs w:val="18"/>
        </w:rPr>
        <w:tab/>
      </w:r>
      <w:r w:rsidR="0088007E">
        <w:rPr>
          <w:rFonts w:ascii="Cambria" w:hAnsi="Cambria" w:cs="Arial"/>
          <w:sz w:val="18"/>
          <w:szCs w:val="18"/>
        </w:rPr>
        <w:t xml:space="preserve">prof. </w:t>
      </w:r>
      <w:r w:rsidR="00F43FF8">
        <w:rPr>
          <w:rFonts w:ascii="Cambria" w:hAnsi="Cambria" w:cs="Arial"/>
          <w:sz w:val="18"/>
          <w:szCs w:val="18"/>
        </w:rPr>
        <w:t xml:space="preserve">Ing. </w:t>
      </w:r>
      <w:r w:rsidR="0088007E">
        <w:rPr>
          <w:rFonts w:ascii="Cambria" w:hAnsi="Cambria" w:cs="Arial"/>
          <w:sz w:val="18"/>
          <w:szCs w:val="18"/>
        </w:rPr>
        <w:t>Marián Peciar</w:t>
      </w:r>
      <w:r w:rsidR="00D92BC7" w:rsidRPr="000B4309">
        <w:rPr>
          <w:rFonts w:ascii="Cambria" w:hAnsi="Cambria" w:cs="Arial"/>
          <w:sz w:val="18"/>
          <w:szCs w:val="18"/>
        </w:rPr>
        <w:t xml:space="preserve">, </w:t>
      </w:r>
      <w:r w:rsidRPr="000B4309">
        <w:rPr>
          <w:rFonts w:ascii="Cambria" w:hAnsi="Cambria" w:cs="Arial"/>
          <w:sz w:val="18"/>
          <w:szCs w:val="18"/>
        </w:rPr>
        <w:t>PhD.</w:t>
      </w:r>
    </w:p>
    <w:sectPr w:rsidR="005E3243" w:rsidSect="00F92DB7">
      <w:headerReference w:type="default" r:id="rId9"/>
      <w:footerReference w:type="default" r:id="rId10"/>
      <w:pgSz w:w="16838" w:h="11906" w:orient="landscape"/>
      <w:pgMar w:top="567"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0B" w:rsidRDefault="0076160B">
      <w:r>
        <w:separator/>
      </w:r>
    </w:p>
  </w:endnote>
  <w:endnote w:type="continuationSeparator" w:id="0">
    <w:p w:rsidR="0076160B" w:rsidRDefault="0076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C" w:rsidRPr="00516930" w:rsidRDefault="0043371C" w:rsidP="00753590">
    <w:pPr>
      <w:pStyle w:val="Pta"/>
      <w:jc w:val="right"/>
      <w:rPr>
        <w:rFonts w:asciiTheme="majorHAnsi" w:hAnsiTheme="majorHAnsi"/>
        <w:sz w:val="14"/>
        <w:szCs w:val="14"/>
      </w:rPr>
    </w:pPr>
    <w:r>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7349EB26" wp14:editId="75CF0085">
              <wp:simplePos x="0" y="0"/>
              <wp:positionH relativeFrom="page">
                <wp:posOffset>10026015</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3371C" w:rsidRPr="0080567D" w:rsidRDefault="0043371C"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291824" w:rsidRPr="00291824">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43371C" w:rsidRPr="0080567D" w:rsidRDefault="0043371C"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291824" w:rsidRPr="00291824">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Pr>
        <w:rFonts w:asciiTheme="majorHAnsi" w:hAnsiTheme="majorHAnsi"/>
        <w:sz w:val="14"/>
        <w:szCs w:val="14"/>
      </w:rPr>
      <w:t>50</w:t>
    </w:r>
    <w:r w:rsidRPr="00516930">
      <w:rPr>
        <w:rFonts w:asciiTheme="majorHAnsi" w:hAnsiTheme="majorHAnsi"/>
        <w:sz w:val="14"/>
        <w:szCs w:val="14"/>
      </w:rPr>
      <w:t>/201</w:t>
    </w:r>
    <w:r>
      <w:rPr>
        <w:rFonts w:asciiTheme="majorHAnsi" w:hAnsiTheme="majorHAnsi"/>
        <w:sz w:val="14"/>
        <w:szCs w:val="14"/>
      </w:rPr>
      <w:t>4</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10</w:t>
    </w:r>
    <w:r w:rsidRPr="00516930">
      <w:rPr>
        <w:rFonts w:asciiTheme="majorHAnsi" w:hAnsiTheme="majorHAnsi"/>
        <w:sz w:val="14"/>
        <w:szCs w:val="14"/>
      </w:rPr>
      <w:t>.</w:t>
    </w:r>
    <w:r>
      <w:rPr>
        <w:rFonts w:asciiTheme="majorHAnsi" w:hAnsiTheme="majorHAnsi"/>
        <w:sz w:val="14"/>
        <w:szCs w:val="14"/>
      </w:rPr>
      <w:t>12</w:t>
    </w:r>
    <w:r w:rsidRPr="00516930">
      <w:rPr>
        <w:rFonts w:asciiTheme="majorHAnsi" w:hAnsiTheme="majorHAnsi"/>
        <w:sz w:val="14"/>
        <w:szCs w:val="14"/>
      </w:rPr>
      <w:t>.201</w:t>
    </w:r>
    <w:r>
      <w:rPr>
        <w:rFonts w:asciiTheme="majorHAnsi" w:hAnsiTheme="majorHAnsi"/>
        <w:sz w:val="14"/>
        <w:szCs w:val="1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0B" w:rsidRDefault="0076160B">
      <w:r>
        <w:separator/>
      </w:r>
    </w:p>
  </w:footnote>
  <w:footnote w:type="continuationSeparator" w:id="0">
    <w:p w:rsidR="0076160B" w:rsidRDefault="0076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C" w:rsidRDefault="0043371C" w:rsidP="00516930">
    <w:pPr>
      <w:pStyle w:val="Hlavika"/>
      <w:jc w:val="right"/>
    </w:pPr>
    <w:r>
      <w:rPr>
        <w:noProof/>
      </w:rPr>
      <w:drawing>
        <wp:inline distT="0" distB="0" distL="0" distR="0" wp14:anchorId="3252188A" wp14:editId="128429F2">
          <wp:extent cx="682387" cy="3002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nsid w:val="02373109"/>
    <w:multiLevelType w:val="hybridMultilevel"/>
    <w:tmpl w:val="3D929424"/>
    <w:lvl w:ilvl="0" w:tplc="C22ED6B6">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D1579"/>
    <w:multiLevelType w:val="hybridMultilevel"/>
    <w:tmpl w:val="0254B14A"/>
    <w:lvl w:ilvl="0" w:tplc="EDD6E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D3112E"/>
    <w:multiLevelType w:val="hybridMultilevel"/>
    <w:tmpl w:val="83AA7C82"/>
    <w:lvl w:ilvl="0" w:tplc="453ED6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031541B"/>
    <w:multiLevelType w:val="hybridMultilevel"/>
    <w:tmpl w:val="B514785C"/>
    <w:lvl w:ilvl="0" w:tplc="81200D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C035BED"/>
    <w:multiLevelType w:val="hybridMultilevel"/>
    <w:tmpl w:val="A44A3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ECE7AF8"/>
    <w:multiLevelType w:val="hybridMultilevel"/>
    <w:tmpl w:val="CB644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1206DD4"/>
    <w:multiLevelType w:val="hybridMultilevel"/>
    <w:tmpl w:val="3DC61E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2F943BF"/>
    <w:multiLevelType w:val="hybridMultilevel"/>
    <w:tmpl w:val="4D982D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0596548"/>
    <w:multiLevelType w:val="hybridMultilevel"/>
    <w:tmpl w:val="AC9A0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4AB16B3"/>
    <w:multiLevelType w:val="hybridMultilevel"/>
    <w:tmpl w:val="023612BE"/>
    <w:lvl w:ilvl="0" w:tplc="34CA727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0"/>
  </w:num>
  <w:num w:numId="7">
    <w:abstractNumId w:val="1"/>
  </w:num>
  <w:num w:numId="8">
    <w:abstractNumId w:val="8"/>
  </w:num>
  <w:num w:numId="9">
    <w:abstractNumId w:val="1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019E"/>
    <w:rsid w:val="00000A96"/>
    <w:rsid w:val="0000206D"/>
    <w:rsid w:val="00002C52"/>
    <w:rsid w:val="000039E6"/>
    <w:rsid w:val="00003AD1"/>
    <w:rsid w:val="00010142"/>
    <w:rsid w:val="00015162"/>
    <w:rsid w:val="00016595"/>
    <w:rsid w:val="000166AE"/>
    <w:rsid w:val="0002057C"/>
    <w:rsid w:val="000228A8"/>
    <w:rsid w:val="0002390A"/>
    <w:rsid w:val="00025D04"/>
    <w:rsid w:val="00025FA5"/>
    <w:rsid w:val="0002635E"/>
    <w:rsid w:val="0002672C"/>
    <w:rsid w:val="000312FF"/>
    <w:rsid w:val="0003330C"/>
    <w:rsid w:val="000337C7"/>
    <w:rsid w:val="000364EF"/>
    <w:rsid w:val="00036CC4"/>
    <w:rsid w:val="000377F1"/>
    <w:rsid w:val="0004023A"/>
    <w:rsid w:val="0004028B"/>
    <w:rsid w:val="000402D9"/>
    <w:rsid w:val="00042274"/>
    <w:rsid w:val="0004460E"/>
    <w:rsid w:val="00044916"/>
    <w:rsid w:val="00045364"/>
    <w:rsid w:val="000460C5"/>
    <w:rsid w:val="0004613F"/>
    <w:rsid w:val="0004669C"/>
    <w:rsid w:val="00046AE5"/>
    <w:rsid w:val="00050216"/>
    <w:rsid w:val="000518CC"/>
    <w:rsid w:val="00051A4A"/>
    <w:rsid w:val="00053BF6"/>
    <w:rsid w:val="000561CA"/>
    <w:rsid w:val="0005664B"/>
    <w:rsid w:val="00056D07"/>
    <w:rsid w:val="00057278"/>
    <w:rsid w:val="000574E0"/>
    <w:rsid w:val="00057C42"/>
    <w:rsid w:val="000603BE"/>
    <w:rsid w:val="000612DC"/>
    <w:rsid w:val="0006170E"/>
    <w:rsid w:val="00061CE6"/>
    <w:rsid w:val="000635D2"/>
    <w:rsid w:val="000641E8"/>
    <w:rsid w:val="00065A07"/>
    <w:rsid w:val="00066597"/>
    <w:rsid w:val="00066C62"/>
    <w:rsid w:val="00066D5D"/>
    <w:rsid w:val="00070963"/>
    <w:rsid w:val="00070E93"/>
    <w:rsid w:val="00071EC6"/>
    <w:rsid w:val="0007337A"/>
    <w:rsid w:val="000746DA"/>
    <w:rsid w:val="00076CFE"/>
    <w:rsid w:val="00077549"/>
    <w:rsid w:val="00082D5D"/>
    <w:rsid w:val="00083B53"/>
    <w:rsid w:val="00084995"/>
    <w:rsid w:val="00085840"/>
    <w:rsid w:val="00085EAD"/>
    <w:rsid w:val="00086B95"/>
    <w:rsid w:val="00086BB1"/>
    <w:rsid w:val="00091E4E"/>
    <w:rsid w:val="00094621"/>
    <w:rsid w:val="00097D4F"/>
    <w:rsid w:val="000A211A"/>
    <w:rsid w:val="000A2D82"/>
    <w:rsid w:val="000A495D"/>
    <w:rsid w:val="000A5B79"/>
    <w:rsid w:val="000A6E72"/>
    <w:rsid w:val="000A733A"/>
    <w:rsid w:val="000A7982"/>
    <w:rsid w:val="000B06D7"/>
    <w:rsid w:val="000B1934"/>
    <w:rsid w:val="000B2606"/>
    <w:rsid w:val="000B3A3E"/>
    <w:rsid w:val="000B4309"/>
    <w:rsid w:val="000B5979"/>
    <w:rsid w:val="000B6615"/>
    <w:rsid w:val="000C0848"/>
    <w:rsid w:val="000C10CC"/>
    <w:rsid w:val="000C1C0C"/>
    <w:rsid w:val="000C1FBB"/>
    <w:rsid w:val="000C4000"/>
    <w:rsid w:val="000C43CD"/>
    <w:rsid w:val="000C6037"/>
    <w:rsid w:val="000C6EA9"/>
    <w:rsid w:val="000C7374"/>
    <w:rsid w:val="000C7CF6"/>
    <w:rsid w:val="000D0B73"/>
    <w:rsid w:val="000D1355"/>
    <w:rsid w:val="000D20D2"/>
    <w:rsid w:val="000D20D5"/>
    <w:rsid w:val="000D3F86"/>
    <w:rsid w:val="000D4026"/>
    <w:rsid w:val="000D59FB"/>
    <w:rsid w:val="000D6C44"/>
    <w:rsid w:val="000D77A6"/>
    <w:rsid w:val="000E0514"/>
    <w:rsid w:val="000E0F7F"/>
    <w:rsid w:val="000E1DA8"/>
    <w:rsid w:val="000E20D4"/>
    <w:rsid w:val="000E3CB3"/>
    <w:rsid w:val="000E5642"/>
    <w:rsid w:val="000E6562"/>
    <w:rsid w:val="000E6706"/>
    <w:rsid w:val="000F0ED8"/>
    <w:rsid w:val="000F4EC6"/>
    <w:rsid w:val="000F5B9C"/>
    <w:rsid w:val="000F64F8"/>
    <w:rsid w:val="000F78AE"/>
    <w:rsid w:val="000F7B91"/>
    <w:rsid w:val="00100E4C"/>
    <w:rsid w:val="00101897"/>
    <w:rsid w:val="00103368"/>
    <w:rsid w:val="001038B7"/>
    <w:rsid w:val="00103DC1"/>
    <w:rsid w:val="001042DD"/>
    <w:rsid w:val="00106E6F"/>
    <w:rsid w:val="001101A4"/>
    <w:rsid w:val="0011271B"/>
    <w:rsid w:val="0011349C"/>
    <w:rsid w:val="00114E33"/>
    <w:rsid w:val="0011558D"/>
    <w:rsid w:val="00115E4E"/>
    <w:rsid w:val="00121BE5"/>
    <w:rsid w:val="001220BE"/>
    <w:rsid w:val="00124045"/>
    <w:rsid w:val="00124F3A"/>
    <w:rsid w:val="00125AED"/>
    <w:rsid w:val="00125CA4"/>
    <w:rsid w:val="0012686E"/>
    <w:rsid w:val="00126AEF"/>
    <w:rsid w:val="00127FF5"/>
    <w:rsid w:val="00130189"/>
    <w:rsid w:val="00131495"/>
    <w:rsid w:val="00131507"/>
    <w:rsid w:val="00131878"/>
    <w:rsid w:val="00131F20"/>
    <w:rsid w:val="0013335D"/>
    <w:rsid w:val="00133B53"/>
    <w:rsid w:val="0013443B"/>
    <w:rsid w:val="00135685"/>
    <w:rsid w:val="0013647C"/>
    <w:rsid w:val="00137C71"/>
    <w:rsid w:val="00137CAC"/>
    <w:rsid w:val="00140CF2"/>
    <w:rsid w:val="0014221A"/>
    <w:rsid w:val="001422F1"/>
    <w:rsid w:val="001423E3"/>
    <w:rsid w:val="00143CFF"/>
    <w:rsid w:val="00144D8D"/>
    <w:rsid w:val="001451CF"/>
    <w:rsid w:val="00145680"/>
    <w:rsid w:val="00146426"/>
    <w:rsid w:val="00147FD6"/>
    <w:rsid w:val="00150E78"/>
    <w:rsid w:val="001528FF"/>
    <w:rsid w:val="00153BFC"/>
    <w:rsid w:val="0015475C"/>
    <w:rsid w:val="00154A8F"/>
    <w:rsid w:val="001555F0"/>
    <w:rsid w:val="0015719A"/>
    <w:rsid w:val="001573DF"/>
    <w:rsid w:val="001578FE"/>
    <w:rsid w:val="0016010A"/>
    <w:rsid w:val="00164189"/>
    <w:rsid w:val="00173805"/>
    <w:rsid w:val="00173B2A"/>
    <w:rsid w:val="00173DB2"/>
    <w:rsid w:val="00175477"/>
    <w:rsid w:val="00176429"/>
    <w:rsid w:val="00177CB5"/>
    <w:rsid w:val="0018008E"/>
    <w:rsid w:val="0018035B"/>
    <w:rsid w:val="00180561"/>
    <w:rsid w:val="00180A58"/>
    <w:rsid w:val="0018131A"/>
    <w:rsid w:val="0018202B"/>
    <w:rsid w:val="00185869"/>
    <w:rsid w:val="00186BAF"/>
    <w:rsid w:val="0019020A"/>
    <w:rsid w:val="00190394"/>
    <w:rsid w:val="00190E27"/>
    <w:rsid w:val="00191D96"/>
    <w:rsid w:val="00191FDB"/>
    <w:rsid w:val="00192162"/>
    <w:rsid w:val="00193582"/>
    <w:rsid w:val="00195252"/>
    <w:rsid w:val="001952C2"/>
    <w:rsid w:val="00196C4C"/>
    <w:rsid w:val="001A08E0"/>
    <w:rsid w:val="001A1BAE"/>
    <w:rsid w:val="001A25EB"/>
    <w:rsid w:val="001A25EF"/>
    <w:rsid w:val="001A3F65"/>
    <w:rsid w:val="001A54D7"/>
    <w:rsid w:val="001A5BED"/>
    <w:rsid w:val="001A76EC"/>
    <w:rsid w:val="001A7C0E"/>
    <w:rsid w:val="001B03D6"/>
    <w:rsid w:val="001B10FD"/>
    <w:rsid w:val="001B2846"/>
    <w:rsid w:val="001B51CF"/>
    <w:rsid w:val="001B5DCE"/>
    <w:rsid w:val="001B5F49"/>
    <w:rsid w:val="001B61F4"/>
    <w:rsid w:val="001C0387"/>
    <w:rsid w:val="001C0A00"/>
    <w:rsid w:val="001C0D2A"/>
    <w:rsid w:val="001C143D"/>
    <w:rsid w:val="001C3A54"/>
    <w:rsid w:val="001C40E3"/>
    <w:rsid w:val="001C4DD3"/>
    <w:rsid w:val="001C5496"/>
    <w:rsid w:val="001C771B"/>
    <w:rsid w:val="001C7727"/>
    <w:rsid w:val="001D04F1"/>
    <w:rsid w:val="001D0575"/>
    <w:rsid w:val="001D1811"/>
    <w:rsid w:val="001D3084"/>
    <w:rsid w:val="001D3C7F"/>
    <w:rsid w:val="001D554D"/>
    <w:rsid w:val="001D5DC4"/>
    <w:rsid w:val="001D6DB7"/>
    <w:rsid w:val="001E0FA9"/>
    <w:rsid w:val="001E21C0"/>
    <w:rsid w:val="001E22D0"/>
    <w:rsid w:val="001E43CA"/>
    <w:rsid w:val="001E48B5"/>
    <w:rsid w:val="001E57C6"/>
    <w:rsid w:val="001E7EFD"/>
    <w:rsid w:val="001F0431"/>
    <w:rsid w:val="001F1BC0"/>
    <w:rsid w:val="001F419E"/>
    <w:rsid w:val="001F5E5A"/>
    <w:rsid w:val="001F778A"/>
    <w:rsid w:val="001F7D56"/>
    <w:rsid w:val="001F7EEF"/>
    <w:rsid w:val="00200FF1"/>
    <w:rsid w:val="0020118E"/>
    <w:rsid w:val="0020351D"/>
    <w:rsid w:val="00203AC5"/>
    <w:rsid w:val="002044CA"/>
    <w:rsid w:val="00210B5A"/>
    <w:rsid w:val="00211736"/>
    <w:rsid w:val="00212283"/>
    <w:rsid w:val="002124C9"/>
    <w:rsid w:val="002133FB"/>
    <w:rsid w:val="00213BCD"/>
    <w:rsid w:val="0021626D"/>
    <w:rsid w:val="00216846"/>
    <w:rsid w:val="00220394"/>
    <w:rsid w:val="002207E5"/>
    <w:rsid w:val="00221BA3"/>
    <w:rsid w:val="00221ED7"/>
    <w:rsid w:val="00221FDB"/>
    <w:rsid w:val="00222C0B"/>
    <w:rsid w:val="002249D7"/>
    <w:rsid w:val="002249EF"/>
    <w:rsid w:val="002255BC"/>
    <w:rsid w:val="00231520"/>
    <w:rsid w:val="00231FD2"/>
    <w:rsid w:val="00233D5B"/>
    <w:rsid w:val="0023465D"/>
    <w:rsid w:val="0023504B"/>
    <w:rsid w:val="00235D2B"/>
    <w:rsid w:val="00235E41"/>
    <w:rsid w:val="002365C6"/>
    <w:rsid w:val="002369B3"/>
    <w:rsid w:val="0024027F"/>
    <w:rsid w:val="0024188A"/>
    <w:rsid w:val="002448B5"/>
    <w:rsid w:val="00247A83"/>
    <w:rsid w:val="002508A3"/>
    <w:rsid w:val="00251525"/>
    <w:rsid w:val="00251F04"/>
    <w:rsid w:val="002528D9"/>
    <w:rsid w:val="00253DF6"/>
    <w:rsid w:val="00254B02"/>
    <w:rsid w:val="002579A0"/>
    <w:rsid w:val="00257BA3"/>
    <w:rsid w:val="002604A6"/>
    <w:rsid w:val="00260B3C"/>
    <w:rsid w:val="00263645"/>
    <w:rsid w:val="00264588"/>
    <w:rsid w:val="00266AC8"/>
    <w:rsid w:val="00267567"/>
    <w:rsid w:val="00267E2F"/>
    <w:rsid w:val="00270B57"/>
    <w:rsid w:val="00273475"/>
    <w:rsid w:val="002742B5"/>
    <w:rsid w:val="00274B72"/>
    <w:rsid w:val="00275B8A"/>
    <w:rsid w:val="00280056"/>
    <w:rsid w:val="002807FB"/>
    <w:rsid w:val="00280C6A"/>
    <w:rsid w:val="00282A22"/>
    <w:rsid w:val="00284307"/>
    <w:rsid w:val="002855A5"/>
    <w:rsid w:val="00290D38"/>
    <w:rsid w:val="00290D3B"/>
    <w:rsid w:val="002913AF"/>
    <w:rsid w:val="00291824"/>
    <w:rsid w:val="00291C87"/>
    <w:rsid w:val="00292423"/>
    <w:rsid w:val="00292726"/>
    <w:rsid w:val="0029371D"/>
    <w:rsid w:val="00293C87"/>
    <w:rsid w:val="00293F33"/>
    <w:rsid w:val="0029465A"/>
    <w:rsid w:val="00295226"/>
    <w:rsid w:val="00295234"/>
    <w:rsid w:val="00296A70"/>
    <w:rsid w:val="00297659"/>
    <w:rsid w:val="002979CA"/>
    <w:rsid w:val="002A094C"/>
    <w:rsid w:val="002A1D0D"/>
    <w:rsid w:val="002A3BB8"/>
    <w:rsid w:val="002A4A53"/>
    <w:rsid w:val="002A6735"/>
    <w:rsid w:val="002B0360"/>
    <w:rsid w:val="002B12BB"/>
    <w:rsid w:val="002B1B8F"/>
    <w:rsid w:val="002B28EA"/>
    <w:rsid w:val="002B66BA"/>
    <w:rsid w:val="002B6ACA"/>
    <w:rsid w:val="002B731C"/>
    <w:rsid w:val="002C094C"/>
    <w:rsid w:val="002C0F6A"/>
    <w:rsid w:val="002C1452"/>
    <w:rsid w:val="002C2A11"/>
    <w:rsid w:val="002C2FE2"/>
    <w:rsid w:val="002C45DB"/>
    <w:rsid w:val="002C6666"/>
    <w:rsid w:val="002D0198"/>
    <w:rsid w:val="002D0B9C"/>
    <w:rsid w:val="002D0E4C"/>
    <w:rsid w:val="002D3C93"/>
    <w:rsid w:val="002D3CF9"/>
    <w:rsid w:val="002D7AFA"/>
    <w:rsid w:val="002E08F8"/>
    <w:rsid w:val="002E2CCB"/>
    <w:rsid w:val="002E2DAD"/>
    <w:rsid w:val="002E5246"/>
    <w:rsid w:val="002F15A7"/>
    <w:rsid w:val="002F1862"/>
    <w:rsid w:val="002F2440"/>
    <w:rsid w:val="002F2B4F"/>
    <w:rsid w:val="002F4C88"/>
    <w:rsid w:val="002F6E74"/>
    <w:rsid w:val="0030100D"/>
    <w:rsid w:val="00302207"/>
    <w:rsid w:val="003033F5"/>
    <w:rsid w:val="00304945"/>
    <w:rsid w:val="0030534C"/>
    <w:rsid w:val="00305CA7"/>
    <w:rsid w:val="003062DB"/>
    <w:rsid w:val="00306B37"/>
    <w:rsid w:val="00306D9E"/>
    <w:rsid w:val="00306EB3"/>
    <w:rsid w:val="00307FBE"/>
    <w:rsid w:val="003110C8"/>
    <w:rsid w:val="00311505"/>
    <w:rsid w:val="003116A9"/>
    <w:rsid w:val="0031264B"/>
    <w:rsid w:val="0031363D"/>
    <w:rsid w:val="00316F09"/>
    <w:rsid w:val="00321D9E"/>
    <w:rsid w:val="0032251A"/>
    <w:rsid w:val="00324B59"/>
    <w:rsid w:val="00330BF8"/>
    <w:rsid w:val="003310D2"/>
    <w:rsid w:val="0033235D"/>
    <w:rsid w:val="003331C1"/>
    <w:rsid w:val="003332CB"/>
    <w:rsid w:val="00333819"/>
    <w:rsid w:val="0033471A"/>
    <w:rsid w:val="00335609"/>
    <w:rsid w:val="00335668"/>
    <w:rsid w:val="003360B9"/>
    <w:rsid w:val="003376E2"/>
    <w:rsid w:val="00337C76"/>
    <w:rsid w:val="00340D04"/>
    <w:rsid w:val="00340DCF"/>
    <w:rsid w:val="00341C96"/>
    <w:rsid w:val="00342DC5"/>
    <w:rsid w:val="00343460"/>
    <w:rsid w:val="00343FE7"/>
    <w:rsid w:val="00344C1B"/>
    <w:rsid w:val="003469E6"/>
    <w:rsid w:val="0035147E"/>
    <w:rsid w:val="0035319E"/>
    <w:rsid w:val="0035328A"/>
    <w:rsid w:val="00353CB6"/>
    <w:rsid w:val="00354AB4"/>
    <w:rsid w:val="00354C42"/>
    <w:rsid w:val="003558CB"/>
    <w:rsid w:val="00356FF5"/>
    <w:rsid w:val="003602CA"/>
    <w:rsid w:val="003609F5"/>
    <w:rsid w:val="00361FEA"/>
    <w:rsid w:val="00362251"/>
    <w:rsid w:val="003654A2"/>
    <w:rsid w:val="0036553C"/>
    <w:rsid w:val="00366D2A"/>
    <w:rsid w:val="00370687"/>
    <w:rsid w:val="003714F4"/>
    <w:rsid w:val="00371F7D"/>
    <w:rsid w:val="0037240D"/>
    <w:rsid w:val="00374C40"/>
    <w:rsid w:val="00376D58"/>
    <w:rsid w:val="0037791E"/>
    <w:rsid w:val="00377DAA"/>
    <w:rsid w:val="003845E4"/>
    <w:rsid w:val="0039055B"/>
    <w:rsid w:val="00390C46"/>
    <w:rsid w:val="003935DC"/>
    <w:rsid w:val="003936B9"/>
    <w:rsid w:val="003938DE"/>
    <w:rsid w:val="003940DA"/>
    <w:rsid w:val="00394AA3"/>
    <w:rsid w:val="00396FA6"/>
    <w:rsid w:val="00397BB8"/>
    <w:rsid w:val="00397DED"/>
    <w:rsid w:val="003A0A18"/>
    <w:rsid w:val="003A1AF8"/>
    <w:rsid w:val="003A1E05"/>
    <w:rsid w:val="003A30F6"/>
    <w:rsid w:val="003A38DE"/>
    <w:rsid w:val="003A5271"/>
    <w:rsid w:val="003A57BD"/>
    <w:rsid w:val="003A589E"/>
    <w:rsid w:val="003A5EA7"/>
    <w:rsid w:val="003B05B3"/>
    <w:rsid w:val="003B3097"/>
    <w:rsid w:val="003B417B"/>
    <w:rsid w:val="003B479D"/>
    <w:rsid w:val="003B586B"/>
    <w:rsid w:val="003B64E7"/>
    <w:rsid w:val="003B6774"/>
    <w:rsid w:val="003B7EA7"/>
    <w:rsid w:val="003B7F72"/>
    <w:rsid w:val="003C03B4"/>
    <w:rsid w:val="003C1692"/>
    <w:rsid w:val="003C2D45"/>
    <w:rsid w:val="003C3107"/>
    <w:rsid w:val="003C4658"/>
    <w:rsid w:val="003C4BC7"/>
    <w:rsid w:val="003C56F8"/>
    <w:rsid w:val="003C659E"/>
    <w:rsid w:val="003C75E7"/>
    <w:rsid w:val="003D252B"/>
    <w:rsid w:val="003D3CEB"/>
    <w:rsid w:val="003D3E81"/>
    <w:rsid w:val="003D461F"/>
    <w:rsid w:val="003D5A95"/>
    <w:rsid w:val="003D5AFE"/>
    <w:rsid w:val="003D5B0F"/>
    <w:rsid w:val="003E01EA"/>
    <w:rsid w:val="003E1300"/>
    <w:rsid w:val="003E1D91"/>
    <w:rsid w:val="003E32FF"/>
    <w:rsid w:val="003E49AA"/>
    <w:rsid w:val="003E49BF"/>
    <w:rsid w:val="003E51A9"/>
    <w:rsid w:val="003E6B44"/>
    <w:rsid w:val="003E7211"/>
    <w:rsid w:val="003E7FC8"/>
    <w:rsid w:val="003F0F09"/>
    <w:rsid w:val="003F1984"/>
    <w:rsid w:val="003F2391"/>
    <w:rsid w:val="003F2545"/>
    <w:rsid w:val="003F3D59"/>
    <w:rsid w:val="003F57DB"/>
    <w:rsid w:val="0040061B"/>
    <w:rsid w:val="00400B96"/>
    <w:rsid w:val="0040509D"/>
    <w:rsid w:val="00406786"/>
    <w:rsid w:val="00412649"/>
    <w:rsid w:val="00413141"/>
    <w:rsid w:val="004135A4"/>
    <w:rsid w:val="00414828"/>
    <w:rsid w:val="0041609B"/>
    <w:rsid w:val="0041713B"/>
    <w:rsid w:val="0041719F"/>
    <w:rsid w:val="0041777A"/>
    <w:rsid w:val="00425325"/>
    <w:rsid w:val="004253EB"/>
    <w:rsid w:val="00426818"/>
    <w:rsid w:val="00426EAB"/>
    <w:rsid w:val="00427FBC"/>
    <w:rsid w:val="00432CDC"/>
    <w:rsid w:val="0043371C"/>
    <w:rsid w:val="00433B47"/>
    <w:rsid w:val="004350C7"/>
    <w:rsid w:val="004361C3"/>
    <w:rsid w:val="0043670A"/>
    <w:rsid w:val="00436772"/>
    <w:rsid w:val="00436863"/>
    <w:rsid w:val="00437183"/>
    <w:rsid w:val="00437D31"/>
    <w:rsid w:val="004413A7"/>
    <w:rsid w:val="00444CEF"/>
    <w:rsid w:val="00445ADB"/>
    <w:rsid w:val="00446C26"/>
    <w:rsid w:val="0044701D"/>
    <w:rsid w:val="00447706"/>
    <w:rsid w:val="0045019C"/>
    <w:rsid w:val="00452160"/>
    <w:rsid w:val="004522D3"/>
    <w:rsid w:val="00453043"/>
    <w:rsid w:val="00454856"/>
    <w:rsid w:val="00454BC2"/>
    <w:rsid w:val="00457554"/>
    <w:rsid w:val="00457AE7"/>
    <w:rsid w:val="00457CF0"/>
    <w:rsid w:val="004619BE"/>
    <w:rsid w:val="00462088"/>
    <w:rsid w:val="004628A4"/>
    <w:rsid w:val="00462A75"/>
    <w:rsid w:val="004630D0"/>
    <w:rsid w:val="004634B1"/>
    <w:rsid w:val="00464B13"/>
    <w:rsid w:val="00464D99"/>
    <w:rsid w:val="004660E2"/>
    <w:rsid w:val="0046628E"/>
    <w:rsid w:val="00467167"/>
    <w:rsid w:val="0047236E"/>
    <w:rsid w:val="00473337"/>
    <w:rsid w:val="0047347D"/>
    <w:rsid w:val="00474B48"/>
    <w:rsid w:val="00476963"/>
    <w:rsid w:val="004771B2"/>
    <w:rsid w:val="00477D6C"/>
    <w:rsid w:val="00480CA3"/>
    <w:rsid w:val="004829D0"/>
    <w:rsid w:val="0048335F"/>
    <w:rsid w:val="00483B9E"/>
    <w:rsid w:val="00483D24"/>
    <w:rsid w:val="00483F33"/>
    <w:rsid w:val="00490304"/>
    <w:rsid w:val="0049107E"/>
    <w:rsid w:val="004921B7"/>
    <w:rsid w:val="0049312D"/>
    <w:rsid w:val="00493250"/>
    <w:rsid w:val="004937CD"/>
    <w:rsid w:val="00493D2E"/>
    <w:rsid w:val="004945C8"/>
    <w:rsid w:val="00494B14"/>
    <w:rsid w:val="00495388"/>
    <w:rsid w:val="00496A3B"/>
    <w:rsid w:val="00496D44"/>
    <w:rsid w:val="00496D9B"/>
    <w:rsid w:val="004971EE"/>
    <w:rsid w:val="00497F26"/>
    <w:rsid w:val="004A10C1"/>
    <w:rsid w:val="004A23E8"/>
    <w:rsid w:val="004A34B2"/>
    <w:rsid w:val="004A7471"/>
    <w:rsid w:val="004B0DD2"/>
    <w:rsid w:val="004B1724"/>
    <w:rsid w:val="004B215B"/>
    <w:rsid w:val="004B46B8"/>
    <w:rsid w:val="004B597E"/>
    <w:rsid w:val="004C0468"/>
    <w:rsid w:val="004C1468"/>
    <w:rsid w:val="004C16EE"/>
    <w:rsid w:val="004C2838"/>
    <w:rsid w:val="004C28E4"/>
    <w:rsid w:val="004C2A2F"/>
    <w:rsid w:val="004C329C"/>
    <w:rsid w:val="004C3C97"/>
    <w:rsid w:val="004C3DB9"/>
    <w:rsid w:val="004D029A"/>
    <w:rsid w:val="004D1530"/>
    <w:rsid w:val="004D349E"/>
    <w:rsid w:val="004D446E"/>
    <w:rsid w:val="004D5F8D"/>
    <w:rsid w:val="004D6814"/>
    <w:rsid w:val="004E0AB3"/>
    <w:rsid w:val="004E1D07"/>
    <w:rsid w:val="004E228F"/>
    <w:rsid w:val="004E24BB"/>
    <w:rsid w:val="004E2C33"/>
    <w:rsid w:val="004E3E92"/>
    <w:rsid w:val="004E547C"/>
    <w:rsid w:val="004E598D"/>
    <w:rsid w:val="004E6965"/>
    <w:rsid w:val="004E6D47"/>
    <w:rsid w:val="004E75E0"/>
    <w:rsid w:val="004F0BB0"/>
    <w:rsid w:val="004F0D4C"/>
    <w:rsid w:val="004F0F81"/>
    <w:rsid w:val="004F176D"/>
    <w:rsid w:val="004F2427"/>
    <w:rsid w:val="004F2DF2"/>
    <w:rsid w:val="004F3990"/>
    <w:rsid w:val="004F4A30"/>
    <w:rsid w:val="004F4D9E"/>
    <w:rsid w:val="004F5C63"/>
    <w:rsid w:val="004F76EA"/>
    <w:rsid w:val="004F78C3"/>
    <w:rsid w:val="005019E8"/>
    <w:rsid w:val="00501D59"/>
    <w:rsid w:val="00501DC2"/>
    <w:rsid w:val="00502992"/>
    <w:rsid w:val="005043CB"/>
    <w:rsid w:val="005062B0"/>
    <w:rsid w:val="005062B6"/>
    <w:rsid w:val="005066FC"/>
    <w:rsid w:val="00506E9D"/>
    <w:rsid w:val="00507A6D"/>
    <w:rsid w:val="00507E56"/>
    <w:rsid w:val="005101D7"/>
    <w:rsid w:val="005105AC"/>
    <w:rsid w:val="00510964"/>
    <w:rsid w:val="00510D37"/>
    <w:rsid w:val="0051434F"/>
    <w:rsid w:val="0051474B"/>
    <w:rsid w:val="00516930"/>
    <w:rsid w:val="00516DD0"/>
    <w:rsid w:val="005200A3"/>
    <w:rsid w:val="005206F9"/>
    <w:rsid w:val="00521CD6"/>
    <w:rsid w:val="0052283A"/>
    <w:rsid w:val="005250DF"/>
    <w:rsid w:val="00526690"/>
    <w:rsid w:val="00526A79"/>
    <w:rsid w:val="00530162"/>
    <w:rsid w:val="005317A8"/>
    <w:rsid w:val="005348E1"/>
    <w:rsid w:val="0053735C"/>
    <w:rsid w:val="005378EE"/>
    <w:rsid w:val="00537A2C"/>
    <w:rsid w:val="00544BFC"/>
    <w:rsid w:val="00545171"/>
    <w:rsid w:val="005453C9"/>
    <w:rsid w:val="00545C88"/>
    <w:rsid w:val="00546AA7"/>
    <w:rsid w:val="00551A17"/>
    <w:rsid w:val="005524EE"/>
    <w:rsid w:val="00553353"/>
    <w:rsid w:val="00553B1F"/>
    <w:rsid w:val="00553B3A"/>
    <w:rsid w:val="0055440C"/>
    <w:rsid w:val="00554A9F"/>
    <w:rsid w:val="00556110"/>
    <w:rsid w:val="00557D9E"/>
    <w:rsid w:val="00560E15"/>
    <w:rsid w:val="00561722"/>
    <w:rsid w:val="00564D48"/>
    <w:rsid w:val="005666FA"/>
    <w:rsid w:val="00570217"/>
    <w:rsid w:val="005738FA"/>
    <w:rsid w:val="00575800"/>
    <w:rsid w:val="00577346"/>
    <w:rsid w:val="00577558"/>
    <w:rsid w:val="00580149"/>
    <w:rsid w:val="00580C47"/>
    <w:rsid w:val="005824B4"/>
    <w:rsid w:val="0058284F"/>
    <w:rsid w:val="00583409"/>
    <w:rsid w:val="00584068"/>
    <w:rsid w:val="00584085"/>
    <w:rsid w:val="00585A9B"/>
    <w:rsid w:val="00585F1C"/>
    <w:rsid w:val="005861C9"/>
    <w:rsid w:val="00590A08"/>
    <w:rsid w:val="005917D0"/>
    <w:rsid w:val="005922BC"/>
    <w:rsid w:val="005922CA"/>
    <w:rsid w:val="00594181"/>
    <w:rsid w:val="005943A3"/>
    <w:rsid w:val="00594D08"/>
    <w:rsid w:val="00595386"/>
    <w:rsid w:val="00595787"/>
    <w:rsid w:val="00596E65"/>
    <w:rsid w:val="0059721E"/>
    <w:rsid w:val="005A0594"/>
    <w:rsid w:val="005A0B6E"/>
    <w:rsid w:val="005A100D"/>
    <w:rsid w:val="005A37ED"/>
    <w:rsid w:val="005A3C16"/>
    <w:rsid w:val="005A46A9"/>
    <w:rsid w:val="005A472E"/>
    <w:rsid w:val="005A6084"/>
    <w:rsid w:val="005A6B5C"/>
    <w:rsid w:val="005B06AC"/>
    <w:rsid w:val="005B0868"/>
    <w:rsid w:val="005B10FC"/>
    <w:rsid w:val="005B1E12"/>
    <w:rsid w:val="005B3723"/>
    <w:rsid w:val="005B5489"/>
    <w:rsid w:val="005B54F3"/>
    <w:rsid w:val="005C04B7"/>
    <w:rsid w:val="005C11BC"/>
    <w:rsid w:val="005C1256"/>
    <w:rsid w:val="005C1B47"/>
    <w:rsid w:val="005C3701"/>
    <w:rsid w:val="005C4106"/>
    <w:rsid w:val="005C461F"/>
    <w:rsid w:val="005C7C8F"/>
    <w:rsid w:val="005D0135"/>
    <w:rsid w:val="005D069F"/>
    <w:rsid w:val="005D0C48"/>
    <w:rsid w:val="005D0F25"/>
    <w:rsid w:val="005D4435"/>
    <w:rsid w:val="005D51CA"/>
    <w:rsid w:val="005D69E4"/>
    <w:rsid w:val="005D7BCF"/>
    <w:rsid w:val="005E0102"/>
    <w:rsid w:val="005E0C15"/>
    <w:rsid w:val="005E165A"/>
    <w:rsid w:val="005E250B"/>
    <w:rsid w:val="005E3230"/>
    <w:rsid w:val="005E3243"/>
    <w:rsid w:val="005E411E"/>
    <w:rsid w:val="005E4C21"/>
    <w:rsid w:val="005E6458"/>
    <w:rsid w:val="005F26F2"/>
    <w:rsid w:val="005F2E1E"/>
    <w:rsid w:val="005F329C"/>
    <w:rsid w:val="005F3B26"/>
    <w:rsid w:val="005F61B4"/>
    <w:rsid w:val="005F714A"/>
    <w:rsid w:val="005F78A7"/>
    <w:rsid w:val="0060002E"/>
    <w:rsid w:val="00601D17"/>
    <w:rsid w:val="00602CA4"/>
    <w:rsid w:val="00603067"/>
    <w:rsid w:val="00603C8A"/>
    <w:rsid w:val="00604683"/>
    <w:rsid w:val="00610A22"/>
    <w:rsid w:val="0061148F"/>
    <w:rsid w:val="0061176E"/>
    <w:rsid w:val="0061183F"/>
    <w:rsid w:val="006130B4"/>
    <w:rsid w:val="00613153"/>
    <w:rsid w:val="00613A1A"/>
    <w:rsid w:val="00613FCB"/>
    <w:rsid w:val="0061551F"/>
    <w:rsid w:val="00615A00"/>
    <w:rsid w:val="00617A61"/>
    <w:rsid w:val="006209DD"/>
    <w:rsid w:val="00620E90"/>
    <w:rsid w:val="00621BA7"/>
    <w:rsid w:val="00622D5C"/>
    <w:rsid w:val="00622DF0"/>
    <w:rsid w:val="00624318"/>
    <w:rsid w:val="00624CEC"/>
    <w:rsid w:val="0063127F"/>
    <w:rsid w:val="0063307D"/>
    <w:rsid w:val="0063464F"/>
    <w:rsid w:val="00640365"/>
    <w:rsid w:val="0064043E"/>
    <w:rsid w:val="0064110F"/>
    <w:rsid w:val="00641204"/>
    <w:rsid w:val="006416BA"/>
    <w:rsid w:val="0064214F"/>
    <w:rsid w:val="006422DE"/>
    <w:rsid w:val="006423D2"/>
    <w:rsid w:val="006425BA"/>
    <w:rsid w:val="0064549F"/>
    <w:rsid w:val="00645590"/>
    <w:rsid w:val="00646B36"/>
    <w:rsid w:val="006471A6"/>
    <w:rsid w:val="006471DA"/>
    <w:rsid w:val="00651C92"/>
    <w:rsid w:val="00651DF5"/>
    <w:rsid w:val="006534DE"/>
    <w:rsid w:val="006541C2"/>
    <w:rsid w:val="00654E56"/>
    <w:rsid w:val="00657180"/>
    <w:rsid w:val="006579E7"/>
    <w:rsid w:val="0066141C"/>
    <w:rsid w:val="0066187C"/>
    <w:rsid w:val="0066255A"/>
    <w:rsid w:val="00662C45"/>
    <w:rsid w:val="006630B1"/>
    <w:rsid w:val="006636F4"/>
    <w:rsid w:val="0066372D"/>
    <w:rsid w:val="006638F5"/>
    <w:rsid w:val="00667C30"/>
    <w:rsid w:val="006719AC"/>
    <w:rsid w:val="006733FE"/>
    <w:rsid w:val="006739DF"/>
    <w:rsid w:val="00673DE9"/>
    <w:rsid w:val="00677724"/>
    <w:rsid w:val="00677AC7"/>
    <w:rsid w:val="00677D1B"/>
    <w:rsid w:val="006821E4"/>
    <w:rsid w:val="00682878"/>
    <w:rsid w:val="00682E9E"/>
    <w:rsid w:val="0068384A"/>
    <w:rsid w:val="00684012"/>
    <w:rsid w:val="0068483D"/>
    <w:rsid w:val="0068495C"/>
    <w:rsid w:val="00684C82"/>
    <w:rsid w:val="00686B74"/>
    <w:rsid w:val="00690299"/>
    <w:rsid w:val="006908B1"/>
    <w:rsid w:val="00691A05"/>
    <w:rsid w:val="00691A53"/>
    <w:rsid w:val="00691A79"/>
    <w:rsid w:val="00691EAD"/>
    <w:rsid w:val="00692E48"/>
    <w:rsid w:val="00694472"/>
    <w:rsid w:val="006947BA"/>
    <w:rsid w:val="0069487F"/>
    <w:rsid w:val="00695DF8"/>
    <w:rsid w:val="0069762E"/>
    <w:rsid w:val="006A078D"/>
    <w:rsid w:val="006A20A0"/>
    <w:rsid w:val="006A3A2E"/>
    <w:rsid w:val="006A5DB7"/>
    <w:rsid w:val="006A73DA"/>
    <w:rsid w:val="006A7EB1"/>
    <w:rsid w:val="006B0504"/>
    <w:rsid w:val="006B0E53"/>
    <w:rsid w:val="006B1846"/>
    <w:rsid w:val="006B229E"/>
    <w:rsid w:val="006B4859"/>
    <w:rsid w:val="006B6F85"/>
    <w:rsid w:val="006B7B3E"/>
    <w:rsid w:val="006C2926"/>
    <w:rsid w:val="006C31E8"/>
    <w:rsid w:val="006C53CB"/>
    <w:rsid w:val="006C6B84"/>
    <w:rsid w:val="006C7313"/>
    <w:rsid w:val="006C73EE"/>
    <w:rsid w:val="006C7824"/>
    <w:rsid w:val="006D0046"/>
    <w:rsid w:val="006D2950"/>
    <w:rsid w:val="006D344D"/>
    <w:rsid w:val="006D42E0"/>
    <w:rsid w:val="006D4F20"/>
    <w:rsid w:val="006D775F"/>
    <w:rsid w:val="006E1333"/>
    <w:rsid w:val="006E1EB6"/>
    <w:rsid w:val="006E1F04"/>
    <w:rsid w:val="006E2ABA"/>
    <w:rsid w:val="006E4B6F"/>
    <w:rsid w:val="006E5938"/>
    <w:rsid w:val="006F01E0"/>
    <w:rsid w:val="006F0541"/>
    <w:rsid w:val="006F17D5"/>
    <w:rsid w:val="006F2404"/>
    <w:rsid w:val="006F335A"/>
    <w:rsid w:val="006F483F"/>
    <w:rsid w:val="006F6415"/>
    <w:rsid w:val="006F71EE"/>
    <w:rsid w:val="006F76D8"/>
    <w:rsid w:val="0070094E"/>
    <w:rsid w:val="007030A8"/>
    <w:rsid w:val="00703458"/>
    <w:rsid w:val="00703682"/>
    <w:rsid w:val="0070550C"/>
    <w:rsid w:val="007071AD"/>
    <w:rsid w:val="0071076F"/>
    <w:rsid w:val="00711B91"/>
    <w:rsid w:val="00712072"/>
    <w:rsid w:val="00713811"/>
    <w:rsid w:val="00714AD2"/>
    <w:rsid w:val="007174CE"/>
    <w:rsid w:val="00717D47"/>
    <w:rsid w:val="00721088"/>
    <w:rsid w:val="00721F0B"/>
    <w:rsid w:val="007227DE"/>
    <w:rsid w:val="007230C4"/>
    <w:rsid w:val="0072678A"/>
    <w:rsid w:val="00727138"/>
    <w:rsid w:val="00727C32"/>
    <w:rsid w:val="00733B7F"/>
    <w:rsid w:val="00734AC8"/>
    <w:rsid w:val="00735342"/>
    <w:rsid w:val="007358CA"/>
    <w:rsid w:val="00735B06"/>
    <w:rsid w:val="00736C0F"/>
    <w:rsid w:val="00737122"/>
    <w:rsid w:val="0074077A"/>
    <w:rsid w:val="0074190E"/>
    <w:rsid w:val="00741C58"/>
    <w:rsid w:val="0074263F"/>
    <w:rsid w:val="00744507"/>
    <w:rsid w:val="00745481"/>
    <w:rsid w:val="0074622D"/>
    <w:rsid w:val="0074692E"/>
    <w:rsid w:val="007500F6"/>
    <w:rsid w:val="007510E2"/>
    <w:rsid w:val="00753590"/>
    <w:rsid w:val="007538DB"/>
    <w:rsid w:val="00754133"/>
    <w:rsid w:val="007552F5"/>
    <w:rsid w:val="007555F9"/>
    <w:rsid w:val="007557C4"/>
    <w:rsid w:val="0075734D"/>
    <w:rsid w:val="00757535"/>
    <w:rsid w:val="00760B5D"/>
    <w:rsid w:val="0076160B"/>
    <w:rsid w:val="0076362D"/>
    <w:rsid w:val="00763BBB"/>
    <w:rsid w:val="007665C7"/>
    <w:rsid w:val="007667F9"/>
    <w:rsid w:val="00766BCB"/>
    <w:rsid w:val="00766E0E"/>
    <w:rsid w:val="0077133A"/>
    <w:rsid w:val="00773263"/>
    <w:rsid w:val="00773393"/>
    <w:rsid w:val="007736BA"/>
    <w:rsid w:val="00773FB2"/>
    <w:rsid w:val="00774C60"/>
    <w:rsid w:val="00774CE2"/>
    <w:rsid w:val="00775350"/>
    <w:rsid w:val="007772DD"/>
    <w:rsid w:val="0078012D"/>
    <w:rsid w:val="007803B3"/>
    <w:rsid w:val="00781866"/>
    <w:rsid w:val="00781CF4"/>
    <w:rsid w:val="007824EE"/>
    <w:rsid w:val="007825D0"/>
    <w:rsid w:val="00783D62"/>
    <w:rsid w:val="00783D90"/>
    <w:rsid w:val="0078465E"/>
    <w:rsid w:val="00786AC3"/>
    <w:rsid w:val="00790C1E"/>
    <w:rsid w:val="00791A59"/>
    <w:rsid w:val="00791F14"/>
    <w:rsid w:val="00793EFE"/>
    <w:rsid w:val="00794E66"/>
    <w:rsid w:val="007969A4"/>
    <w:rsid w:val="007969BE"/>
    <w:rsid w:val="00796ED9"/>
    <w:rsid w:val="00797144"/>
    <w:rsid w:val="007A0F22"/>
    <w:rsid w:val="007A2C36"/>
    <w:rsid w:val="007A3D8B"/>
    <w:rsid w:val="007A47C6"/>
    <w:rsid w:val="007A4AE2"/>
    <w:rsid w:val="007A7F59"/>
    <w:rsid w:val="007A7F71"/>
    <w:rsid w:val="007B029A"/>
    <w:rsid w:val="007B1A1A"/>
    <w:rsid w:val="007B1C5C"/>
    <w:rsid w:val="007B298E"/>
    <w:rsid w:val="007B577D"/>
    <w:rsid w:val="007B678F"/>
    <w:rsid w:val="007B695A"/>
    <w:rsid w:val="007B6B36"/>
    <w:rsid w:val="007C2294"/>
    <w:rsid w:val="007C3444"/>
    <w:rsid w:val="007C63E8"/>
    <w:rsid w:val="007C65B2"/>
    <w:rsid w:val="007D0FD1"/>
    <w:rsid w:val="007D16FC"/>
    <w:rsid w:val="007D260F"/>
    <w:rsid w:val="007D2DD5"/>
    <w:rsid w:val="007D3661"/>
    <w:rsid w:val="007D392A"/>
    <w:rsid w:val="007D42C2"/>
    <w:rsid w:val="007D4F0E"/>
    <w:rsid w:val="007D5128"/>
    <w:rsid w:val="007D556C"/>
    <w:rsid w:val="007D5F10"/>
    <w:rsid w:val="007D727C"/>
    <w:rsid w:val="007E29C2"/>
    <w:rsid w:val="007E57E4"/>
    <w:rsid w:val="007E6F5A"/>
    <w:rsid w:val="007E71BD"/>
    <w:rsid w:val="007F03CF"/>
    <w:rsid w:val="007F0B8A"/>
    <w:rsid w:val="007F1B1B"/>
    <w:rsid w:val="007F1E0A"/>
    <w:rsid w:val="007F1F10"/>
    <w:rsid w:val="007F2838"/>
    <w:rsid w:val="007F2B08"/>
    <w:rsid w:val="007F6053"/>
    <w:rsid w:val="007F670A"/>
    <w:rsid w:val="007F78BB"/>
    <w:rsid w:val="00801011"/>
    <w:rsid w:val="0080276E"/>
    <w:rsid w:val="00802772"/>
    <w:rsid w:val="00803F63"/>
    <w:rsid w:val="00804B94"/>
    <w:rsid w:val="0080567D"/>
    <w:rsid w:val="00807626"/>
    <w:rsid w:val="00811A80"/>
    <w:rsid w:val="00811BE0"/>
    <w:rsid w:val="008130F6"/>
    <w:rsid w:val="00813BC7"/>
    <w:rsid w:val="008140CC"/>
    <w:rsid w:val="008144CB"/>
    <w:rsid w:val="008150A9"/>
    <w:rsid w:val="00816BBE"/>
    <w:rsid w:val="00817E0F"/>
    <w:rsid w:val="00817F8A"/>
    <w:rsid w:val="00820F31"/>
    <w:rsid w:val="008241E8"/>
    <w:rsid w:val="0082512D"/>
    <w:rsid w:val="0082531C"/>
    <w:rsid w:val="00831B9F"/>
    <w:rsid w:val="00831E07"/>
    <w:rsid w:val="00832BE1"/>
    <w:rsid w:val="008332A4"/>
    <w:rsid w:val="00833894"/>
    <w:rsid w:val="00834B85"/>
    <w:rsid w:val="00834D1F"/>
    <w:rsid w:val="008353A9"/>
    <w:rsid w:val="00840EA7"/>
    <w:rsid w:val="00841280"/>
    <w:rsid w:val="00841A48"/>
    <w:rsid w:val="00843C1F"/>
    <w:rsid w:val="008441C6"/>
    <w:rsid w:val="00844CFD"/>
    <w:rsid w:val="00844E2C"/>
    <w:rsid w:val="008451F0"/>
    <w:rsid w:val="008458E7"/>
    <w:rsid w:val="008464EE"/>
    <w:rsid w:val="0084685A"/>
    <w:rsid w:val="008470B1"/>
    <w:rsid w:val="0084764D"/>
    <w:rsid w:val="00847BBB"/>
    <w:rsid w:val="008507B7"/>
    <w:rsid w:val="0085496B"/>
    <w:rsid w:val="00854F4A"/>
    <w:rsid w:val="008556A1"/>
    <w:rsid w:val="00855C67"/>
    <w:rsid w:val="00857D7C"/>
    <w:rsid w:val="00857F0B"/>
    <w:rsid w:val="00860D72"/>
    <w:rsid w:val="00863BCD"/>
    <w:rsid w:val="0086455A"/>
    <w:rsid w:val="008646E1"/>
    <w:rsid w:val="0086527C"/>
    <w:rsid w:val="008656FD"/>
    <w:rsid w:val="00867EB7"/>
    <w:rsid w:val="00871C55"/>
    <w:rsid w:val="008737A4"/>
    <w:rsid w:val="00874D38"/>
    <w:rsid w:val="00874EF2"/>
    <w:rsid w:val="008751B3"/>
    <w:rsid w:val="00875E5C"/>
    <w:rsid w:val="008771CD"/>
    <w:rsid w:val="0087783B"/>
    <w:rsid w:val="0088007E"/>
    <w:rsid w:val="00880E83"/>
    <w:rsid w:val="00882A58"/>
    <w:rsid w:val="00883442"/>
    <w:rsid w:val="00884772"/>
    <w:rsid w:val="00885AD2"/>
    <w:rsid w:val="00887BF5"/>
    <w:rsid w:val="0089045A"/>
    <w:rsid w:val="00890EA6"/>
    <w:rsid w:val="00890F7A"/>
    <w:rsid w:val="00891A31"/>
    <w:rsid w:val="0089312C"/>
    <w:rsid w:val="00893460"/>
    <w:rsid w:val="00893BAC"/>
    <w:rsid w:val="00893E5F"/>
    <w:rsid w:val="00894426"/>
    <w:rsid w:val="008962D0"/>
    <w:rsid w:val="00896CDA"/>
    <w:rsid w:val="00897863"/>
    <w:rsid w:val="008A07DE"/>
    <w:rsid w:val="008A0826"/>
    <w:rsid w:val="008A28AD"/>
    <w:rsid w:val="008A2BF0"/>
    <w:rsid w:val="008A44A6"/>
    <w:rsid w:val="008A4766"/>
    <w:rsid w:val="008A4B7F"/>
    <w:rsid w:val="008A4E79"/>
    <w:rsid w:val="008A51C3"/>
    <w:rsid w:val="008A5474"/>
    <w:rsid w:val="008A710B"/>
    <w:rsid w:val="008A7793"/>
    <w:rsid w:val="008A7927"/>
    <w:rsid w:val="008A7C25"/>
    <w:rsid w:val="008B33F6"/>
    <w:rsid w:val="008B368B"/>
    <w:rsid w:val="008B3F2E"/>
    <w:rsid w:val="008B5151"/>
    <w:rsid w:val="008B5AD8"/>
    <w:rsid w:val="008C07F9"/>
    <w:rsid w:val="008C0B6A"/>
    <w:rsid w:val="008C39C2"/>
    <w:rsid w:val="008C5837"/>
    <w:rsid w:val="008C5A56"/>
    <w:rsid w:val="008C5FF4"/>
    <w:rsid w:val="008C72ED"/>
    <w:rsid w:val="008D0246"/>
    <w:rsid w:val="008D0A58"/>
    <w:rsid w:val="008D528A"/>
    <w:rsid w:val="008D6307"/>
    <w:rsid w:val="008D6BEC"/>
    <w:rsid w:val="008D7412"/>
    <w:rsid w:val="008E105C"/>
    <w:rsid w:val="008E17B8"/>
    <w:rsid w:val="008E42D7"/>
    <w:rsid w:val="008E4E03"/>
    <w:rsid w:val="008E6190"/>
    <w:rsid w:val="008E72C8"/>
    <w:rsid w:val="008E7D94"/>
    <w:rsid w:val="008F0B21"/>
    <w:rsid w:val="008F0E79"/>
    <w:rsid w:val="008F236A"/>
    <w:rsid w:val="008F2704"/>
    <w:rsid w:val="008F3BE0"/>
    <w:rsid w:val="008F42EC"/>
    <w:rsid w:val="008F66C7"/>
    <w:rsid w:val="009007C1"/>
    <w:rsid w:val="00901425"/>
    <w:rsid w:val="00902CA3"/>
    <w:rsid w:val="00903358"/>
    <w:rsid w:val="00910060"/>
    <w:rsid w:val="0091041C"/>
    <w:rsid w:val="00911E00"/>
    <w:rsid w:val="00911E33"/>
    <w:rsid w:val="00912BF8"/>
    <w:rsid w:val="009142E7"/>
    <w:rsid w:val="00914340"/>
    <w:rsid w:val="00914524"/>
    <w:rsid w:val="00914C31"/>
    <w:rsid w:val="00916690"/>
    <w:rsid w:val="0091738F"/>
    <w:rsid w:val="00920EA7"/>
    <w:rsid w:val="009215BE"/>
    <w:rsid w:val="009219A1"/>
    <w:rsid w:val="00921C43"/>
    <w:rsid w:val="009255A2"/>
    <w:rsid w:val="0092588F"/>
    <w:rsid w:val="0092709D"/>
    <w:rsid w:val="009308A2"/>
    <w:rsid w:val="00931DE7"/>
    <w:rsid w:val="0093346F"/>
    <w:rsid w:val="0093353D"/>
    <w:rsid w:val="00934215"/>
    <w:rsid w:val="009352DF"/>
    <w:rsid w:val="0093652F"/>
    <w:rsid w:val="009371ED"/>
    <w:rsid w:val="009374E1"/>
    <w:rsid w:val="00937D0D"/>
    <w:rsid w:val="00940C8C"/>
    <w:rsid w:val="009423CA"/>
    <w:rsid w:val="009429DA"/>
    <w:rsid w:val="00942DB1"/>
    <w:rsid w:val="00945FF3"/>
    <w:rsid w:val="009460DA"/>
    <w:rsid w:val="0094633C"/>
    <w:rsid w:val="00946F8D"/>
    <w:rsid w:val="00947603"/>
    <w:rsid w:val="00950EC5"/>
    <w:rsid w:val="00951285"/>
    <w:rsid w:val="00952C31"/>
    <w:rsid w:val="00953853"/>
    <w:rsid w:val="00954D50"/>
    <w:rsid w:val="009550BA"/>
    <w:rsid w:val="009565CB"/>
    <w:rsid w:val="00957EF6"/>
    <w:rsid w:val="009608DA"/>
    <w:rsid w:val="0096092E"/>
    <w:rsid w:val="00960D94"/>
    <w:rsid w:val="00962BE8"/>
    <w:rsid w:val="009665F2"/>
    <w:rsid w:val="009668B5"/>
    <w:rsid w:val="00966ECC"/>
    <w:rsid w:val="009677B8"/>
    <w:rsid w:val="00970C68"/>
    <w:rsid w:val="00970CEB"/>
    <w:rsid w:val="009744D9"/>
    <w:rsid w:val="00976E1C"/>
    <w:rsid w:val="0098005E"/>
    <w:rsid w:val="0098058C"/>
    <w:rsid w:val="00980D92"/>
    <w:rsid w:val="00981715"/>
    <w:rsid w:val="009842F4"/>
    <w:rsid w:val="00985717"/>
    <w:rsid w:val="009859BC"/>
    <w:rsid w:val="009859F5"/>
    <w:rsid w:val="00985FE9"/>
    <w:rsid w:val="00986482"/>
    <w:rsid w:val="00987F61"/>
    <w:rsid w:val="00990440"/>
    <w:rsid w:val="00990582"/>
    <w:rsid w:val="00993B0D"/>
    <w:rsid w:val="009944CA"/>
    <w:rsid w:val="00994642"/>
    <w:rsid w:val="009951A2"/>
    <w:rsid w:val="0099545F"/>
    <w:rsid w:val="009A0727"/>
    <w:rsid w:val="009A1D7E"/>
    <w:rsid w:val="009A1F48"/>
    <w:rsid w:val="009A751C"/>
    <w:rsid w:val="009A787D"/>
    <w:rsid w:val="009A78D4"/>
    <w:rsid w:val="009B02C3"/>
    <w:rsid w:val="009B0B46"/>
    <w:rsid w:val="009B18B7"/>
    <w:rsid w:val="009B1A2A"/>
    <w:rsid w:val="009B2547"/>
    <w:rsid w:val="009B2EA9"/>
    <w:rsid w:val="009B7247"/>
    <w:rsid w:val="009B74AF"/>
    <w:rsid w:val="009B78C8"/>
    <w:rsid w:val="009C0CD9"/>
    <w:rsid w:val="009C1408"/>
    <w:rsid w:val="009C2A3B"/>
    <w:rsid w:val="009C2EF0"/>
    <w:rsid w:val="009C361D"/>
    <w:rsid w:val="009C37A5"/>
    <w:rsid w:val="009C3802"/>
    <w:rsid w:val="009C3B5B"/>
    <w:rsid w:val="009C51B4"/>
    <w:rsid w:val="009C52E9"/>
    <w:rsid w:val="009C5A9E"/>
    <w:rsid w:val="009C75B8"/>
    <w:rsid w:val="009C7E60"/>
    <w:rsid w:val="009C7FF8"/>
    <w:rsid w:val="009D008D"/>
    <w:rsid w:val="009D0DB8"/>
    <w:rsid w:val="009D1DAD"/>
    <w:rsid w:val="009D2C6B"/>
    <w:rsid w:val="009D6978"/>
    <w:rsid w:val="009D6CEA"/>
    <w:rsid w:val="009E00FF"/>
    <w:rsid w:val="009E4157"/>
    <w:rsid w:val="009E6669"/>
    <w:rsid w:val="009E69F1"/>
    <w:rsid w:val="009F2DE6"/>
    <w:rsid w:val="009F2E34"/>
    <w:rsid w:val="009F5ACB"/>
    <w:rsid w:val="009F6A17"/>
    <w:rsid w:val="009F7F71"/>
    <w:rsid w:val="00A002EC"/>
    <w:rsid w:val="00A016B3"/>
    <w:rsid w:val="00A01F34"/>
    <w:rsid w:val="00A024CA"/>
    <w:rsid w:val="00A02C8A"/>
    <w:rsid w:val="00A03A95"/>
    <w:rsid w:val="00A04AD7"/>
    <w:rsid w:val="00A05849"/>
    <w:rsid w:val="00A05E08"/>
    <w:rsid w:val="00A06E6F"/>
    <w:rsid w:val="00A072DE"/>
    <w:rsid w:val="00A107F4"/>
    <w:rsid w:val="00A1130F"/>
    <w:rsid w:val="00A11F1B"/>
    <w:rsid w:val="00A122F7"/>
    <w:rsid w:val="00A1531A"/>
    <w:rsid w:val="00A1604F"/>
    <w:rsid w:val="00A17ECB"/>
    <w:rsid w:val="00A21812"/>
    <w:rsid w:val="00A21DB8"/>
    <w:rsid w:val="00A21E6C"/>
    <w:rsid w:val="00A22581"/>
    <w:rsid w:val="00A23462"/>
    <w:rsid w:val="00A24042"/>
    <w:rsid w:val="00A25138"/>
    <w:rsid w:val="00A26E83"/>
    <w:rsid w:val="00A320F5"/>
    <w:rsid w:val="00A32322"/>
    <w:rsid w:val="00A32F2F"/>
    <w:rsid w:val="00A35045"/>
    <w:rsid w:val="00A376CE"/>
    <w:rsid w:val="00A42176"/>
    <w:rsid w:val="00A429F2"/>
    <w:rsid w:val="00A437A0"/>
    <w:rsid w:val="00A447DC"/>
    <w:rsid w:val="00A4703C"/>
    <w:rsid w:val="00A500BE"/>
    <w:rsid w:val="00A53120"/>
    <w:rsid w:val="00A54E79"/>
    <w:rsid w:val="00A552F5"/>
    <w:rsid w:val="00A55718"/>
    <w:rsid w:val="00A5644A"/>
    <w:rsid w:val="00A60275"/>
    <w:rsid w:val="00A61201"/>
    <w:rsid w:val="00A62369"/>
    <w:rsid w:val="00A62F3A"/>
    <w:rsid w:val="00A631AA"/>
    <w:rsid w:val="00A633A6"/>
    <w:rsid w:val="00A661E9"/>
    <w:rsid w:val="00A66909"/>
    <w:rsid w:val="00A673F5"/>
    <w:rsid w:val="00A71637"/>
    <w:rsid w:val="00A7213F"/>
    <w:rsid w:val="00A72CCD"/>
    <w:rsid w:val="00A736CA"/>
    <w:rsid w:val="00A73851"/>
    <w:rsid w:val="00A7578B"/>
    <w:rsid w:val="00A75943"/>
    <w:rsid w:val="00A76219"/>
    <w:rsid w:val="00A76718"/>
    <w:rsid w:val="00A76F02"/>
    <w:rsid w:val="00A77EB0"/>
    <w:rsid w:val="00A808F3"/>
    <w:rsid w:val="00A80A2F"/>
    <w:rsid w:val="00A80BE2"/>
    <w:rsid w:val="00A8219C"/>
    <w:rsid w:val="00A82294"/>
    <w:rsid w:val="00A82F9B"/>
    <w:rsid w:val="00A85585"/>
    <w:rsid w:val="00A85C9C"/>
    <w:rsid w:val="00A85FA3"/>
    <w:rsid w:val="00A86004"/>
    <w:rsid w:val="00A86648"/>
    <w:rsid w:val="00A870C5"/>
    <w:rsid w:val="00A874F8"/>
    <w:rsid w:val="00A87EBF"/>
    <w:rsid w:val="00A87FDA"/>
    <w:rsid w:val="00A92437"/>
    <w:rsid w:val="00A93564"/>
    <w:rsid w:val="00A93BE3"/>
    <w:rsid w:val="00A9565E"/>
    <w:rsid w:val="00A95A7B"/>
    <w:rsid w:val="00A9702C"/>
    <w:rsid w:val="00A9743D"/>
    <w:rsid w:val="00A97D0C"/>
    <w:rsid w:val="00AA04BC"/>
    <w:rsid w:val="00AA0575"/>
    <w:rsid w:val="00AA1BB1"/>
    <w:rsid w:val="00AA295D"/>
    <w:rsid w:val="00AA3475"/>
    <w:rsid w:val="00AA3802"/>
    <w:rsid w:val="00AA571D"/>
    <w:rsid w:val="00AA596C"/>
    <w:rsid w:val="00AA6B83"/>
    <w:rsid w:val="00AA6E30"/>
    <w:rsid w:val="00AA7D6D"/>
    <w:rsid w:val="00AB0A56"/>
    <w:rsid w:val="00AB2971"/>
    <w:rsid w:val="00AB33A8"/>
    <w:rsid w:val="00AB6661"/>
    <w:rsid w:val="00AB7F7C"/>
    <w:rsid w:val="00AC42B2"/>
    <w:rsid w:val="00AC457D"/>
    <w:rsid w:val="00AC57CB"/>
    <w:rsid w:val="00AD0A54"/>
    <w:rsid w:val="00AD1DCB"/>
    <w:rsid w:val="00AD212D"/>
    <w:rsid w:val="00AD2552"/>
    <w:rsid w:val="00AD258D"/>
    <w:rsid w:val="00AD2BED"/>
    <w:rsid w:val="00AD2E00"/>
    <w:rsid w:val="00AD4F54"/>
    <w:rsid w:val="00AD79C7"/>
    <w:rsid w:val="00AE0162"/>
    <w:rsid w:val="00AE1A0F"/>
    <w:rsid w:val="00AE2F13"/>
    <w:rsid w:val="00AE3A0B"/>
    <w:rsid w:val="00AE4FAA"/>
    <w:rsid w:val="00AE55BC"/>
    <w:rsid w:val="00AE6F7A"/>
    <w:rsid w:val="00AF0657"/>
    <w:rsid w:val="00AF373E"/>
    <w:rsid w:val="00AF6C13"/>
    <w:rsid w:val="00B01533"/>
    <w:rsid w:val="00B02238"/>
    <w:rsid w:val="00B03193"/>
    <w:rsid w:val="00B04DD1"/>
    <w:rsid w:val="00B06489"/>
    <w:rsid w:val="00B0696F"/>
    <w:rsid w:val="00B06F33"/>
    <w:rsid w:val="00B07D3D"/>
    <w:rsid w:val="00B07FCB"/>
    <w:rsid w:val="00B10009"/>
    <w:rsid w:val="00B101BC"/>
    <w:rsid w:val="00B10DBC"/>
    <w:rsid w:val="00B1157C"/>
    <w:rsid w:val="00B11BEE"/>
    <w:rsid w:val="00B1221B"/>
    <w:rsid w:val="00B13A46"/>
    <w:rsid w:val="00B1494D"/>
    <w:rsid w:val="00B158E3"/>
    <w:rsid w:val="00B15F67"/>
    <w:rsid w:val="00B16FC6"/>
    <w:rsid w:val="00B176C0"/>
    <w:rsid w:val="00B2010A"/>
    <w:rsid w:val="00B20891"/>
    <w:rsid w:val="00B2163C"/>
    <w:rsid w:val="00B21A3F"/>
    <w:rsid w:val="00B226B9"/>
    <w:rsid w:val="00B22B5F"/>
    <w:rsid w:val="00B23E5E"/>
    <w:rsid w:val="00B253BC"/>
    <w:rsid w:val="00B2584D"/>
    <w:rsid w:val="00B30DF8"/>
    <w:rsid w:val="00B314F3"/>
    <w:rsid w:val="00B3201F"/>
    <w:rsid w:val="00B349D4"/>
    <w:rsid w:val="00B353BF"/>
    <w:rsid w:val="00B35967"/>
    <w:rsid w:val="00B36346"/>
    <w:rsid w:val="00B366F5"/>
    <w:rsid w:val="00B36F61"/>
    <w:rsid w:val="00B373F8"/>
    <w:rsid w:val="00B37DCE"/>
    <w:rsid w:val="00B41370"/>
    <w:rsid w:val="00B4169E"/>
    <w:rsid w:val="00B420BB"/>
    <w:rsid w:val="00B42168"/>
    <w:rsid w:val="00B42656"/>
    <w:rsid w:val="00B43724"/>
    <w:rsid w:val="00B43F41"/>
    <w:rsid w:val="00B45B61"/>
    <w:rsid w:val="00B460F4"/>
    <w:rsid w:val="00B461CC"/>
    <w:rsid w:val="00B46834"/>
    <w:rsid w:val="00B5027B"/>
    <w:rsid w:val="00B51BF0"/>
    <w:rsid w:val="00B51FAA"/>
    <w:rsid w:val="00B529A9"/>
    <w:rsid w:val="00B5319F"/>
    <w:rsid w:val="00B579E3"/>
    <w:rsid w:val="00B57D6A"/>
    <w:rsid w:val="00B60786"/>
    <w:rsid w:val="00B628AF"/>
    <w:rsid w:val="00B62BFE"/>
    <w:rsid w:val="00B62DF3"/>
    <w:rsid w:val="00B63D3B"/>
    <w:rsid w:val="00B64AB6"/>
    <w:rsid w:val="00B64E32"/>
    <w:rsid w:val="00B657CE"/>
    <w:rsid w:val="00B67538"/>
    <w:rsid w:val="00B67BD5"/>
    <w:rsid w:val="00B7019C"/>
    <w:rsid w:val="00B703B0"/>
    <w:rsid w:val="00B7072B"/>
    <w:rsid w:val="00B714CA"/>
    <w:rsid w:val="00B71765"/>
    <w:rsid w:val="00B739C4"/>
    <w:rsid w:val="00B742D2"/>
    <w:rsid w:val="00B746C7"/>
    <w:rsid w:val="00B7615B"/>
    <w:rsid w:val="00B76452"/>
    <w:rsid w:val="00B81C40"/>
    <w:rsid w:val="00B826AC"/>
    <w:rsid w:val="00B82AE7"/>
    <w:rsid w:val="00B82EFA"/>
    <w:rsid w:val="00B8326E"/>
    <w:rsid w:val="00B84354"/>
    <w:rsid w:val="00B868D7"/>
    <w:rsid w:val="00B86BB4"/>
    <w:rsid w:val="00B86C59"/>
    <w:rsid w:val="00B91B41"/>
    <w:rsid w:val="00B921FE"/>
    <w:rsid w:val="00B95F28"/>
    <w:rsid w:val="00B96119"/>
    <w:rsid w:val="00B9741B"/>
    <w:rsid w:val="00BA1C08"/>
    <w:rsid w:val="00BA1C0C"/>
    <w:rsid w:val="00BA350D"/>
    <w:rsid w:val="00BA464C"/>
    <w:rsid w:val="00BA5A78"/>
    <w:rsid w:val="00BA5B58"/>
    <w:rsid w:val="00BA7360"/>
    <w:rsid w:val="00BA7C8C"/>
    <w:rsid w:val="00BB016C"/>
    <w:rsid w:val="00BB3330"/>
    <w:rsid w:val="00BB38B6"/>
    <w:rsid w:val="00BB4C2F"/>
    <w:rsid w:val="00BB5950"/>
    <w:rsid w:val="00BB633F"/>
    <w:rsid w:val="00BB6E35"/>
    <w:rsid w:val="00BB71C1"/>
    <w:rsid w:val="00BB79F3"/>
    <w:rsid w:val="00BC21AF"/>
    <w:rsid w:val="00BC3BD7"/>
    <w:rsid w:val="00BC428A"/>
    <w:rsid w:val="00BC56A3"/>
    <w:rsid w:val="00BC6356"/>
    <w:rsid w:val="00BC7F9C"/>
    <w:rsid w:val="00BD1D0C"/>
    <w:rsid w:val="00BD1D49"/>
    <w:rsid w:val="00BD2B5E"/>
    <w:rsid w:val="00BD317F"/>
    <w:rsid w:val="00BD4579"/>
    <w:rsid w:val="00BD49D2"/>
    <w:rsid w:val="00BD4A72"/>
    <w:rsid w:val="00BD575F"/>
    <w:rsid w:val="00BD732B"/>
    <w:rsid w:val="00BD7D3B"/>
    <w:rsid w:val="00BE4B66"/>
    <w:rsid w:val="00BE5835"/>
    <w:rsid w:val="00BE6EEA"/>
    <w:rsid w:val="00BE7FB2"/>
    <w:rsid w:val="00BF1663"/>
    <w:rsid w:val="00BF192A"/>
    <w:rsid w:val="00BF1FAE"/>
    <w:rsid w:val="00BF3CCD"/>
    <w:rsid w:val="00BF4953"/>
    <w:rsid w:val="00BF49A8"/>
    <w:rsid w:val="00BF58DD"/>
    <w:rsid w:val="00BF7085"/>
    <w:rsid w:val="00C015DA"/>
    <w:rsid w:val="00C03A33"/>
    <w:rsid w:val="00C047B3"/>
    <w:rsid w:val="00C05DBD"/>
    <w:rsid w:val="00C06475"/>
    <w:rsid w:val="00C071EC"/>
    <w:rsid w:val="00C07690"/>
    <w:rsid w:val="00C077E3"/>
    <w:rsid w:val="00C10579"/>
    <w:rsid w:val="00C11DA1"/>
    <w:rsid w:val="00C157F1"/>
    <w:rsid w:val="00C15F0B"/>
    <w:rsid w:val="00C203BF"/>
    <w:rsid w:val="00C214AB"/>
    <w:rsid w:val="00C215FD"/>
    <w:rsid w:val="00C22A9F"/>
    <w:rsid w:val="00C27842"/>
    <w:rsid w:val="00C31C41"/>
    <w:rsid w:val="00C33357"/>
    <w:rsid w:val="00C35E43"/>
    <w:rsid w:val="00C360B6"/>
    <w:rsid w:val="00C363A6"/>
    <w:rsid w:val="00C36982"/>
    <w:rsid w:val="00C40231"/>
    <w:rsid w:val="00C42256"/>
    <w:rsid w:val="00C42C90"/>
    <w:rsid w:val="00C44336"/>
    <w:rsid w:val="00C44564"/>
    <w:rsid w:val="00C45AF7"/>
    <w:rsid w:val="00C45C9E"/>
    <w:rsid w:val="00C462F8"/>
    <w:rsid w:val="00C46F7E"/>
    <w:rsid w:val="00C471FF"/>
    <w:rsid w:val="00C4761B"/>
    <w:rsid w:val="00C47FB1"/>
    <w:rsid w:val="00C50FE6"/>
    <w:rsid w:val="00C52A2C"/>
    <w:rsid w:val="00C53DAF"/>
    <w:rsid w:val="00C53FC7"/>
    <w:rsid w:val="00C54609"/>
    <w:rsid w:val="00C54B25"/>
    <w:rsid w:val="00C54B34"/>
    <w:rsid w:val="00C5532B"/>
    <w:rsid w:val="00C55742"/>
    <w:rsid w:val="00C55FE1"/>
    <w:rsid w:val="00C61289"/>
    <w:rsid w:val="00C62971"/>
    <w:rsid w:val="00C6386C"/>
    <w:rsid w:val="00C638D2"/>
    <w:rsid w:val="00C6411E"/>
    <w:rsid w:val="00C65481"/>
    <w:rsid w:val="00C65A15"/>
    <w:rsid w:val="00C66A86"/>
    <w:rsid w:val="00C66C72"/>
    <w:rsid w:val="00C702D5"/>
    <w:rsid w:val="00C7067B"/>
    <w:rsid w:val="00C7080B"/>
    <w:rsid w:val="00C7089A"/>
    <w:rsid w:val="00C7149B"/>
    <w:rsid w:val="00C724AF"/>
    <w:rsid w:val="00C72866"/>
    <w:rsid w:val="00C7718E"/>
    <w:rsid w:val="00C80510"/>
    <w:rsid w:val="00C813A6"/>
    <w:rsid w:val="00C846B0"/>
    <w:rsid w:val="00C84DFC"/>
    <w:rsid w:val="00C8500B"/>
    <w:rsid w:val="00C85146"/>
    <w:rsid w:val="00C866CD"/>
    <w:rsid w:val="00C86A4F"/>
    <w:rsid w:val="00C873F7"/>
    <w:rsid w:val="00C8752F"/>
    <w:rsid w:val="00C87C13"/>
    <w:rsid w:val="00C91323"/>
    <w:rsid w:val="00C91D3D"/>
    <w:rsid w:val="00C91E11"/>
    <w:rsid w:val="00C95FE9"/>
    <w:rsid w:val="00C97B71"/>
    <w:rsid w:val="00CA0CD6"/>
    <w:rsid w:val="00CA153D"/>
    <w:rsid w:val="00CA25D9"/>
    <w:rsid w:val="00CA2915"/>
    <w:rsid w:val="00CA31A9"/>
    <w:rsid w:val="00CA34BA"/>
    <w:rsid w:val="00CA35E9"/>
    <w:rsid w:val="00CA4480"/>
    <w:rsid w:val="00CA4825"/>
    <w:rsid w:val="00CA51C2"/>
    <w:rsid w:val="00CA51C5"/>
    <w:rsid w:val="00CA5A72"/>
    <w:rsid w:val="00CA6B57"/>
    <w:rsid w:val="00CB302B"/>
    <w:rsid w:val="00CB46EF"/>
    <w:rsid w:val="00CB49A1"/>
    <w:rsid w:val="00CB5BE6"/>
    <w:rsid w:val="00CB6ACF"/>
    <w:rsid w:val="00CB6DEF"/>
    <w:rsid w:val="00CB778B"/>
    <w:rsid w:val="00CC0719"/>
    <w:rsid w:val="00CC0B49"/>
    <w:rsid w:val="00CC368D"/>
    <w:rsid w:val="00CC4527"/>
    <w:rsid w:val="00CC610E"/>
    <w:rsid w:val="00CC7A22"/>
    <w:rsid w:val="00CD102B"/>
    <w:rsid w:val="00CD10EF"/>
    <w:rsid w:val="00CD117D"/>
    <w:rsid w:val="00CD20CA"/>
    <w:rsid w:val="00CD2360"/>
    <w:rsid w:val="00CD24EF"/>
    <w:rsid w:val="00CD264A"/>
    <w:rsid w:val="00CD34B7"/>
    <w:rsid w:val="00CD412F"/>
    <w:rsid w:val="00CD542A"/>
    <w:rsid w:val="00CD5D90"/>
    <w:rsid w:val="00CE0C31"/>
    <w:rsid w:val="00CE268E"/>
    <w:rsid w:val="00CE4BFE"/>
    <w:rsid w:val="00CE5B5C"/>
    <w:rsid w:val="00CE5E6B"/>
    <w:rsid w:val="00CE6067"/>
    <w:rsid w:val="00CE70CE"/>
    <w:rsid w:val="00CF107D"/>
    <w:rsid w:val="00CF11F5"/>
    <w:rsid w:val="00CF12F4"/>
    <w:rsid w:val="00CF3F33"/>
    <w:rsid w:val="00CF5D8A"/>
    <w:rsid w:val="00CF5E30"/>
    <w:rsid w:val="00CF6D66"/>
    <w:rsid w:val="00CF7807"/>
    <w:rsid w:val="00D00182"/>
    <w:rsid w:val="00D021E2"/>
    <w:rsid w:val="00D04177"/>
    <w:rsid w:val="00D07741"/>
    <w:rsid w:val="00D1088C"/>
    <w:rsid w:val="00D113F5"/>
    <w:rsid w:val="00D11B7F"/>
    <w:rsid w:val="00D12C23"/>
    <w:rsid w:val="00D13799"/>
    <w:rsid w:val="00D142B7"/>
    <w:rsid w:val="00D14D73"/>
    <w:rsid w:val="00D15EB9"/>
    <w:rsid w:val="00D16460"/>
    <w:rsid w:val="00D16734"/>
    <w:rsid w:val="00D16972"/>
    <w:rsid w:val="00D17545"/>
    <w:rsid w:val="00D21703"/>
    <w:rsid w:val="00D22FBE"/>
    <w:rsid w:val="00D24F04"/>
    <w:rsid w:val="00D2582D"/>
    <w:rsid w:val="00D25C39"/>
    <w:rsid w:val="00D25E20"/>
    <w:rsid w:val="00D27BC2"/>
    <w:rsid w:val="00D27E72"/>
    <w:rsid w:val="00D302D1"/>
    <w:rsid w:val="00D31065"/>
    <w:rsid w:val="00D31226"/>
    <w:rsid w:val="00D31B00"/>
    <w:rsid w:val="00D33DF8"/>
    <w:rsid w:val="00D33F1D"/>
    <w:rsid w:val="00D36390"/>
    <w:rsid w:val="00D3723F"/>
    <w:rsid w:val="00D41103"/>
    <w:rsid w:val="00D4116B"/>
    <w:rsid w:val="00D4164A"/>
    <w:rsid w:val="00D4225B"/>
    <w:rsid w:val="00D43291"/>
    <w:rsid w:val="00D46139"/>
    <w:rsid w:val="00D469D7"/>
    <w:rsid w:val="00D52508"/>
    <w:rsid w:val="00D52884"/>
    <w:rsid w:val="00D540D2"/>
    <w:rsid w:val="00D5431A"/>
    <w:rsid w:val="00D5785C"/>
    <w:rsid w:val="00D57E25"/>
    <w:rsid w:val="00D60811"/>
    <w:rsid w:val="00D619E5"/>
    <w:rsid w:val="00D6242A"/>
    <w:rsid w:val="00D63465"/>
    <w:rsid w:val="00D65157"/>
    <w:rsid w:val="00D707C4"/>
    <w:rsid w:val="00D70926"/>
    <w:rsid w:val="00D71F44"/>
    <w:rsid w:val="00D7272E"/>
    <w:rsid w:val="00D733A6"/>
    <w:rsid w:val="00D73761"/>
    <w:rsid w:val="00D73E31"/>
    <w:rsid w:val="00D740C9"/>
    <w:rsid w:val="00D740E4"/>
    <w:rsid w:val="00D75463"/>
    <w:rsid w:val="00D75E4C"/>
    <w:rsid w:val="00D76B80"/>
    <w:rsid w:val="00D76CDC"/>
    <w:rsid w:val="00D7728F"/>
    <w:rsid w:val="00D77E0C"/>
    <w:rsid w:val="00D82038"/>
    <w:rsid w:val="00D83283"/>
    <w:rsid w:val="00D84A72"/>
    <w:rsid w:val="00D84E5F"/>
    <w:rsid w:val="00D859CD"/>
    <w:rsid w:val="00D86C7D"/>
    <w:rsid w:val="00D86F30"/>
    <w:rsid w:val="00D8775A"/>
    <w:rsid w:val="00D90516"/>
    <w:rsid w:val="00D90F6D"/>
    <w:rsid w:val="00D91722"/>
    <w:rsid w:val="00D929BE"/>
    <w:rsid w:val="00D92BC7"/>
    <w:rsid w:val="00D92F33"/>
    <w:rsid w:val="00D9442F"/>
    <w:rsid w:val="00D956E3"/>
    <w:rsid w:val="00DA2BBB"/>
    <w:rsid w:val="00DA38F3"/>
    <w:rsid w:val="00DA4463"/>
    <w:rsid w:val="00DA5DAB"/>
    <w:rsid w:val="00DA6149"/>
    <w:rsid w:val="00DA6673"/>
    <w:rsid w:val="00DA68E4"/>
    <w:rsid w:val="00DA6D4A"/>
    <w:rsid w:val="00DA7D83"/>
    <w:rsid w:val="00DB15A1"/>
    <w:rsid w:val="00DB202B"/>
    <w:rsid w:val="00DB22DD"/>
    <w:rsid w:val="00DB23F0"/>
    <w:rsid w:val="00DB24EF"/>
    <w:rsid w:val="00DB39A2"/>
    <w:rsid w:val="00DB411F"/>
    <w:rsid w:val="00DB4908"/>
    <w:rsid w:val="00DB6040"/>
    <w:rsid w:val="00DB63CD"/>
    <w:rsid w:val="00DB6890"/>
    <w:rsid w:val="00DB7140"/>
    <w:rsid w:val="00DB7999"/>
    <w:rsid w:val="00DB7E25"/>
    <w:rsid w:val="00DC01E1"/>
    <w:rsid w:val="00DC1ECA"/>
    <w:rsid w:val="00DC4DA3"/>
    <w:rsid w:val="00DC50EB"/>
    <w:rsid w:val="00DC5B65"/>
    <w:rsid w:val="00DC5D8E"/>
    <w:rsid w:val="00DC69AD"/>
    <w:rsid w:val="00DD18BF"/>
    <w:rsid w:val="00DD23C1"/>
    <w:rsid w:val="00DD443D"/>
    <w:rsid w:val="00DD4618"/>
    <w:rsid w:val="00DD489E"/>
    <w:rsid w:val="00DD6F79"/>
    <w:rsid w:val="00DD7078"/>
    <w:rsid w:val="00DE0178"/>
    <w:rsid w:val="00DE0507"/>
    <w:rsid w:val="00DE08DD"/>
    <w:rsid w:val="00DE2BB3"/>
    <w:rsid w:val="00DE3562"/>
    <w:rsid w:val="00DE3A3A"/>
    <w:rsid w:val="00DE532A"/>
    <w:rsid w:val="00DE6AF1"/>
    <w:rsid w:val="00DE6F06"/>
    <w:rsid w:val="00DF34D9"/>
    <w:rsid w:val="00DF3CBA"/>
    <w:rsid w:val="00DF4919"/>
    <w:rsid w:val="00DF576C"/>
    <w:rsid w:val="00DF5D33"/>
    <w:rsid w:val="00DF6353"/>
    <w:rsid w:val="00DF7126"/>
    <w:rsid w:val="00DF7C01"/>
    <w:rsid w:val="00E00F11"/>
    <w:rsid w:val="00E011B8"/>
    <w:rsid w:val="00E013DD"/>
    <w:rsid w:val="00E025E0"/>
    <w:rsid w:val="00E050BE"/>
    <w:rsid w:val="00E05B4D"/>
    <w:rsid w:val="00E06158"/>
    <w:rsid w:val="00E07A5A"/>
    <w:rsid w:val="00E108FB"/>
    <w:rsid w:val="00E11B5D"/>
    <w:rsid w:val="00E1717D"/>
    <w:rsid w:val="00E172D9"/>
    <w:rsid w:val="00E173F9"/>
    <w:rsid w:val="00E179B1"/>
    <w:rsid w:val="00E17CD7"/>
    <w:rsid w:val="00E17FBF"/>
    <w:rsid w:val="00E21E1A"/>
    <w:rsid w:val="00E24BB1"/>
    <w:rsid w:val="00E30746"/>
    <w:rsid w:val="00E318EA"/>
    <w:rsid w:val="00E326B8"/>
    <w:rsid w:val="00E34AD4"/>
    <w:rsid w:val="00E34B82"/>
    <w:rsid w:val="00E34BD0"/>
    <w:rsid w:val="00E3557E"/>
    <w:rsid w:val="00E3579E"/>
    <w:rsid w:val="00E36999"/>
    <w:rsid w:val="00E372AD"/>
    <w:rsid w:val="00E40CC4"/>
    <w:rsid w:val="00E41209"/>
    <w:rsid w:val="00E43014"/>
    <w:rsid w:val="00E51336"/>
    <w:rsid w:val="00E517C9"/>
    <w:rsid w:val="00E553DD"/>
    <w:rsid w:val="00E5547B"/>
    <w:rsid w:val="00E55BAF"/>
    <w:rsid w:val="00E6026F"/>
    <w:rsid w:val="00E60C5D"/>
    <w:rsid w:val="00E60DE4"/>
    <w:rsid w:val="00E62F86"/>
    <w:rsid w:val="00E64C0E"/>
    <w:rsid w:val="00E67450"/>
    <w:rsid w:val="00E67457"/>
    <w:rsid w:val="00E72E29"/>
    <w:rsid w:val="00E769E6"/>
    <w:rsid w:val="00E76C4F"/>
    <w:rsid w:val="00E7743B"/>
    <w:rsid w:val="00E778A8"/>
    <w:rsid w:val="00E81C85"/>
    <w:rsid w:val="00E82856"/>
    <w:rsid w:val="00E837CB"/>
    <w:rsid w:val="00E837FC"/>
    <w:rsid w:val="00E83C3D"/>
    <w:rsid w:val="00E868FE"/>
    <w:rsid w:val="00E87AF3"/>
    <w:rsid w:val="00E87CF1"/>
    <w:rsid w:val="00E95036"/>
    <w:rsid w:val="00E9784D"/>
    <w:rsid w:val="00EA05C3"/>
    <w:rsid w:val="00EA09A1"/>
    <w:rsid w:val="00EA1897"/>
    <w:rsid w:val="00EA3AFD"/>
    <w:rsid w:val="00EA4C21"/>
    <w:rsid w:val="00EA6341"/>
    <w:rsid w:val="00EB0084"/>
    <w:rsid w:val="00EB1082"/>
    <w:rsid w:val="00EB11B9"/>
    <w:rsid w:val="00EB188F"/>
    <w:rsid w:val="00EB2883"/>
    <w:rsid w:val="00EB3862"/>
    <w:rsid w:val="00EB5AF6"/>
    <w:rsid w:val="00EB78C8"/>
    <w:rsid w:val="00EC1315"/>
    <w:rsid w:val="00EC140D"/>
    <w:rsid w:val="00EC24B6"/>
    <w:rsid w:val="00EC407F"/>
    <w:rsid w:val="00EC487C"/>
    <w:rsid w:val="00EC720D"/>
    <w:rsid w:val="00EC72D5"/>
    <w:rsid w:val="00EC75CF"/>
    <w:rsid w:val="00EC768F"/>
    <w:rsid w:val="00ED15CE"/>
    <w:rsid w:val="00ED263B"/>
    <w:rsid w:val="00ED2BD8"/>
    <w:rsid w:val="00ED3853"/>
    <w:rsid w:val="00ED41F9"/>
    <w:rsid w:val="00ED43C7"/>
    <w:rsid w:val="00ED5FBA"/>
    <w:rsid w:val="00ED6320"/>
    <w:rsid w:val="00ED715A"/>
    <w:rsid w:val="00EE0418"/>
    <w:rsid w:val="00EE06DB"/>
    <w:rsid w:val="00EE159F"/>
    <w:rsid w:val="00EE4875"/>
    <w:rsid w:val="00EE501F"/>
    <w:rsid w:val="00EE587C"/>
    <w:rsid w:val="00EE5FB9"/>
    <w:rsid w:val="00EE6236"/>
    <w:rsid w:val="00EF0815"/>
    <w:rsid w:val="00EF0B66"/>
    <w:rsid w:val="00EF2CE5"/>
    <w:rsid w:val="00EF384B"/>
    <w:rsid w:val="00EF4DA4"/>
    <w:rsid w:val="00EF6BA1"/>
    <w:rsid w:val="00EF7507"/>
    <w:rsid w:val="00F00AE1"/>
    <w:rsid w:val="00F00F96"/>
    <w:rsid w:val="00F012C5"/>
    <w:rsid w:val="00F0312A"/>
    <w:rsid w:val="00F041D8"/>
    <w:rsid w:val="00F04204"/>
    <w:rsid w:val="00F059AD"/>
    <w:rsid w:val="00F06329"/>
    <w:rsid w:val="00F06801"/>
    <w:rsid w:val="00F071A7"/>
    <w:rsid w:val="00F07932"/>
    <w:rsid w:val="00F07CA5"/>
    <w:rsid w:val="00F10362"/>
    <w:rsid w:val="00F118CD"/>
    <w:rsid w:val="00F11AA1"/>
    <w:rsid w:val="00F12651"/>
    <w:rsid w:val="00F147F1"/>
    <w:rsid w:val="00F15F23"/>
    <w:rsid w:val="00F16A2D"/>
    <w:rsid w:val="00F173CA"/>
    <w:rsid w:val="00F174CD"/>
    <w:rsid w:val="00F17C72"/>
    <w:rsid w:val="00F17DDD"/>
    <w:rsid w:val="00F20460"/>
    <w:rsid w:val="00F212A6"/>
    <w:rsid w:val="00F23A5C"/>
    <w:rsid w:val="00F25F25"/>
    <w:rsid w:val="00F27B14"/>
    <w:rsid w:val="00F314B8"/>
    <w:rsid w:val="00F32FE4"/>
    <w:rsid w:val="00F33242"/>
    <w:rsid w:val="00F344D2"/>
    <w:rsid w:val="00F35412"/>
    <w:rsid w:val="00F36CAF"/>
    <w:rsid w:val="00F37128"/>
    <w:rsid w:val="00F379E4"/>
    <w:rsid w:val="00F401AA"/>
    <w:rsid w:val="00F40F1F"/>
    <w:rsid w:val="00F428D6"/>
    <w:rsid w:val="00F42F37"/>
    <w:rsid w:val="00F4350D"/>
    <w:rsid w:val="00F437F1"/>
    <w:rsid w:val="00F43CF2"/>
    <w:rsid w:val="00F43E28"/>
    <w:rsid w:val="00F43FF8"/>
    <w:rsid w:val="00F45E1B"/>
    <w:rsid w:val="00F470FD"/>
    <w:rsid w:val="00F47533"/>
    <w:rsid w:val="00F47F38"/>
    <w:rsid w:val="00F50228"/>
    <w:rsid w:val="00F504D7"/>
    <w:rsid w:val="00F50508"/>
    <w:rsid w:val="00F51B89"/>
    <w:rsid w:val="00F5370F"/>
    <w:rsid w:val="00F53941"/>
    <w:rsid w:val="00F54CA8"/>
    <w:rsid w:val="00F55C20"/>
    <w:rsid w:val="00F60C32"/>
    <w:rsid w:val="00F611E8"/>
    <w:rsid w:val="00F636A3"/>
    <w:rsid w:val="00F64180"/>
    <w:rsid w:val="00F64A6C"/>
    <w:rsid w:val="00F657FF"/>
    <w:rsid w:val="00F67F05"/>
    <w:rsid w:val="00F70CEA"/>
    <w:rsid w:val="00F72672"/>
    <w:rsid w:val="00F73029"/>
    <w:rsid w:val="00F74D6D"/>
    <w:rsid w:val="00F75D71"/>
    <w:rsid w:val="00F76B43"/>
    <w:rsid w:val="00F801A7"/>
    <w:rsid w:val="00F809A3"/>
    <w:rsid w:val="00F836BE"/>
    <w:rsid w:val="00F84548"/>
    <w:rsid w:val="00F851B1"/>
    <w:rsid w:val="00F8538D"/>
    <w:rsid w:val="00F8581D"/>
    <w:rsid w:val="00F86432"/>
    <w:rsid w:val="00F91B0A"/>
    <w:rsid w:val="00F92DB7"/>
    <w:rsid w:val="00F93101"/>
    <w:rsid w:val="00F94A9A"/>
    <w:rsid w:val="00F95123"/>
    <w:rsid w:val="00F95395"/>
    <w:rsid w:val="00F9549E"/>
    <w:rsid w:val="00F9584D"/>
    <w:rsid w:val="00FA5726"/>
    <w:rsid w:val="00FA6233"/>
    <w:rsid w:val="00FA755C"/>
    <w:rsid w:val="00FB06B4"/>
    <w:rsid w:val="00FB09C1"/>
    <w:rsid w:val="00FB1075"/>
    <w:rsid w:val="00FB1497"/>
    <w:rsid w:val="00FB1599"/>
    <w:rsid w:val="00FB1C88"/>
    <w:rsid w:val="00FB295E"/>
    <w:rsid w:val="00FB3205"/>
    <w:rsid w:val="00FB3545"/>
    <w:rsid w:val="00FB3E13"/>
    <w:rsid w:val="00FB4272"/>
    <w:rsid w:val="00FB437B"/>
    <w:rsid w:val="00FB5165"/>
    <w:rsid w:val="00FB516A"/>
    <w:rsid w:val="00FB554E"/>
    <w:rsid w:val="00FB6111"/>
    <w:rsid w:val="00FB6E92"/>
    <w:rsid w:val="00FB6F21"/>
    <w:rsid w:val="00FB71E3"/>
    <w:rsid w:val="00FB734F"/>
    <w:rsid w:val="00FC14A0"/>
    <w:rsid w:val="00FC2D7A"/>
    <w:rsid w:val="00FC75E6"/>
    <w:rsid w:val="00FC77B9"/>
    <w:rsid w:val="00FC78AF"/>
    <w:rsid w:val="00FC7B91"/>
    <w:rsid w:val="00FD092B"/>
    <w:rsid w:val="00FD0DCE"/>
    <w:rsid w:val="00FD1884"/>
    <w:rsid w:val="00FD25C0"/>
    <w:rsid w:val="00FD2DC4"/>
    <w:rsid w:val="00FD425D"/>
    <w:rsid w:val="00FD574E"/>
    <w:rsid w:val="00FD79D7"/>
    <w:rsid w:val="00FE0C2A"/>
    <w:rsid w:val="00FE23D8"/>
    <w:rsid w:val="00FE2F6F"/>
    <w:rsid w:val="00FE3318"/>
    <w:rsid w:val="00FE43EC"/>
    <w:rsid w:val="00FE447E"/>
    <w:rsid w:val="00FE501A"/>
    <w:rsid w:val="00FE556D"/>
    <w:rsid w:val="00FE63AB"/>
    <w:rsid w:val="00FE7E78"/>
    <w:rsid w:val="00FF035E"/>
    <w:rsid w:val="00FF0C92"/>
    <w:rsid w:val="00FF32EF"/>
    <w:rsid w:val="00FF3C1E"/>
    <w:rsid w:val="00FF4370"/>
    <w:rsid w:val="00FF4AD9"/>
    <w:rsid w:val="00FF7052"/>
    <w:rsid w:val="00FF73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938">
      <w:bodyDiv w:val="1"/>
      <w:marLeft w:val="0"/>
      <w:marRight w:val="0"/>
      <w:marTop w:val="0"/>
      <w:marBottom w:val="0"/>
      <w:divBdr>
        <w:top w:val="none" w:sz="0" w:space="0" w:color="auto"/>
        <w:left w:val="none" w:sz="0" w:space="0" w:color="auto"/>
        <w:bottom w:val="none" w:sz="0" w:space="0" w:color="auto"/>
        <w:right w:val="none" w:sz="0" w:space="0" w:color="auto"/>
      </w:divBdr>
    </w:div>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78530273">
      <w:bodyDiv w:val="1"/>
      <w:marLeft w:val="0"/>
      <w:marRight w:val="0"/>
      <w:marTop w:val="0"/>
      <w:marBottom w:val="0"/>
      <w:divBdr>
        <w:top w:val="none" w:sz="0" w:space="0" w:color="auto"/>
        <w:left w:val="none" w:sz="0" w:space="0" w:color="auto"/>
        <w:bottom w:val="none" w:sz="0" w:space="0" w:color="auto"/>
        <w:right w:val="none" w:sz="0" w:space="0" w:color="auto"/>
      </w:divBdr>
    </w:div>
    <w:div w:id="95443662">
      <w:bodyDiv w:val="1"/>
      <w:marLeft w:val="0"/>
      <w:marRight w:val="0"/>
      <w:marTop w:val="0"/>
      <w:marBottom w:val="0"/>
      <w:divBdr>
        <w:top w:val="none" w:sz="0" w:space="0" w:color="auto"/>
        <w:left w:val="none" w:sz="0" w:space="0" w:color="auto"/>
        <w:bottom w:val="none" w:sz="0" w:space="0" w:color="auto"/>
        <w:right w:val="none" w:sz="0" w:space="0" w:color="auto"/>
      </w:divBdr>
    </w:div>
    <w:div w:id="96416447">
      <w:bodyDiv w:val="1"/>
      <w:marLeft w:val="0"/>
      <w:marRight w:val="0"/>
      <w:marTop w:val="0"/>
      <w:marBottom w:val="0"/>
      <w:divBdr>
        <w:top w:val="none" w:sz="0" w:space="0" w:color="auto"/>
        <w:left w:val="none" w:sz="0" w:space="0" w:color="auto"/>
        <w:bottom w:val="none" w:sz="0" w:space="0" w:color="auto"/>
        <w:right w:val="none" w:sz="0" w:space="0" w:color="auto"/>
      </w:divBdr>
    </w:div>
    <w:div w:id="99615827">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125513163">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50216690">
      <w:bodyDiv w:val="1"/>
      <w:marLeft w:val="0"/>
      <w:marRight w:val="0"/>
      <w:marTop w:val="0"/>
      <w:marBottom w:val="0"/>
      <w:divBdr>
        <w:top w:val="none" w:sz="0" w:space="0" w:color="auto"/>
        <w:left w:val="none" w:sz="0" w:space="0" w:color="auto"/>
        <w:bottom w:val="none" w:sz="0" w:space="0" w:color="auto"/>
        <w:right w:val="none" w:sz="0" w:space="0" w:color="auto"/>
      </w:divBdr>
    </w:div>
    <w:div w:id="156961803">
      <w:bodyDiv w:val="1"/>
      <w:marLeft w:val="0"/>
      <w:marRight w:val="0"/>
      <w:marTop w:val="0"/>
      <w:marBottom w:val="0"/>
      <w:divBdr>
        <w:top w:val="none" w:sz="0" w:space="0" w:color="auto"/>
        <w:left w:val="none" w:sz="0" w:space="0" w:color="auto"/>
        <w:bottom w:val="none" w:sz="0" w:space="0" w:color="auto"/>
        <w:right w:val="none" w:sz="0" w:space="0" w:color="auto"/>
      </w:divBdr>
    </w:div>
    <w:div w:id="162208613">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0633919">
      <w:bodyDiv w:val="1"/>
      <w:marLeft w:val="0"/>
      <w:marRight w:val="0"/>
      <w:marTop w:val="0"/>
      <w:marBottom w:val="0"/>
      <w:divBdr>
        <w:top w:val="none" w:sz="0" w:space="0" w:color="auto"/>
        <w:left w:val="none" w:sz="0" w:space="0" w:color="auto"/>
        <w:bottom w:val="none" w:sz="0" w:space="0" w:color="auto"/>
        <w:right w:val="none" w:sz="0" w:space="0" w:color="auto"/>
      </w:divBdr>
    </w:div>
    <w:div w:id="212469265">
      <w:bodyDiv w:val="1"/>
      <w:marLeft w:val="0"/>
      <w:marRight w:val="0"/>
      <w:marTop w:val="0"/>
      <w:marBottom w:val="0"/>
      <w:divBdr>
        <w:top w:val="none" w:sz="0" w:space="0" w:color="auto"/>
        <w:left w:val="none" w:sz="0" w:space="0" w:color="auto"/>
        <w:bottom w:val="none" w:sz="0" w:space="0" w:color="auto"/>
        <w:right w:val="none" w:sz="0" w:space="0" w:color="auto"/>
      </w:divBdr>
    </w:div>
    <w:div w:id="223571327">
      <w:bodyDiv w:val="1"/>
      <w:marLeft w:val="0"/>
      <w:marRight w:val="0"/>
      <w:marTop w:val="0"/>
      <w:marBottom w:val="0"/>
      <w:divBdr>
        <w:top w:val="none" w:sz="0" w:space="0" w:color="auto"/>
        <w:left w:val="none" w:sz="0" w:space="0" w:color="auto"/>
        <w:bottom w:val="none" w:sz="0" w:space="0" w:color="auto"/>
        <w:right w:val="none" w:sz="0" w:space="0" w:color="auto"/>
      </w:divBdr>
    </w:div>
    <w:div w:id="230427797">
      <w:bodyDiv w:val="1"/>
      <w:marLeft w:val="0"/>
      <w:marRight w:val="0"/>
      <w:marTop w:val="0"/>
      <w:marBottom w:val="0"/>
      <w:divBdr>
        <w:top w:val="none" w:sz="0" w:space="0" w:color="auto"/>
        <w:left w:val="none" w:sz="0" w:space="0" w:color="auto"/>
        <w:bottom w:val="none" w:sz="0" w:space="0" w:color="auto"/>
        <w:right w:val="none" w:sz="0" w:space="0" w:color="auto"/>
      </w:divBdr>
    </w:div>
    <w:div w:id="238057456">
      <w:bodyDiv w:val="1"/>
      <w:marLeft w:val="0"/>
      <w:marRight w:val="0"/>
      <w:marTop w:val="0"/>
      <w:marBottom w:val="0"/>
      <w:divBdr>
        <w:top w:val="none" w:sz="0" w:space="0" w:color="auto"/>
        <w:left w:val="none" w:sz="0" w:space="0" w:color="auto"/>
        <w:bottom w:val="none" w:sz="0" w:space="0" w:color="auto"/>
        <w:right w:val="none" w:sz="0" w:space="0" w:color="auto"/>
      </w:divBdr>
    </w:div>
    <w:div w:id="241986374">
      <w:bodyDiv w:val="1"/>
      <w:marLeft w:val="0"/>
      <w:marRight w:val="0"/>
      <w:marTop w:val="0"/>
      <w:marBottom w:val="0"/>
      <w:divBdr>
        <w:top w:val="none" w:sz="0" w:space="0" w:color="auto"/>
        <w:left w:val="none" w:sz="0" w:space="0" w:color="auto"/>
        <w:bottom w:val="none" w:sz="0" w:space="0" w:color="auto"/>
        <w:right w:val="none" w:sz="0" w:space="0" w:color="auto"/>
      </w:divBdr>
    </w:div>
    <w:div w:id="257645341">
      <w:bodyDiv w:val="1"/>
      <w:marLeft w:val="0"/>
      <w:marRight w:val="0"/>
      <w:marTop w:val="0"/>
      <w:marBottom w:val="0"/>
      <w:divBdr>
        <w:top w:val="none" w:sz="0" w:space="0" w:color="auto"/>
        <w:left w:val="none" w:sz="0" w:space="0" w:color="auto"/>
        <w:bottom w:val="none" w:sz="0" w:space="0" w:color="auto"/>
        <w:right w:val="none" w:sz="0" w:space="0" w:color="auto"/>
      </w:divBdr>
    </w:div>
    <w:div w:id="264507371">
      <w:bodyDiv w:val="1"/>
      <w:marLeft w:val="0"/>
      <w:marRight w:val="0"/>
      <w:marTop w:val="0"/>
      <w:marBottom w:val="0"/>
      <w:divBdr>
        <w:top w:val="none" w:sz="0" w:space="0" w:color="auto"/>
        <w:left w:val="none" w:sz="0" w:space="0" w:color="auto"/>
        <w:bottom w:val="none" w:sz="0" w:space="0" w:color="auto"/>
        <w:right w:val="none" w:sz="0" w:space="0" w:color="auto"/>
      </w:divBdr>
    </w:div>
    <w:div w:id="283461102">
      <w:bodyDiv w:val="1"/>
      <w:marLeft w:val="0"/>
      <w:marRight w:val="0"/>
      <w:marTop w:val="0"/>
      <w:marBottom w:val="0"/>
      <w:divBdr>
        <w:top w:val="none" w:sz="0" w:space="0" w:color="auto"/>
        <w:left w:val="none" w:sz="0" w:space="0" w:color="auto"/>
        <w:bottom w:val="none" w:sz="0" w:space="0" w:color="auto"/>
        <w:right w:val="none" w:sz="0" w:space="0" w:color="auto"/>
      </w:divBdr>
    </w:div>
    <w:div w:id="296108684">
      <w:bodyDiv w:val="1"/>
      <w:marLeft w:val="0"/>
      <w:marRight w:val="0"/>
      <w:marTop w:val="0"/>
      <w:marBottom w:val="0"/>
      <w:divBdr>
        <w:top w:val="none" w:sz="0" w:space="0" w:color="auto"/>
        <w:left w:val="none" w:sz="0" w:space="0" w:color="auto"/>
        <w:bottom w:val="none" w:sz="0" w:space="0" w:color="auto"/>
        <w:right w:val="none" w:sz="0" w:space="0" w:color="auto"/>
      </w:divBdr>
    </w:div>
    <w:div w:id="332536279">
      <w:bodyDiv w:val="1"/>
      <w:marLeft w:val="0"/>
      <w:marRight w:val="0"/>
      <w:marTop w:val="0"/>
      <w:marBottom w:val="0"/>
      <w:divBdr>
        <w:top w:val="none" w:sz="0" w:space="0" w:color="auto"/>
        <w:left w:val="none" w:sz="0" w:space="0" w:color="auto"/>
        <w:bottom w:val="none" w:sz="0" w:space="0" w:color="auto"/>
        <w:right w:val="none" w:sz="0" w:space="0" w:color="auto"/>
      </w:divBdr>
    </w:div>
    <w:div w:id="349912790">
      <w:bodyDiv w:val="1"/>
      <w:marLeft w:val="0"/>
      <w:marRight w:val="0"/>
      <w:marTop w:val="0"/>
      <w:marBottom w:val="0"/>
      <w:divBdr>
        <w:top w:val="none" w:sz="0" w:space="0" w:color="auto"/>
        <w:left w:val="none" w:sz="0" w:space="0" w:color="auto"/>
        <w:bottom w:val="none" w:sz="0" w:space="0" w:color="auto"/>
        <w:right w:val="none" w:sz="0" w:space="0" w:color="auto"/>
      </w:divBdr>
    </w:div>
    <w:div w:id="372510706">
      <w:bodyDiv w:val="1"/>
      <w:marLeft w:val="0"/>
      <w:marRight w:val="0"/>
      <w:marTop w:val="0"/>
      <w:marBottom w:val="0"/>
      <w:divBdr>
        <w:top w:val="none" w:sz="0" w:space="0" w:color="auto"/>
        <w:left w:val="none" w:sz="0" w:space="0" w:color="auto"/>
        <w:bottom w:val="none" w:sz="0" w:space="0" w:color="auto"/>
        <w:right w:val="none" w:sz="0" w:space="0" w:color="auto"/>
      </w:divBdr>
    </w:div>
    <w:div w:id="375664895">
      <w:bodyDiv w:val="1"/>
      <w:marLeft w:val="0"/>
      <w:marRight w:val="0"/>
      <w:marTop w:val="0"/>
      <w:marBottom w:val="0"/>
      <w:divBdr>
        <w:top w:val="none" w:sz="0" w:space="0" w:color="auto"/>
        <w:left w:val="none" w:sz="0" w:space="0" w:color="auto"/>
        <w:bottom w:val="none" w:sz="0" w:space="0" w:color="auto"/>
        <w:right w:val="none" w:sz="0" w:space="0" w:color="auto"/>
      </w:divBdr>
    </w:div>
    <w:div w:id="393624810">
      <w:bodyDiv w:val="1"/>
      <w:marLeft w:val="0"/>
      <w:marRight w:val="0"/>
      <w:marTop w:val="0"/>
      <w:marBottom w:val="0"/>
      <w:divBdr>
        <w:top w:val="none" w:sz="0" w:space="0" w:color="auto"/>
        <w:left w:val="none" w:sz="0" w:space="0" w:color="auto"/>
        <w:bottom w:val="none" w:sz="0" w:space="0" w:color="auto"/>
        <w:right w:val="none" w:sz="0" w:space="0" w:color="auto"/>
      </w:divBdr>
    </w:div>
    <w:div w:id="398403342">
      <w:bodyDiv w:val="1"/>
      <w:marLeft w:val="0"/>
      <w:marRight w:val="0"/>
      <w:marTop w:val="0"/>
      <w:marBottom w:val="0"/>
      <w:divBdr>
        <w:top w:val="none" w:sz="0" w:space="0" w:color="auto"/>
        <w:left w:val="none" w:sz="0" w:space="0" w:color="auto"/>
        <w:bottom w:val="none" w:sz="0" w:space="0" w:color="auto"/>
        <w:right w:val="none" w:sz="0" w:space="0" w:color="auto"/>
      </w:divBdr>
    </w:div>
    <w:div w:id="445152326">
      <w:bodyDiv w:val="1"/>
      <w:marLeft w:val="0"/>
      <w:marRight w:val="0"/>
      <w:marTop w:val="0"/>
      <w:marBottom w:val="0"/>
      <w:divBdr>
        <w:top w:val="none" w:sz="0" w:space="0" w:color="auto"/>
        <w:left w:val="none" w:sz="0" w:space="0" w:color="auto"/>
        <w:bottom w:val="none" w:sz="0" w:space="0" w:color="auto"/>
        <w:right w:val="none" w:sz="0" w:space="0" w:color="auto"/>
      </w:divBdr>
    </w:div>
    <w:div w:id="472793739">
      <w:bodyDiv w:val="1"/>
      <w:marLeft w:val="0"/>
      <w:marRight w:val="0"/>
      <w:marTop w:val="0"/>
      <w:marBottom w:val="0"/>
      <w:divBdr>
        <w:top w:val="none" w:sz="0" w:space="0" w:color="auto"/>
        <w:left w:val="none" w:sz="0" w:space="0" w:color="auto"/>
        <w:bottom w:val="none" w:sz="0" w:space="0" w:color="auto"/>
        <w:right w:val="none" w:sz="0" w:space="0" w:color="auto"/>
      </w:divBdr>
    </w:div>
    <w:div w:id="482742287">
      <w:bodyDiv w:val="1"/>
      <w:marLeft w:val="0"/>
      <w:marRight w:val="0"/>
      <w:marTop w:val="0"/>
      <w:marBottom w:val="0"/>
      <w:divBdr>
        <w:top w:val="none" w:sz="0" w:space="0" w:color="auto"/>
        <w:left w:val="none" w:sz="0" w:space="0" w:color="auto"/>
        <w:bottom w:val="none" w:sz="0" w:space="0" w:color="auto"/>
        <w:right w:val="none" w:sz="0" w:space="0" w:color="auto"/>
      </w:divBdr>
    </w:div>
    <w:div w:id="492642088">
      <w:bodyDiv w:val="1"/>
      <w:marLeft w:val="0"/>
      <w:marRight w:val="0"/>
      <w:marTop w:val="0"/>
      <w:marBottom w:val="0"/>
      <w:divBdr>
        <w:top w:val="none" w:sz="0" w:space="0" w:color="auto"/>
        <w:left w:val="none" w:sz="0" w:space="0" w:color="auto"/>
        <w:bottom w:val="none" w:sz="0" w:space="0" w:color="auto"/>
        <w:right w:val="none" w:sz="0" w:space="0" w:color="auto"/>
      </w:divBdr>
    </w:div>
    <w:div w:id="494150316">
      <w:bodyDiv w:val="1"/>
      <w:marLeft w:val="0"/>
      <w:marRight w:val="0"/>
      <w:marTop w:val="0"/>
      <w:marBottom w:val="0"/>
      <w:divBdr>
        <w:top w:val="none" w:sz="0" w:space="0" w:color="auto"/>
        <w:left w:val="none" w:sz="0" w:space="0" w:color="auto"/>
        <w:bottom w:val="none" w:sz="0" w:space="0" w:color="auto"/>
        <w:right w:val="none" w:sz="0" w:space="0" w:color="auto"/>
      </w:divBdr>
    </w:div>
    <w:div w:id="494806029">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6315752">
      <w:bodyDiv w:val="1"/>
      <w:marLeft w:val="0"/>
      <w:marRight w:val="0"/>
      <w:marTop w:val="0"/>
      <w:marBottom w:val="0"/>
      <w:divBdr>
        <w:top w:val="none" w:sz="0" w:space="0" w:color="auto"/>
        <w:left w:val="none" w:sz="0" w:space="0" w:color="auto"/>
        <w:bottom w:val="none" w:sz="0" w:space="0" w:color="auto"/>
        <w:right w:val="none" w:sz="0" w:space="0" w:color="auto"/>
      </w:divBdr>
    </w:div>
    <w:div w:id="521165079">
      <w:bodyDiv w:val="1"/>
      <w:marLeft w:val="0"/>
      <w:marRight w:val="0"/>
      <w:marTop w:val="0"/>
      <w:marBottom w:val="0"/>
      <w:divBdr>
        <w:top w:val="none" w:sz="0" w:space="0" w:color="auto"/>
        <w:left w:val="none" w:sz="0" w:space="0" w:color="auto"/>
        <w:bottom w:val="none" w:sz="0" w:space="0" w:color="auto"/>
        <w:right w:val="none" w:sz="0" w:space="0" w:color="auto"/>
      </w:divBdr>
    </w:div>
    <w:div w:id="522595637">
      <w:bodyDiv w:val="1"/>
      <w:marLeft w:val="0"/>
      <w:marRight w:val="0"/>
      <w:marTop w:val="0"/>
      <w:marBottom w:val="0"/>
      <w:divBdr>
        <w:top w:val="none" w:sz="0" w:space="0" w:color="auto"/>
        <w:left w:val="none" w:sz="0" w:space="0" w:color="auto"/>
        <w:bottom w:val="none" w:sz="0" w:space="0" w:color="auto"/>
        <w:right w:val="none" w:sz="0" w:space="0" w:color="auto"/>
      </w:divBdr>
    </w:div>
    <w:div w:id="555505250">
      <w:bodyDiv w:val="1"/>
      <w:marLeft w:val="0"/>
      <w:marRight w:val="0"/>
      <w:marTop w:val="0"/>
      <w:marBottom w:val="0"/>
      <w:divBdr>
        <w:top w:val="none" w:sz="0" w:space="0" w:color="auto"/>
        <w:left w:val="none" w:sz="0" w:space="0" w:color="auto"/>
        <w:bottom w:val="none" w:sz="0" w:space="0" w:color="auto"/>
        <w:right w:val="none" w:sz="0" w:space="0" w:color="auto"/>
      </w:divBdr>
    </w:div>
    <w:div w:id="570236806">
      <w:bodyDiv w:val="1"/>
      <w:marLeft w:val="0"/>
      <w:marRight w:val="0"/>
      <w:marTop w:val="0"/>
      <w:marBottom w:val="0"/>
      <w:divBdr>
        <w:top w:val="none" w:sz="0" w:space="0" w:color="auto"/>
        <w:left w:val="none" w:sz="0" w:space="0" w:color="auto"/>
        <w:bottom w:val="none" w:sz="0" w:space="0" w:color="auto"/>
        <w:right w:val="none" w:sz="0" w:space="0" w:color="auto"/>
      </w:divBdr>
    </w:div>
    <w:div w:id="576473495">
      <w:bodyDiv w:val="1"/>
      <w:marLeft w:val="0"/>
      <w:marRight w:val="0"/>
      <w:marTop w:val="0"/>
      <w:marBottom w:val="0"/>
      <w:divBdr>
        <w:top w:val="none" w:sz="0" w:space="0" w:color="auto"/>
        <w:left w:val="none" w:sz="0" w:space="0" w:color="auto"/>
        <w:bottom w:val="none" w:sz="0" w:space="0" w:color="auto"/>
        <w:right w:val="none" w:sz="0" w:space="0" w:color="auto"/>
      </w:divBdr>
    </w:div>
    <w:div w:id="581524673">
      <w:bodyDiv w:val="1"/>
      <w:marLeft w:val="0"/>
      <w:marRight w:val="0"/>
      <w:marTop w:val="0"/>
      <w:marBottom w:val="0"/>
      <w:divBdr>
        <w:top w:val="none" w:sz="0" w:space="0" w:color="auto"/>
        <w:left w:val="none" w:sz="0" w:space="0" w:color="auto"/>
        <w:bottom w:val="none" w:sz="0" w:space="0" w:color="auto"/>
        <w:right w:val="none" w:sz="0" w:space="0" w:color="auto"/>
      </w:divBdr>
    </w:div>
    <w:div w:id="586227542">
      <w:bodyDiv w:val="1"/>
      <w:marLeft w:val="0"/>
      <w:marRight w:val="0"/>
      <w:marTop w:val="0"/>
      <w:marBottom w:val="0"/>
      <w:divBdr>
        <w:top w:val="none" w:sz="0" w:space="0" w:color="auto"/>
        <w:left w:val="none" w:sz="0" w:space="0" w:color="auto"/>
        <w:bottom w:val="none" w:sz="0" w:space="0" w:color="auto"/>
        <w:right w:val="none" w:sz="0" w:space="0" w:color="auto"/>
      </w:divBdr>
    </w:div>
    <w:div w:id="642007354">
      <w:bodyDiv w:val="1"/>
      <w:marLeft w:val="0"/>
      <w:marRight w:val="0"/>
      <w:marTop w:val="0"/>
      <w:marBottom w:val="0"/>
      <w:divBdr>
        <w:top w:val="none" w:sz="0" w:space="0" w:color="auto"/>
        <w:left w:val="none" w:sz="0" w:space="0" w:color="auto"/>
        <w:bottom w:val="none" w:sz="0" w:space="0" w:color="auto"/>
        <w:right w:val="none" w:sz="0" w:space="0" w:color="auto"/>
      </w:divBdr>
    </w:div>
    <w:div w:id="644511919">
      <w:bodyDiv w:val="1"/>
      <w:marLeft w:val="0"/>
      <w:marRight w:val="0"/>
      <w:marTop w:val="0"/>
      <w:marBottom w:val="0"/>
      <w:divBdr>
        <w:top w:val="none" w:sz="0" w:space="0" w:color="auto"/>
        <w:left w:val="none" w:sz="0" w:space="0" w:color="auto"/>
        <w:bottom w:val="none" w:sz="0" w:space="0" w:color="auto"/>
        <w:right w:val="none" w:sz="0" w:space="0" w:color="auto"/>
      </w:divBdr>
    </w:div>
    <w:div w:id="660237782">
      <w:bodyDiv w:val="1"/>
      <w:marLeft w:val="0"/>
      <w:marRight w:val="0"/>
      <w:marTop w:val="0"/>
      <w:marBottom w:val="0"/>
      <w:divBdr>
        <w:top w:val="none" w:sz="0" w:space="0" w:color="auto"/>
        <w:left w:val="none" w:sz="0" w:space="0" w:color="auto"/>
        <w:bottom w:val="none" w:sz="0" w:space="0" w:color="auto"/>
        <w:right w:val="none" w:sz="0" w:space="0" w:color="auto"/>
      </w:divBdr>
    </w:div>
    <w:div w:id="683940024">
      <w:bodyDiv w:val="1"/>
      <w:marLeft w:val="0"/>
      <w:marRight w:val="0"/>
      <w:marTop w:val="0"/>
      <w:marBottom w:val="0"/>
      <w:divBdr>
        <w:top w:val="none" w:sz="0" w:space="0" w:color="auto"/>
        <w:left w:val="none" w:sz="0" w:space="0" w:color="auto"/>
        <w:bottom w:val="none" w:sz="0" w:space="0" w:color="auto"/>
        <w:right w:val="none" w:sz="0" w:space="0" w:color="auto"/>
      </w:divBdr>
    </w:div>
    <w:div w:id="707529087">
      <w:bodyDiv w:val="1"/>
      <w:marLeft w:val="0"/>
      <w:marRight w:val="0"/>
      <w:marTop w:val="0"/>
      <w:marBottom w:val="0"/>
      <w:divBdr>
        <w:top w:val="none" w:sz="0" w:space="0" w:color="auto"/>
        <w:left w:val="none" w:sz="0" w:space="0" w:color="auto"/>
        <w:bottom w:val="none" w:sz="0" w:space="0" w:color="auto"/>
        <w:right w:val="none" w:sz="0" w:space="0" w:color="auto"/>
      </w:divBdr>
    </w:div>
    <w:div w:id="711424185">
      <w:bodyDiv w:val="1"/>
      <w:marLeft w:val="0"/>
      <w:marRight w:val="0"/>
      <w:marTop w:val="0"/>
      <w:marBottom w:val="0"/>
      <w:divBdr>
        <w:top w:val="none" w:sz="0" w:space="0" w:color="auto"/>
        <w:left w:val="none" w:sz="0" w:space="0" w:color="auto"/>
        <w:bottom w:val="none" w:sz="0" w:space="0" w:color="auto"/>
        <w:right w:val="none" w:sz="0" w:space="0" w:color="auto"/>
      </w:divBdr>
    </w:div>
    <w:div w:id="721052278">
      <w:bodyDiv w:val="1"/>
      <w:marLeft w:val="0"/>
      <w:marRight w:val="0"/>
      <w:marTop w:val="0"/>
      <w:marBottom w:val="0"/>
      <w:divBdr>
        <w:top w:val="none" w:sz="0" w:space="0" w:color="auto"/>
        <w:left w:val="none" w:sz="0" w:space="0" w:color="auto"/>
        <w:bottom w:val="none" w:sz="0" w:space="0" w:color="auto"/>
        <w:right w:val="none" w:sz="0" w:space="0" w:color="auto"/>
      </w:divBdr>
    </w:div>
    <w:div w:id="744838640">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34565478">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4633967">
      <w:bodyDiv w:val="1"/>
      <w:marLeft w:val="0"/>
      <w:marRight w:val="0"/>
      <w:marTop w:val="0"/>
      <w:marBottom w:val="0"/>
      <w:divBdr>
        <w:top w:val="none" w:sz="0" w:space="0" w:color="auto"/>
        <w:left w:val="none" w:sz="0" w:space="0" w:color="auto"/>
        <w:bottom w:val="none" w:sz="0" w:space="0" w:color="auto"/>
        <w:right w:val="none" w:sz="0" w:space="0" w:color="auto"/>
      </w:divBdr>
    </w:div>
    <w:div w:id="903029779">
      <w:bodyDiv w:val="1"/>
      <w:marLeft w:val="0"/>
      <w:marRight w:val="0"/>
      <w:marTop w:val="0"/>
      <w:marBottom w:val="0"/>
      <w:divBdr>
        <w:top w:val="none" w:sz="0" w:space="0" w:color="auto"/>
        <w:left w:val="none" w:sz="0" w:space="0" w:color="auto"/>
        <w:bottom w:val="none" w:sz="0" w:space="0" w:color="auto"/>
        <w:right w:val="none" w:sz="0" w:space="0" w:color="auto"/>
      </w:divBdr>
    </w:div>
    <w:div w:id="903031247">
      <w:bodyDiv w:val="1"/>
      <w:marLeft w:val="0"/>
      <w:marRight w:val="0"/>
      <w:marTop w:val="0"/>
      <w:marBottom w:val="0"/>
      <w:divBdr>
        <w:top w:val="none" w:sz="0" w:space="0" w:color="auto"/>
        <w:left w:val="none" w:sz="0" w:space="0" w:color="auto"/>
        <w:bottom w:val="none" w:sz="0" w:space="0" w:color="auto"/>
        <w:right w:val="none" w:sz="0" w:space="0" w:color="auto"/>
      </w:divBdr>
    </w:div>
    <w:div w:id="904681317">
      <w:bodyDiv w:val="1"/>
      <w:marLeft w:val="0"/>
      <w:marRight w:val="0"/>
      <w:marTop w:val="0"/>
      <w:marBottom w:val="0"/>
      <w:divBdr>
        <w:top w:val="none" w:sz="0" w:space="0" w:color="auto"/>
        <w:left w:val="none" w:sz="0" w:space="0" w:color="auto"/>
        <w:bottom w:val="none" w:sz="0" w:space="0" w:color="auto"/>
        <w:right w:val="none" w:sz="0" w:space="0" w:color="auto"/>
      </w:divBdr>
    </w:div>
    <w:div w:id="92873080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117772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993877233">
      <w:bodyDiv w:val="1"/>
      <w:marLeft w:val="0"/>
      <w:marRight w:val="0"/>
      <w:marTop w:val="0"/>
      <w:marBottom w:val="0"/>
      <w:divBdr>
        <w:top w:val="none" w:sz="0" w:space="0" w:color="auto"/>
        <w:left w:val="none" w:sz="0" w:space="0" w:color="auto"/>
        <w:bottom w:val="none" w:sz="0" w:space="0" w:color="auto"/>
        <w:right w:val="none" w:sz="0" w:space="0" w:color="auto"/>
      </w:divBdr>
    </w:div>
    <w:div w:id="1005088956">
      <w:bodyDiv w:val="1"/>
      <w:marLeft w:val="0"/>
      <w:marRight w:val="0"/>
      <w:marTop w:val="0"/>
      <w:marBottom w:val="0"/>
      <w:divBdr>
        <w:top w:val="none" w:sz="0" w:space="0" w:color="auto"/>
        <w:left w:val="none" w:sz="0" w:space="0" w:color="auto"/>
        <w:bottom w:val="none" w:sz="0" w:space="0" w:color="auto"/>
        <w:right w:val="none" w:sz="0" w:space="0" w:color="auto"/>
      </w:divBdr>
    </w:div>
    <w:div w:id="1050038473">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56314156">
      <w:bodyDiv w:val="1"/>
      <w:marLeft w:val="0"/>
      <w:marRight w:val="0"/>
      <w:marTop w:val="0"/>
      <w:marBottom w:val="0"/>
      <w:divBdr>
        <w:top w:val="none" w:sz="0" w:space="0" w:color="auto"/>
        <w:left w:val="none" w:sz="0" w:space="0" w:color="auto"/>
        <w:bottom w:val="none" w:sz="0" w:space="0" w:color="auto"/>
        <w:right w:val="none" w:sz="0" w:space="0" w:color="auto"/>
      </w:divBdr>
    </w:div>
    <w:div w:id="1099986898">
      <w:bodyDiv w:val="1"/>
      <w:marLeft w:val="0"/>
      <w:marRight w:val="0"/>
      <w:marTop w:val="0"/>
      <w:marBottom w:val="0"/>
      <w:divBdr>
        <w:top w:val="none" w:sz="0" w:space="0" w:color="auto"/>
        <w:left w:val="none" w:sz="0" w:space="0" w:color="auto"/>
        <w:bottom w:val="none" w:sz="0" w:space="0" w:color="auto"/>
        <w:right w:val="none" w:sz="0" w:space="0" w:color="auto"/>
      </w:divBdr>
    </w:div>
    <w:div w:id="1106926522">
      <w:bodyDiv w:val="1"/>
      <w:marLeft w:val="0"/>
      <w:marRight w:val="0"/>
      <w:marTop w:val="0"/>
      <w:marBottom w:val="0"/>
      <w:divBdr>
        <w:top w:val="none" w:sz="0" w:space="0" w:color="auto"/>
        <w:left w:val="none" w:sz="0" w:space="0" w:color="auto"/>
        <w:bottom w:val="none" w:sz="0" w:space="0" w:color="auto"/>
        <w:right w:val="none" w:sz="0" w:space="0" w:color="auto"/>
      </w:divBdr>
    </w:div>
    <w:div w:id="1144347560">
      <w:bodyDiv w:val="1"/>
      <w:marLeft w:val="0"/>
      <w:marRight w:val="0"/>
      <w:marTop w:val="0"/>
      <w:marBottom w:val="0"/>
      <w:divBdr>
        <w:top w:val="none" w:sz="0" w:space="0" w:color="auto"/>
        <w:left w:val="none" w:sz="0" w:space="0" w:color="auto"/>
        <w:bottom w:val="none" w:sz="0" w:space="0" w:color="auto"/>
        <w:right w:val="none" w:sz="0" w:space="0" w:color="auto"/>
      </w:divBdr>
    </w:div>
    <w:div w:id="1152016309">
      <w:bodyDiv w:val="1"/>
      <w:marLeft w:val="0"/>
      <w:marRight w:val="0"/>
      <w:marTop w:val="0"/>
      <w:marBottom w:val="0"/>
      <w:divBdr>
        <w:top w:val="none" w:sz="0" w:space="0" w:color="auto"/>
        <w:left w:val="none" w:sz="0" w:space="0" w:color="auto"/>
        <w:bottom w:val="none" w:sz="0" w:space="0" w:color="auto"/>
        <w:right w:val="none" w:sz="0" w:space="0" w:color="auto"/>
      </w:divBdr>
    </w:div>
    <w:div w:id="1156451999">
      <w:bodyDiv w:val="1"/>
      <w:marLeft w:val="0"/>
      <w:marRight w:val="0"/>
      <w:marTop w:val="0"/>
      <w:marBottom w:val="0"/>
      <w:divBdr>
        <w:top w:val="none" w:sz="0" w:space="0" w:color="auto"/>
        <w:left w:val="none" w:sz="0" w:space="0" w:color="auto"/>
        <w:bottom w:val="none" w:sz="0" w:space="0" w:color="auto"/>
        <w:right w:val="none" w:sz="0" w:space="0" w:color="auto"/>
      </w:divBdr>
    </w:div>
    <w:div w:id="1162938543">
      <w:bodyDiv w:val="1"/>
      <w:marLeft w:val="0"/>
      <w:marRight w:val="0"/>
      <w:marTop w:val="0"/>
      <w:marBottom w:val="0"/>
      <w:divBdr>
        <w:top w:val="none" w:sz="0" w:space="0" w:color="auto"/>
        <w:left w:val="none" w:sz="0" w:space="0" w:color="auto"/>
        <w:bottom w:val="none" w:sz="0" w:space="0" w:color="auto"/>
        <w:right w:val="none" w:sz="0" w:space="0" w:color="auto"/>
      </w:divBdr>
    </w:div>
    <w:div w:id="1176308378">
      <w:bodyDiv w:val="1"/>
      <w:marLeft w:val="0"/>
      <w:marRight w:val="0"/>
      <w:marTop w:val="0"/>
      <w:marBottom w:val="0"/>
      <w:divBdr>
        <w:top w:val="none" w:sz="0" w:space="0" w:color="auto"/>
        <w:left w:val="none" w:sz="0" w:space="0" w:color="auto"/>
        <w:bottom w:val="none" w:sz="0" w:space="0" w:color="auto"/>
        <w:right w:val="none" w:sz="0" w:space="0" w:color="auto"/>
      </w:divBdr>
    </w:div>
    <w:div w:id="1181627756">
      <w:bodyDiv w:val="1"/>
      <w:marLeft w:val="0"/>
      <w:marRight w:val="0"/>
      <w:marTop w:val="0"/>
      <w:marBottom w:val="0"/>
      <w:divBdr>
        <w:top w:val="none" w:sz="0" w:space="0" w:color="auto"/>
        <w:left w:val="none" w:sz="0" w:space="0" w:color="auto"/>
        <w:bottom w:val="none" w:sz="0" w:space="0" w:color="auto"/>
        <w:right w:val="none" w:sz="0" w:space="0" w:color="auto"/>
      </w:divBdr>
    </w:div>
    <w:div w:id="1185945108">
      <w:bodyDiv w:val="1"/>
      <w:marLeft w:val="0"/>
      <w:marRight w:val="0"/>
      <w:marTop w:val="0"/>
      <w:marBottom w:val="0"/>
      <w:divBdr>
        <w:top w:val="none" w:sz="0" w:space="0" w:color="auto"/>
        <w:left w:val="none" w:sz="0" w:space="0" w:color="auto"/>
        <w:bottom w:val="none" w:sz="0" w:space="0" w:color="auto"/>
        <w:right w:val="none" w:sz="0" w:space="0" w:color="auto"/>
      </w:divBdr>
    </w:div>
    <w:div w:id="1189181734">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41408658">
      <w:bodyDiv w:val="1"/>
      <w:marLeft w:val="0"/>
      <w:marRight w:val="0"/>
      <w:marTop w:val="0"/>
      <w:marBottom w:val="0"/>
      <w:divBdr>
        <w:top w:val="none" w:sz="0" w:space="0" w:color="auto"/>
        <w:left w:val="none" w:sz="0" w:space="0" w:color="auto"/>
        <w:bottom w:val="none" w:sz="0" w:space="0" w:color="auto"/>
        <w:right w:val="none" w:sz="0" w:space="0" w:color="auto"/>
      </w:divBdr>
    </w:div>
    <w:div w:id="1275791967">
      <w:bodyDiv w:val="1"/>
      <w:marLeft w:val="0"/>
      <w:marRight w:val="0"/>
      <w:marTop w:val="0"/>
      <w:marBottom w:val="0"/>
      <w:divBdr>
        <w:top w:val="none" w:sz="0" w:space="0" w:color="auto"/>
        <w:left w:val="none" w:sz="0" w:space="0" w:color="auto"/>
        <w:bottom w:val="none" w:sz="0" w:space="0" w:color="auto"/>
        <w:right w:val="none" w:sz="0" w:space="0" w:color="auto"/>
      </w:divBdr>
    </w:div>
    <w:div w:id="1280186030">
      <w:bodyDiv w:val="1"/>
      <w:marLeft w:val="0"/>
      <w:marRight w:val="0"/>
      <w:marTop w:val="0"/>
      <w:marBottom w:val="0"/>
      <w:divBdr>
        <w:top w:val="none" w:sz="0" w:space="0" w:color="auto"/>
        <w:left w:val="none" w:sz="0" w:space="0" w:color="auto"/>
        <w:bottom w:val="none" w:sz="0" w:space="0" w:color="auto"/>
        <w:right w:val="none" w:sz="0" w:space="0" w:color="auto"/>
      </w:divBdr>
    </w:div>
    <w:div w:id="1307274940">
      <w:bodyDiv w:val="1"/>
      <w:marLeft w:val="0"/>
      <w:marRight w:val="0"/>
      <w:marTop w:val="0"/>
      <w:marBottom w:val="0"/>
      <w:divBdr>
        <w:top w:val="none" w:sz="0" w:space="0" w:color="auto"/>
        <w:left w:val="none" w:sz="0" w:space="0" w:color="auto"/>
        <w:bottom w:val="none" w:sz="0" w:space="0" w:color="auto"/>
        <w:right w:val="none" w:sz="0" w:space="0" w:color="auto"/>
      </w:divBdr>
    </w:div>
    <w:div w:id="1309017397">
      <w:bodyDiv w:val="1"/>
      <w:marLeft w:val="0"/>
      <w:marRight w:val="0"/>
      <w:marTop w:val="0"/>
      <w:marBottom w:val="0"/>
      <w:divBdr>
        <w:top w:val="none" w:sz="0" w:space="0" w:color="auto"/>
        <w:left w:val="none" w:sz="0" w:space="0" w:color="auto"/>
        <w:bottom w:val="none" w:sz="0" w:space="0" w:color="auto"/>
        <w:right w:val="none" w:sz="0" w:space="0" w:color="auto"/>
      </w:divBdr>
    </w:div>
    <w:div w:id="1314874066">
      <w:bodyDiv w:val="1"/>
      <w:marLeft w:val="0"/>
      <w:marRight w:val="0"/>
      <w:marTop w:val="0"/>
      <w:marBottom w:val="0"/>
      <w:divBdr>
        <w:top w:val="none" w:sz="0" w:space="0" w:color="auto"/>
        <w:left w:val="none" w:sz="0" w:space="0" w:color="auto"/>
        <w:bottom w:val="none" w:sz="0" w:space="0" w:color="auto"/>
        <w:right w:val="none" w:sz="0" w:space="0" w:color="auto"/>
      </w:divBdr>
    </w:div>
    <w:div w:id="1328167379">
      <w:bodyDiv w:val="1"/>
      <w:marLeft w:val="0"/>
      <w:marRight w:val="0"/>
      <w:marTop w:val="0"/>
      <w:marBottom w:val="0"/>
      <w:divBdr>
        <w:top w:val="none" w:sz="0" w:space="0" w:color="auto"/>
        <w:left w:val="none" w:sz="0" w:space="0" w:color="auto"/>
        <w:bottom w:val="none" w:sz="0" w:space="0" w:color="auto"/>
        <w:right w:val="none" w:sz="0" w:space="0" w:color="auto"/>
      </w:divBdr>
    </w:div>
    <w:div w:id="1333992629">
      <w:bodyDiv w:val="1"/>
      <w:marLeft w:val="0"/>
      <w:marRight w:val="0"/>
      <w:marTop w:val="0"/>
      <w:marBottom w:val="0"/>
      <w:divBdr>
        <w:top w:val="none" w:sz="0" w:space="0" w:color="auto"/>
        <w:left w:val="none" w:sz="0" w:space="0" w:color="auto"/>
        <w:bottom w:val="none" w:sz="0" w:space="0" w:color="auto"/>
        <w:right w:val="none" w:sz="0" w:space="0" w:color="auto"/>
      </w:divBdr>
    </w:div>
    <w:div w:id="1345783205">
      <w:bodyDiv w:val="1"/>
      <w:marLeft w:val="0"/>
      <w:marRight w:val="0"/>
      <w:marTop w:val="0"/>
      <w:marBottom w:val="0"/>
      <w:divBdr>
        <w:top w:val="none" w:sz="0" w:space="0" w:color="auto"/>
        <w:left w:val="none" w:sz="0" w:space="0" w:color="auto"/>
        <w:bottom w:val="none" w:sz="0" w:space="0" w:color="auto"/>
        <w:right w:val="none" w:sz="0" w:space="0" w:color="auto"/>
      </w:divBdr>
    </w:div>
    <w:div w:id="1351755513">
      <w:bodyDiv w:val="1"/>
      <w:marLeft w:val="0"/>
      <w:marRight w:val="0"/>
      <w:marTop w:val="0"/>
      <w:marBottom w:val="0"/>
      <w:divBdr>
        <w:top w:val="none" w:sz="0" w:space="0" w:color="auto"/>
        <w:left w:val="none" w:sz="0" w:space="0" w:color="auto"/>
        <w:bottom w:val="none" w:sz="0" w:space="0" w:color="auto"/>
        <w:right w:val="none" w:sz="0" w:space="0" w:color="auto"/>
      </w:divBdr>
    </w:div>
    <w:div w:id="1361542082">
      <w:bodyDiv w:val="1"/>
      <w:marLeft w:val="0"/>
      <w:marRight w:val="0"/>
      <w:marTop w:val="0"/>
      <w:marBottom w:val="0"/>
      <w:divBdr>
        <w:top w:val="none" w:sz="0" w:space="0" w:color="auto"/>
        <w:left w:val="none" w:sz="0" w:space="0" w:color="auto"/>
        <w:bottom w:val="none" w:sz="0" w:space="0" w:color="auto"/>
        <w:right w:val="none" w:sz="0" w:space="0" w:color="auto"/>
      </w:divBdr>
    </w:div>
    <w:div w:id="1373379729">
      <w:bodyDiv w:val="1"/>
      <w:marLeft w:val="0"/>
      <w:marRight w:val="0"/>
      <w:marTop w:val="0"/>
      <w:marBottom w:val="0"/>
      <w:divBdr>
        <w:top w:val="none" w:sz="0" w:space="0" w:color="auto"/>
        <w:left w:val="none" w:sz="0" w:space="0" w:color="auto"/>
        <w:bottom w:val="none" w:sz="0" w:space="0" w:color="auto"/>
        <w:right w:val="none" w:sz="0" w:space="0" w:color="auto"/>
      </w:divBdr>
    </w:div>
    <w:div w:id="1379433014">
      <w:bodyDiv w:val="1"/>
      <w:marLeft w:val="0"/>
      <w:marRight w:val="0"/>
      <w:marTop w:val="0"/>
      <w:marBottom w:val="0"/>
      <w:divBdr>
        <w:top w:val="none" w:sz="0" w:space="0" w:color="auto"/>
        <w:left w:val="none" w:sz="0" w:space="0" w:color="auto"/>
        <w:bottom w:val="none" w:sz="0" w:space="0" w:color="auto"/>
        <w:right w:val="none" w:sz="0" w:space="0" w:color="auto"/>
      </w:divBdr>
    </w:div>
    <w:div w:id="1382637109">
      <w:bodyDiv w:val="1"/>
      <w:marLeft w:val="0"/>
      <w:marRight w:val="0"/>
      <w:marTop w:val="0"/>
      <w:marBottom w:val="0"/>
      <w:divBdr>
        <w:top w:val="none" w:sz="0" w:space="0" w:color="auto"/>
        <w:left w:val="none" w:sz="0" w:space="0" w:color="auto"/>
        <w:bottom w:val="none" w:sz="0" w:space="0" w:color="auto"/>
        <w:right w:val="none" w:sz="0" w:space="0" w:color="auto"/>
      </w:divBdr>
    </w:div>
    <w:div w:id="1383553825">
      <w:bodyDiv w:val="1"/>
      <w:marLeft w:val="0"/>
      <w:marRight w:val="0"/>
      <w:marTop w:val="0"/>
      <w:marBottom w:val="0"/>
      <w:divBdr>
        <w:top w:val="none" w:sz="0" w:space="0" w:color="auto"/>
        <w:left w:val="none" w:sz="0" w:space="0" w:color="auto"/>
        <w:bottom w:val="none" w:sz="0" w:space="0" w:color="auto"/>
        <w:right w:val="none" w:sz="0" w:space="0" w:color="auto"/>
      </w:divBdr>
    </w:div>
    <w:div w:id="1392653821">
      <w:bodyDiv w:val="1"/>
      <w:marLeft w:val="0"/>
      <w:marRight w:val="0"/>
      <w:marTop w:val="0"/>
      <w:marBottom w:val="0"/>
      <w:divBdr>
        <w:top w:val="none" w:sz="0" w:space="0" w:color="auto"/>
        <w:left w:val="none" w:sz="0" w:space="0" w:color="auto"/>
        <w:bottom w:val="none" w:sz="0" w:space="0" w:color="auto"/>
        <w:right w:val="none" w:sz="0" w:space="0" w:color="auto"/>
      </w:divBdr>
    </w:div>
    <w:div w:id="1439982780">
      <w:bodyDiv w:val="1"/>
      <w:marLeft w:val="0"/>
      <w:marRight w:val="0"/>
      <w:marTop w:val="0"/>
      <w:marBottom w:val="0"/>
      <w:divBdr>
        <w:top w:val="none" w:sz="0" w:space="0" w:color="auto"/>
        <w:left w:val="none" w:sz="0" w:space="0" w:color="auto"/>
        <w:bottom w:val="none" w:sz="0" w:space="0" w:color="auto"/>
        <w:right w:val="none" w:sz="0" w:space="0" w:color="auto"/>
      </w:divBdr>
    </w:div>
    <w:div w:id="1462456467">
      <w:bodyDiv w:val="1"/>
      <w:marLeft w:val="0"/>
      <w:marRight w:val="0"/>
      <w:marTop w:val="0"/>
      <w:marBottom w:val="0"/>
      <w:divBdr>
        <w:top w:val="none" w:sz="0" w:space="0" w:color="auto"/>
        <w:left w:val="none" w:sz="0" w:space="0" w:color="auto"/>
        <w:bottom w:val="none" w:sz="0" w:space="0" w:color="auto"/>
        <w:right w:val="none" w:sz="0" w:space="0" w:color="auto"/>
      </w:divBdr>
    </w:div>
    <w:div w:id="1464883056">
      <w:bodyDiv w:val="1"/>
      <w:marLeft w:val="0"/>
      <w:marRight w:val="0"/>
      <w:marTop w:val="0"/>
      <w:marBottom w:val="0"/>
      <w:divBdr>
        <w:top w:val="none" w:sz="0" w:space="0" w:color="auto"/>
        <w:left w:val="none" w:sz="0" w:space="0" w:color="auto"/>
        <w:bottom w:val="none" w:sz="0" w:space="0" w:color="auto"/>
        <w:right w:val="none" w:sz="0" w:space="0" w:color="auto"/>
      </w:divBdr>
    </w:div>
    <w:div w:id="1504658736">
      <w:bodyDiv w:val="1"/>
      <w:marLeft w:val="0"/>
      <w:marRight w:val="0"/>
      <w:marTop w:val="0"/>
      <w:marBottom w:val="0"/>
      <w:divBdr>
        <w:top w:val="none" w:sz="0" w:space="0" w:color="auto"/>
        <w:left w:val="none" w:sz="0" w:space="0" w:color="auto"/>
        <w:bottom w:val="none" w:sz="0" w:space="0" w:color="auto"/>
        <w:right w:val="none" w:sz="0" w:space="0" w:color="auto"/>
      </w:divBdr>
    </w:div>
    <w:div w:id="1514340441">
      <w:bodyDiv w:val="1"/>
      <w:marLeft w:val="0"/>
      <w:marRight w:val="0"/>
      <w:marTop w:val="0"/>
      <w:marBottom w:val="0"/>
      <w:divBdr>
        <w:top w:val="none" w:sz="0" w:space="0" w:color="auto"/>
        <w:left w:val="none" w:sz="0" w:space="0" w:color="auto"/>
        <w:bottom w:val="none" w:sz="0" w:space="0" w:color="auto"/>
        <w:right w:val="none" w:sz="0" w:space="0" w:color="auto"/>
      </w:divBdr>
    </w:div>
    <w:div w:id="1526670516">
      <w:bodyDiv w:val="1"/>
      <w:marLeft w:val="0"/>
      <w:marRight w:val="0"/>
      <w:marTop w:val="0"/>
      <w:marBottom w:val="0"/>
      <w:divBdr>
        <w:top w:val="none" w:sz="0" w:space="0" w:color="auto"/>
        <w:left w:val="none" w:sz="0" w:space="0" w:color="auto"/>
        <w:bottom w:val="none" w:sz="0" w:space="0" w:color="auto"/>
        <w:right w:val="none" w:sz="0" w:space="0" w:color="auto"/>
      </w:divBdr>
    </w:div>
    <w:div w:id="1526745709">
      <w:bodyDiv w:val="1"/>
      <w:marLeft w:val="0"/>
      <w:marRight w:val="0"/>
      <w:marTop w:val="0"/>
      <w:marBottom w:val="0"/>
      <w:divBdr>
        <w:top w:val="none" w:sz="0" w:space="0" w:color="auto"/>
        <w:left w:val="none" w:sz="0" w:space="0" w:color="auto"/>
        <w:bottom w:val="none" w:sz="0" w:space="0" w:color="auto"/>
        <w:right w:val="none" w:sz="0" w:space="0" w:color="auto"/>
      </w:divBdr>
    </w:div>
    <w:div w:id="1530410801">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635870">
      <w:bodyDiv w:val="1"/>
      <w:marLeft w:val="0"/>
      <w:marRight w:val="0"/>
      <w:marTop w:val="0"/>
      <w:marBottom w:val="0"/>
      <w:divBdr>
        <w:top w:val="none" w:sz="0" w:space="0" w:color="auto"/>
        <w:left w:val="none" w:sz="0" w:space="0" w:color="auto"/>
        <w:bottom w:val="none" w:sz="0" w:space="0" w:color="auto"/>
        <w:right w:val="none" w:sz="0" w:space="0" w:color="auto"/>
      </w:divBdr>
    </w:div>
    <w:div w:id="1613710506">
      <w:bodyDiv w:val="1"/>
      <w:marLeft w:val="0"/>
      <w:marRight w:val="0"/>
      <w:marTop w:val="0"/>
      <w:marBottom w:val="0"/>
      <w:divBdr>
        <w:top w:val="none" w:sz="0" w:space="0" w:color="auto"/>
        <w:left w:val="none" w:sz="0" w:space="0" w:color="auto"/>
        <w:bottom w:val="none" w:sz="0" w:space="0" w:color="auto"/>
        <w:right w:val="none" w:sz="0" w:space="0" w:color="auto"/>
      </w:divBdr>
    </w:div>
    <w:div w:id="1624077518">
      <w:bodyDiv w:val="1"/>
      <w:marLeft w:val="0"/>
      <w:marRight w:val="0"/>
      <w:marTop w:val="0"/>
      <w:marBottom w:val="0"/>
      <w:divBdr>
        <w:top w:val="none" w:sz="0" w:space="0" w:color="auto"/>
        <w:left w:val="none" w:sz="0" w:space="0" w:color="auto"/>
        <w:bottom w:val="none" w:sz="0" w:space="0" w:color="auto"/>
        <w:right w:val="none" w:sz="0" w:space="0" w:color="auto"/>
      </w:divBdr>
    </w:div>
    <w:div w:id="1635403327">
      <w:bodyDiv w:val="1"/>
      <w:marLeft w:val="0"/>
      <w:marRight w:val="0"/>
      <w:marTop w:val="0"/>
      <w:marBottom w:val="0"/>
      <w:divBdr>
        <w:top w:val="none" w:sz="0" w:space="0" w:color="auto"/>
        <w:left w:val="none" w:sz="0" w:space="0" w:color="auto"/>
        <w:bottom w:val="none" w:sz="0" w:space="0" w:color="auto"/>
        <w:right w:val="none" w:sz="0" w:space="0" w:color="auto"/>
      </w:divBdr>
    </w:div>
    <w:div w:id="1650357409">
      <w:bodyDiv w:val="1"/>
      <w:marLeft w:val="0"/>
      <w:marRight w:val="0"/>
      <w:marTop w:val="0"/>
      <w:marBottom w:val="0"/>
      <w:divBdr>
        <w:top w:val="none" w:sz="0" w:space="0" w:color="auto"/>
        <w:left w:val="none" w:sz="0" w:space="0" w:color="auto"/>
        <w:bottom w:val="none" w:sz="0" w:space="0" w:color="auto"/>
        <w:right w:val="none" w:sz="0" w:space="0" w:color="auto"/>
      </w:divBdr>
    </w:div>
    <w:div w:id="1658923013">
      <w:bodyDiv w:val="1"/>
      <w:marLeft w:val="0"/>
      <w:marRight w:val="0"/>
      <w:marTop w:val="0"/>
      <w:marBottom w:val="0"/>
      <w:divBdr>
        <w:top w:val="none" w:sz="0" w:space="0" w:color="auto"/>
        <w:left w:val="none" w:sz="0" w:space="0" w:color="auto"/>
        <w:bottom w:val="none" w:sz="0" w:space="0" w:color="auto"/>
        <w:right w:val="none" w:sz="0" w:space="0" w:color="auto"/>
      </w:divBdr>
    </w:div>
    <w:div w:id="1661814347">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7149660">
      <w:bodyDiv w:val="1"/>
      <w:marLeft w:val="0"/>
      <w:marRight w:val="0"/>
      <w:marTop w:val="0"/>
      <w:marBottom w:val="0"/>
      <w:divBdr>
        <w:top w:val="none" w:sz="0" w:space="0" w:color="auto"/>
        <w:left w:val="none" w:sz="0" w:space="0" w:color="auto"/>
        <w:bottom w:val="none" w:sz="0" w:space="0" w:color="auto"/>
        <w:right w:val="none" w:sz="0" w:space="0" w:color="auto"/>
      </w:divBdr>
    </w:div>
    <w:div w:id="1708917074">
      <w:bodyDiv w:val="1"/>
      <w:marLeft w:val="0"/>
      <w:marRight w:val="0"/>
      <w:marTop w:val="0"/>
      <w:marBottom w:val="0"/>
      <w:divBdr>
        <w:top w:val="none" w:sz="0" w:space="0" w:color="auto"/>
        <w:left w:val="none" w:sz="0" w:space="0" w:color="auto"/>
        <w:bottom w:val="none" w:sz="0" w:space="0" w:color="auto"/>
        <w:right w:val="none" w:sz="0" w:space="0" w:color="auto"/>
      </w:divBdr>
    </w:div>
    <w:div w:id="1717584121">
      <w:bodyDiv w:val="1"/>
      <w:marLeft w:val="0"/>
      <w:marRight w:val="0"/>
      <w:marTop w:val="0"/>
      <w:marBottom w:val="0"/>
      <w:divBdr>
        <w:top w:val="none" w:sz="0" w:space="0" w:color="auto"/>
        <w:left w:val="none" w:sz="0" w:space="0" w:color="auto"/>
        <w:bottom w:val="none" w:sz="0" w:space="0" w:color="auto"/>
        <w:right w:val="none" w:sz="0" w:space="0" w:color="auto"/>
      </w:divBdr>
    </w:div>
    <w:div w:id="1723670344">
      <w:bodyDiv w:val="1"/>
      <w:marLeft w:val="0"/>
      <w:marRight w:val="0"/>
      <w:marTop w:val="0"/>
      <w:marBottom w:val="0"/>
      <w:divBdr>
        <w:top w:val="none" w:sz="0" w:space="0" w:color="auto"/>
        <w:left w:val="none" w:sz="0" w:space="0" w:color="auto"/>
        <w:bottom w:val="none" w:sz="0" w:space="0" w:color="auto"/>
        <w:right w:val="none" w:sz="0" w:space="0" w:color="auto"/>
      </w:divBdr>
    </w:div>
    <w:div w:id="1733888072">
      <w:bodyDiv w:val="1"/>
      <w:marLeft w:val="0"/>
      <w:marRight w:val="0"/>
      <w:marTop w:val="0"/>
      <w:marBottom w:val="0"/>
      <w:divBdr>
        <w:top w:val="none" w:sz="0" w:space="0" w:color="auto"/>
        <w:left w:val="none" w:sz="0" w:space="0" w:color="auto"/>
        <w:bottom w:val="none" w:sz="0" w:space="0" w:color="auto"/>
        <w:right w:val="none" w:sz="0" w:space="0" w:color="auto"/>
      </w:divBdr>
    </w:div>
    <w:div w:id="1742829199">
      <w:bodyDiv w:val="1"/>
      <w:marLeft w:val="0"/>
      <w:marRight w:val="0"/>
      <w:marTop w:val="0"/>
      <w:marBottom w:val="0"/>
      <w:divBdr>
        <w:top w:val="none" w:sz="0" w:space="0" w:color="auto"/>
        <w:left w:val="none" w:sz="0" w:space="0" w:color="auto"/>
        <w:bottom w:val="none" w:sz="0" w:space="0" w:color="auto"/>
        <w:right w:val="none" w:sz="0" w:space="0" w:color="auto"/>
      </w:divBdr>
    </w:div>
    <w:div w:id="1755518045">
      <w:bodyDiv w:val="1"/>
      <w:marLeft w:val="0"/>
      <w:marRight w:val="0"/>
      <w:marTop w:val="0"/>
      <w:marBottom w:val="0"/>
      <w:divBdr>
        <w:top w:val="none" w:sz="0" w:space="0" w:color="auto"/>
        <w:left w:val="none" w:sz="0" w:space="0" w:color="auto"/>
        <w:bottom w:val="none" w:sz="0" w:space="0" w:color="auto"/>
        <w:right w:val="none" w:sz="0" w:space="0" w:color="auto"/>
      </w:divBdr>
    </w:div>
    <w:div w:id="1782334786">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9163113">
      <w:bodyDiv w:val="1"/>
      <w:marLeft w:val="0"/>
      <w:marRight w:val="0"/>
      <w:marTop w:val="0"/>
      <w:marBottom w:val="0"/>
      <w:divBdr>
        <w:top w:val="none" w:sz="0" w:space="0" w:color="auto"/>
        <w:left w:val="none" w:sz="0" w:space="0" w:color="auto"/>
        <w:bottom w:val="none" w:sz="0" w:space="0" w:color="auto"/>
        <w:right w:val="none" w:sz="0" w:space="0" w:color="auto"/>
      </w:divBdr>
    </w:div>
    <w:div w:id="1812405166">
      <w:bodyDiv w:val="1"/>
      <w:marLeft w:val="0"/>
      <w:marRight w:val="0"/>
      <w:marTop w:val="0"/>
      <w:marBottom w:val="0"/>
      <w:divBdr>
        <w:top w:val="none" w:sz="0" w:space="0" w:color="auto"/>
        <w:left w:val="none" w:sz="0" w:space="0" w:color="auto"/>
        <w:bottom w:val="none" w:sz="0" w:space="0" w:color="auto"/>
        <w:right w:val="none" w:sz="0" w:space="0" w:color="auto"/>
      </w:divBdr>
    </w:div>
    <w:div w:id="1874727266">
      <w:bodyDiv w:val="1"/>
      <w:marLeft w:val="0"/>
      <w:marRight w:val="0"/>
      <w:marTop w:val="0"/>
      <w:marBottom w:val="0"/>
      <w:divBdr>
        <w:top w:val="none" w:sz="0" w:space="0" w:color="auto"/>
        <w:left w:val="none" w:sz="0" w:space="0" w:color="auto"/>
        <w:bottom w:val="none" w:sz="0" w:space="0" w:color="auto"/>
        <w:right w:val="none" w:sz="0" w:space="0" w:color="auto"/>
      </w:divBdr>
    </w:div>
    <w:div w:id="1878006814">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225848">
      <w:bodyDiv w:val="1"/>
      <w:marLeft w:val="0"/>
      <w:marRight w:val="0"/>
      <w:marTop w:val="0"/>
      <w:marBottom w:val="0"/>
      <w:divBdr>
        <w:top w:val="none" w:sz="0" w:space="0" w:color="auto"/>
        <w:left w:val="none" w:sz="0" w:space="0" w:color="auto"/>
        <w:bottom w:val="none" w:sz="0" w:space="0" w:color="auto"/>
        <w:right w:val="none" w:sz="0" w:space="0" w:color="auto"/>
      </w:divBdr>
    </w:div>
    <w:div w:id="1936548630">
      <w:bodyDiv w:val="1"/>
      <w:marLeft w:val="0"/>
      <w:marRight w:val="0"/>
      <w:marTop w:val="0"/>
      <w:marBottom w:val="0"/>
      <w:divBdr>
        <w:top w:val="none" w:sz="0" w:space="0" w:color="auto"/>
        <w:left w:val="none" w:sz="0" w:space="0" w:color="auto"/>
        <w:bottom w:val="none" w:sz="0" w:space="0" w:color="auto"/>
        <w:right w:val="none" w:sz="0" w:space="0" w:color="auto"/>
      </w:divBdr>
    </w:div>
    <w:div w:id="1940021850">
      <w:bodyDiv w:val="1"/>
      <w:marLeft w:val="0"/>
      <w:marRight w:val="0"/>
      <w:marTop w:val="0"/>
      <w:marBottom w:val="0"/>
      <w:divBdr>
        <w:top w:val="none" w:sz="0" w:space="0" w:color="auto"/>
        <w:left w:val="none" w:sz="0" w:space="0" w:color="auto"/>
        <w:bottom w:val="none" w:sz="0" w:space="0" w:color="auto"/>
        <w:right w:val="none" w:sz="0" w:space="0" w:color="auto"/>
      </w:divBdr>
    </w:div>
    <w:div w:id="1940214712">
      <w:bodyDiv w:val="1"/>
      <w:marLeft w:val="0"/>
      <w:marRight w:val="0"/>
      <w:marTop w:val="0"/>
      <w:marBottom w:val="0"/>
      <w:divBdr>
        <w:top w:val="none" w:sz="0" w:space="0" w:color="auto"/>
        <w:left w:val="none" w:sz="0" w:space="0" w:color="auto"/>
        <w:bottom w:val="none" w:sz="0" w:space="0" w:color="auto"/>
        <w:right w:val="none" w:sz="0" w:space="0" w:color="auto"/>
      </w:divBdr>
    </w:div>
    <w:div w:id="1948655853">
      <w:bodyDiv w:val="1"/>
      <w:marLeft w:val="0"/>
      <w:marRight w:val="0"/>
      <w:marTop w:val="0"/>
      <w:marBottom w:val="0"/>
      <w:divBdr>
        <w:top w:val="none" w:sz="0" w:space="0" w:color="auto"/>
        <w:left w:val="none" w:sz="0" w:space="0" w:color="auto"/>
        <w:bottom w:val="none" w:sz="0" w:space="0" w:color="auto"/>
        <w:right w:val="none" w:sz="0" w:space="0" w:color="auto"/>
      </w:divBdr>
    </w:div>
    <w:div w:id="1953441155">
      <w:bodyDiv w:val="1"/>
      <w:marLeft w:val="0"/>
      <w:marRight w:val="0"/>
      <w:marTop w:val="0"/>
      <w:marBottom w:val="0"/>
      <w:divBdr>
        <w:top w:val="none" w:sz="0" w:space="0" w:color="auto"/>
        <w:left w:val="none" w:sz="0" w:space="0" w:color="auto"/>
        <w:bottom w:val="none" w:sz="0" w:space="0" w:color="auto"/>
        <w:right w:val="none" w:sz="0" w:space="0" w:color="auto"/>
      </w:divBdr>
    </w:div>
    <w:div w:id="1977681999">
      <w:bodyDiv w:val="1"/>
      <w:marLeft w:val="0"/>
      <w:marRight w:val="0"/>
      <w:marTop w:val="0"/>
      <w:marBottom w:val="0"/>
      <w:divBdr>
        <w:top w:val="none" w:sz="0" w:space="0" w:color="auto"/>
        <w:left w:val="none" w:sz="0" w:space="0" w:color="auto"/>
        <w:bottom w:val="none" w:sz="0" w:space="0" w:color="auto"/>
        <w:right w:val="none" w:sz="0" w:space="0" w:color="auto"/>
      </w:divBdr>
    </w:div>
    <w:div w:id="1992323254">
      <w:bodyDiv w:val="1"/>
      <w:marLeft w:val="0"/>
      <w:marRight w:val="0"/>
      <w:marTop w:val="0"/>
      <w:marBottom w:val="0"/>
      <w:divBdr>
        <w:top w:val="none" w:sz="0" w:space="0" w:color="auto"/>
        <w:left w:val="none" w:sz="0" w:space="0" w:color="auto"/>
        <w:bottom w:val="none" w:sz="0" w:space="0" w:color="auto"/>
        <w:right w:val="none" w:sz="0" w:space="0" w:color="auto"/>
      </w:divBdr>
    </w:div>
    <w:div w:id="1996647189">
      <w:bodyDiv w:val="1"/>
      <w:marLeft w:val="0"/>
      <w:marRight w:val="0"/>
      <w:marTop w:val="0"/>
      <w:marBottom w:val="0"/>
      <w:divBdr>
        <w:top w:val="none" w:sz="0" w:space="0" w:color="auto"/>
        <w:left w:val="none" w:sz="0" w:space="0" w:color="auto"/>
        <w:bottom w:val="none" w:sz="0" w:space="0" w:color="auto"/>
        <w:right w:val="none" w:sz="0" w:space="0" w:color="auto"/>
      </w:divBdr>
    </w:div>
    <w:div w:id="2033189542">
      <w:bodyDiv w:val="1"/>
      <w:marLeft w:val="0"/>
      <w:marRight w:val="0"/>
      <w:marTop w:val="0"/>
      <w:marBottom w:val="0"/>
      <w:divBdr>
        <w:top w:val="none" w:sz="0" w:space="0" w:color="auto"/>
        <w:left w:val="none" w:sz="0" w:space="0" w:color="auto"/>
        <w:bottom w:val="none" w:sz="0" w:space="0" w:color="auto"/>
        <w:right w:val="none" w:sz="0" w:space="0" w:color="auto"/>
      </w:divBdr>
    </w:div>
    <w:div w:id="2047218457">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
    <w:div w:id="2091199539">
      <w:bodyDiv w:val="1"/>
      <w:marLeft w:val="0"/>
      <w:marRight w:val="0"/>
      <w:marTop w:val="0"/>
      <w:marBottom w:val="0"/>
      <w:divBdr>
        <w:top w:val="none" w:sz="0" w:space="0" w:color="auto"/>
        <w:left w:val="none" w:sz="0" w:space="0" w:color="auto"/>
        <w:bottom w:val="none" w:sz="0" w:space="0" w:color="auto"/>
        <w:right w:val="none" w:sz="0" w:space="0" w:color="auto"/>
      </w:divBdr>
    </w:div>
    <w:div w:id="2092504987">
      <w:bodyDiv w:val="1"/>
      <w:marLeft w:val="0"/>
      <w:marRight w:val="0"/>
      <w:marTop w:val="0"/>
      <w:marBottom w:val="0"/>
      <w:divBdr>
        <w:top w:val="none" w:sz="0" w:space="0" w:color="auto"/>
        <w:left w:val="none" w:sz="0" w:space="0" w:color="auto"/>
        <w:bottom w:val="none" w:sz="0" w:space="0" w:color="auto"/>
        <w:right w:val="none" w:sz="0" w:space="0" w:color="auto"/>
      </w:divBdr>
    </w:div>
    <w:div w:id="2122649289">
      <w:bodyDiv w:val="1"/>
      <w:marLeft w:val="0"/>
      <w:marRight w:val="0"/>
      <w:marTop w:val="0"/>
      <w:marBottom w:val="0"/>
      <w:divBdr>
        <w:top w:val="none" w:sz="0" w:space="0" w:color="auto"/>
        <w:left w:val="none" w:sz="0" w:space="0" w:color="auto"/>
        <w:bottom w:val="none" w:sz="0" w:space="0" w:color="auto"/>
        <w:right w:val="none" w:sz="0" w:space="0" w:color="auto"/>
      </w:divBdr>
    </w:div>
    <w:div w:id="2141221285">
      <w:bodyDiv w:val="1"/>
      <w:marLeft w:val="0"/>
      <w:marRight w:val="0"/>
      <w:marTop w:val="0"/>
      <w:marBottom w:val="0"/>
      <w:divBdr>
        <w:top w:val="none" w:sz="0" w:space="0" w:color="auto"/>
        <w:left w:val="none" w:sz="0" w:space="0" w:color="auto"/>
        <w:bottom w:val="none" w:sz="0" w:space="0" w:color="auto"/>
        <w:right w:val="none" w:sz="0" w:space="0" w:color="auto"/>
      </w:divBdr>
    </w:div>
    <w:div w:id="21450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0C1C-7658-41A0-A08D-2F2047AF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3219</Words>
  <Characters>18350</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2014-12-11T12:20:00Z</cp:lastPrinted>
  <dcterms:created xsi:type="dcterms:W3CDTF">2014-12-11T13:11:00Z</dcterms:created>
  <dcterms:modified xsi:type="dcterms:W3CDTF">2014-12-11T13:11:00Z</dcterms:modified>
</cp:coreProperties>
</file>