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A6E30">
        <w:rPr>
          <w:rFonts w:ascii="Cambria" w:hAnsi="Cambria" w:cs="Arial"/>
        </w:rPr>
        <w:t>3</w:t>
      </w:r>
      <w:r w:rsidR="00AB7F7C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B7F7C">
        <w:rPr>
          <w:rFonts w:ascii="Cambria" w:hAnsi="Cambria" w:cs="Arial"/>
        </w:rPr>
        <w:t>1</w:t>
      </w:r>
      <w:r w:rsidR="00304945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B7F7C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B7F7C" w:rsidRPr="00AB7F7C" w:rsidRDefault="00AB7F7C" w:rsidP="00AB7F7C">
      <w:pPr>
        <w:pStyle w:val="Odsekzoznamu"/>
        <w:numPr>
          <w:ilvl w:val="0"/>
          <w:numId w:val="2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AB7F7C" w:rsidRPr="00AB7F7C" w:rsidRDefault="00AB7F7C" w:rsidP="00AB7F7C">
      <w:pPr>
        <w:pStyle w:val="Odsekzoznamu"/>
        <w:numPr>
          <w:ilvl w:val="0"/>
          <w:numId w:val="2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Rozpočet STU – rozpis dotácie na rok 2014 (D. Faktor)</w:t>
      </w:r>
    </w:p>
    <w:p w:rsidR="00AB7F7C" w:rsidRPr="00AB7F7C" w:rsidRDefault="00AB7F7C" w:rsidP="00AB7F7C">
      <w:pPr>
        <w:pStyle w:val="Odsekzoznamu"/>
        <w:numPr>
          <w:ilvl w:val="0"/>
          <w:numId w:val="2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 xml:space="preserve">Vyhodnotenie výzvy Projektov mladých 2014 (S. </w:t>
      </w:r>
      <w:proofErr w:type="spellStart"/>
      <w:r w:rsidRPr="00AB7F7C">
        <w:rPr>
          <w:rFonts w:asciiTheme="majorHAnsi" w:hAnsiTheme="majorHAnsi"/>
          <w:sz w:val="18"/>
          <w:szCs w:val="18"/>
        </w:rPr>
        <w:t>Biskupič</w:t>
      </w:r>
      <w:proofErr w:type="spellEnd"/>
      <w:r w:rsidRPr="00AB7F7C">
        <w:rPr>
          <w:rFonts w:asciiTheme="majorHAnsi" w:hAnsiTheme="majorHAnsi"/>
          <w:sz w:val="18"/>
          <w:szCs w:val="18"/>
        </w:rPr>
        <w:t>)</w:t>
      </w:r>
    </w:p>
    <w:p w:rsidR="00AB7F7C" w:rsidRPr="00AB7F7C" w:rsidRDefault="00AB7F7C" w:rsidP="00AB7F7C">
      <w:pPr>
        <w:pStyle w:val="Odsekzoznamu"/>
        <w:numPr>
          <w:ilvl w:val="0"/>
          <w:numId w:val="2"/>
        </w:numPr>
        <w:spacing w:after="200" w:line="276" w:lineRule="auto"/>
        <w:ind w:left="426" w:hanging="426"/>
        <w:rPr>
          <w:rFonts w:asciiTheme="majorHAnsi" w:hAnsiTheme="majorHAnsi"/>
          <w:iCs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AB7F7C" w:rsidRPr="00AB7F7C" w:rsidRDefault="00AB7F7C" w:rsidP="00AB7F7C">
      <w:pPr>
        <w:pStyle w:val="Odsekzoznamu"/>
        <w:numPr>
          <w:ilvl w:val="0"/>
          <w:numId w:val="2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iCs/>
          <w:sz w:val="18"/>
          <w:szCs w:val="18"/>
        </w:rPr>
        <w:t>Návrhy na ZPC (F. Horňák)</w:t>
      </w:r>
    </w:p>
    <w:p w:rsidR="00D5785C" w:rsidRDefault="00D5785C" w:rsidP="00875E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A6E30">
        <w:rPr>
          <w:rFonts w:asciiTheme="majorHAnsi" w:hAnsiTheme="majorHAnsi"/>
          <w:sz w:val="18"/>
          <w:szCs w:val="18"/>
        </w:rPr>
        <w:t>Rôzne</w:t>
      </w:r>
    </w:p>
    <w:p w:rsidR="00A82F9B" w:rsidRPr="00AA6E30" w:rsidRDefault="00A82F9B" w:rsidP="00A82F9B">
      <w:pPr>
        <w:pStyle w:val="Odsekzoznamu"/>
        <w:ind w:left="426"/>
        <w:rPr>
          <w:rFonts w:asciiTheme="majorHAnsi" w:hAnsiTheme="majorHAnsi"/>
          <w:sz w:val="18"/>
          <w:szCs w:val="18"/>
        </w:rPr>
      </w:pPr>
    </w:p>
    <w:p w:rsidR="00121BE5" w:rsidRDefault="00121BE5" w:rsidP="00121BE5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AB7F7C" w:rsidRPr="00AB7F7C" w:rsidRDefault="00AB7F7C" w:rsidP="00AB7F7C">
      <w:pPr>
        <w:pStyle w:val="Odsekzoznamu"/>
        <w:numPr>
          <w:ilvl w:val="0"/>
          <w:numId w:val="45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AB7F7C" w:rsidRPr="00AB7F7C" w:rsidRDefault="00AB7F7C" w:rsidP="00AB7F7C">
      <w:pPr>
        <w:pStyle w:val="Odsekzoznamu"/>
        <w:numPr>
          <w:ilvl w:val="0"/>
          <w:numId w:val="45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 xml:space="preserve">Rozpočet STU – rozpis dotácie na rok 2014 </w:t>
      </w:r>
    </w:p>
    <w:p w:rsidR="00AB7F7C" w:rsidRPr="00AB7F7C" w:rsidRDefault="00AB7F7C" w:rsidP="00AB7F7C">
      <w:pPr>
        <w:pStyle w:val="Odsekzoznamu"/>
        <w:numPr>
          <w:ilvl w:val="0"/>
          <w:numId w:val="45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 xml:space="preserve">Vyhodnotenie výzvy Projektov mladých 2014 </w:t>
      </w:r>
    </w:p>
    <w:p w:rsidR="00AB7F7C" w:rsidRPr="00AB7F7C" w:rsidRDefault="00AB7F7C" w:rsidP="00AB7F7C">
      <w:pPr>
        <w:pStyle w:val="Odsekzoznamu"/>
        <w:numPr>
          <w:ilvl w:val="0"/>
          <w:numId w:val="45"/>
        </w:numPr>
        <w:spacing w:after="200" w:line="276" w:lineRule="auto"/>
        <w:ind w:left="426" w:hanging="426"/>
        <w:rPr>
          <w:rFonts w:asciiTheme="majorHAnsi" w:hAnsiTheme="majorHAnsi"/>
          <w:iCs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AB7F7C" w:rsidRPr="00AB7F7C" w:rsidRDefault="00AB7F7C" w:rsidP="00AB7F7C">
      <w:pPr>
        <w:pStyle w:val="Odsekzoznamu"/>
        <w:numPr>
          <w:ilvl w:val="0"/>
          <w:numId w:val="45"/>
        </w:numPr>
        <w:spacing w:after="200" w:line="276" w:lineRule="auto"/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t>Návrhy na ZPC</w:t>
      </w:r>
    </w:p>
    <w:p w:rsidR="00D25C39" w:rsidRDefault="00D25C3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59233054"/>
    <w:bookmarkEnd w:id="1"/>
    <w:p w:rsidR="009374E1" w:rsidRDefault="008A5474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59665113" r:id="rId10">
            <o:FieldCodes>\s</o:FieldCodes>
          </o:OLEObject>
        </w:objec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BA5B58" w:rsidRPr="00BA5B58" w:rsidRDefault="000F7B91" w:rsidP="00BA5B58">
      <w:pPr>
        <w:ind w:left="1410" w:hanging="1410"/>
        <w:rPr>
          <w:rFonts w:asciiTheme="majorHAnsi" w:hAnsiTheme="majorHAnsi"/>
          <w:sz w:val="18"/>
          <w:szCs w:val="18"/>
        </w:rPr>
      </w:pPr>
      <w:r w:rsidRPr="00BA5B58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> </w:t>
      </w:r>
      <w:r w:rsidRPr="00BA5B58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BA5B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BA5B58">
        <w:rPr>
          <w:rFonts w:ascii="Cambria" w:hAnsi="Cambria" w:cs="Arial"/>
          <w:b/>
          <w:sz w:val="18"/>
          <w:szCs w:val="18"/>
          <w:u w:val="single"/>
        </w:rPr>
        <w:t>2</w:t>
      </w:r>
      <w:r w:rsidRPr="00BA5B58">
        <w:rPr>
          <w:rFonts w:ascii="Cambria" w:hAnsi="Cambria" w:cs="Arial"/>
          <w:b/>
          <w:sz w:val="18"/>
          <w:szCs w:val="18"/>
          <w:u w:val="single"/>
        </w:rPr>
        <w:t>:</w:t>
      </w:r>
      <w:r w:rsidRPr="00BA5B58">
        <w:rPr>
          <w:rFonts w:ascii="Cambria" w:hAnsi="Cambria" w:cs="Arial"/>
          <w:b/>
          <w:sz w:val="18"/>
          <w:szCs w:val="18"/>
        </w:rPr>
        <w:tab/>
      </w:r>
      <w:r w:rsidR="008A5474" w:rsidRPr="008A5474">
        <w:rPr>
          <w:rFonts w:asciiTheme="majorHAnsi" w:hAnsiTheme="majorHAnsi"/>
          <w:b/>
          <w:sz w:val="18"/>
          <w:szCs w:val="18"/>
          <w:u w:val="single"/>
        </w:rPr>
        <w:t>Rozpočet STU – rozpis dotácie na rok 2014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A5474">
        <w:rPr>
          <w:rFonts w:ascii="Cambria" w:hAnsi="Cambria" w:cs="Arial"/>
          <w:sz w:val="18"/>
          <w:szCs w:val="18"/>
        </w:rPr>
        <w:t>kvestor</w:t>
      </w:r>
      <w:r w:rsidR="00BA5B58">
        <w:rPr>
          <w:rFonts w:ascii="Cambria" w:hAnsi="Cambria" w:cs="Arial"/>
          <w:sz w:val="18"/>
          <w:szCs w:val="18"/>
        </w:rPr>
        <w:t>.</w:t>
      </w:r>
      <w:r w:rsidR="008A5474">
        <w:rPr>
          <w:rFonts w:ascii="Cambria" w:hAnsi="Cambria" w:cs="Arial"/>
          <w:sz w:val="18"/>
          <w:szCs w:val="18"/>
        </w:rPr>
        <w:t xml:space="preserve"> K bodu bola prizvaná Ing. Matúšková</w:t>
      </w:r>
      <w:r w:rsidR="00BD732B">
        <w:rPr>
          <w:rFonts w:ascii="Cambria" w:hAnsi="Cambria" w:cs="Arial"/>
          <w:sz w:val="18"/>
          <w:szCs w:val="18"/>
        </w:rPr>
        <w:t>.</w:t>
      </w:r>
    </w:p>
    <w:p w:rsidR="00622DF0" w:rsidRDefault="008A5474" w:rsidP="00BD732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</w:t>
      </w:r>
    </w:p>
    <w:p w:rsidR="00622DF0" w:rsidRPr="00622DF0" w:rsidRDefault="00622DF0" w:rsidP="00622DF0">
      <w:pPr>
        <w:pStyle w:val="Odsekzoznamu"/>
        <w:numPr>
          <w:ilvl w:val="0"/>
          <w:numId w:val="4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22DF0">
        <w:rPr>
          <w:rFonts w:asciiTheme="majorHAnsi" w:hAnsiTheme="majorHAnsi"/>
          <w:sz w:val="18"/>
          <w:szCs w:val="18"/>
        </w:rPr>
        <w:t xml:space="preserve">predseda AS STU, </w:t>
      </w:r>
      <w:r w:rsidR="008A5474" w:rsidRPr="00622DF0">
        <w:rPr>
          <w:rFonts w:asciiTheme="majorHAnsi" w:hAnsiTheme="majorHAnsi"/>
          <w:sz w:val="18"/>
          <w:szCs w:val="18"/>
        </w:rPr>
        <w:t>doc. Jelemenský, pozitívne zhodnotil stav financií</w:t>
      </w:r>
      <w:r>
        <w:rPr>
          <w:rFonts w:asciiTheme="majorHAnsi" w:hAnsiTheme="majorHAnsi"/>
          <w:sz w:val="18"/>
          <w:szCs w:val="18"/>
        </w:rPr>
        <w:t>,</w:t>
      </w:r>
      <w:r w:rsidR="008A5474" w:rsidRPr="00622DF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 w:rsidRPr="00622DF0">
        <w:rPr>
          <w:rFonts w:asciiTheme="majorHAnsi" w:hAnsiTheme="majorHAnsi"/>
          <w:sz w:val="18"/>
          <w:szCs w:val="18"/>
        </w:rPr>
        <w:t xml:space="preserve">však z hľadiska vyššej </w:t>
      </w:r>
      <w:r w:rsidR="008A5474" w:rsidRPr="00622DF0">
        <w:rPr>
          <w:rFonts w:asciiTheme="majorHAnsi" w:hAnsiTheme="majorHAnsi"/>
          <w:sz w:val="18"/>
          <w:szCs w:val="18"/>
        </w:rPr>
        <w:t xml:space="preserve">výpovednej </w:t>
      </w:r>
      <w:r w:rsidRPr="00622DF0">
        <w:rPr>
          <w:rFonts w:asciiTheme="majorHAnsi" w:hAnsiTheme="majorHAnsi"/>
          <w:sz w:val="18"/>
          <w:szCs w:val="18"/>
        </w:rPr>
        <w:t xml:space="preserve">hodnoty </w:t>
      </w:r>
      <w:r w:rsidR="008A5474" w:rsidRPr="00622DF0">
        <w:rPr>
          <w:rFonts w:asciiTheme="majorHAnsi" w:hAnsiTheme="majorHAnsi"/>
          <w:sz w:val="18"/>
          <w:szCs w:val="18"/>
        </w:rPr>
        <w:t xml:space="preserve">požiadal o predloženie priemerných platov </w:t>
      </w:r>
      <w:r w:rsidRPr="00622DF0">
        <w:rPr>
          <w:rFonts w:asciiTheme="majorHAnsi" w:hAnsiTheme="majorHAnsi"/>
          <w:sz w:val="18"/>
          <w:szCs w:val="18"/>
        </w:rPr>
        <w:t>vyplácaných</w:t>
      </w:r>
      <w:r w:rsidR="008A5474" w:rsidRPr="00622DF0">
        <w:rPr>
          <w:rFonts w:asciiTheme="majorHAnsi" w:hAnsiTheme="majorHAnsi"/>
          <w:sz w:val="18"/>
          <w:szCs w:val="18"/>
        </w:rPr>
        <w:t xml:space="preserve"> z dotačných prostriedkov STU </w:t>
      </w:r>
    </w:p>
    <w:p w:rsidR="00B3201F" w:rsidRDefault="00622DF0" w:rsidP="00622DF0">
      <w:pPr>
        <w:pStyle w:val="Odsekzoznamu"/>
        <w:numPr>
          <w:ilvl w:val="0"/>
          <w:numId w:val="4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8A5474" w:rsidRPr="00622DF0">
        <w:rPr>
          <w:rFonts w:asciiTheme="majorHAnsi" w:hAnsiTheme="majorHAnsi"/>
          <w:sz w:val="18"/>
          <w:szCs w:val="18"/>
        </w:rPr>
        <w:t xml:space="preserve">rorektor Sokol </w:t>
      </w:r>
      <w:r>
        <w:rPr>
          <w:rFonts w:asciiTheme="majorHAnsi" w:hAnsiTheme="majorHAnsi"/>
          <w:sz w:val="18"/>
          <w:szCs w:val="18"/>
        </w:rPr>
        <w:t xml:space="preserve">upozornil na potrebu dodržania systémových krokov, v rámci ktorých mali byť niektoré položky </w:t>
      </w:r>
      <w:r w:rsidR="00B3201F">
        <w:rPr>
          <w:rFonts w:asciiTheme="majorHAnsi" w:hAnsiTheme="majorHAnsi"/>
          <w:sz w:val="18"/>
          <w:szCs w:val="18"/>
        </w:rPr>
        <w:t xml:space="preserve">rozpočtu </w:t>
      </w:r>
      <w:r>
        <w:rPr>
          <w:rFonts w:asciiTheme="majorHAnsi" w:hAnsiTheme="majorHAnsi"/>
          <w:sz w:val="18"/>
          <w:szCs w:val="18"/>
        </w:rPr>
        <w:t>prerokované s</w:t>
      </w:r>
      <w:r w:rsidR="00B3201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prodekanmi</w:t>
      </w:r>
    </w:p>
    <w:p w:rsidR="00854F4A" w:rsidRPr="00622DF0" w:rsidRDefault="008A5474" w:rsidP="00B3201F">
      <w:pPr>
        <w:pStyle w:val="Odsekzoznamu"/>
        <w:numPr>
          <w:ilvl w:val="1"/>
          <w:numId w:val="4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22DF0">
        <w:rPr>
          <w:rFonts w:asciiTheme="majorHAnsi" w:hAnsiTheme="majorHAnsi"/>
          <w:sz w:val="18"/>
          <w:szCs w:val="18"/>
        </w:rPr>
        <w:t>žiadal doplniť do rozpočtu rozvojové a architektonické štúdie</w:t>
      </w:r>
    </w:p>
    <w:p w:rsidR="00B420BB" w:rsidRDefault="00B420BB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420BB" w:rsidRDefault="00B420BB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B0360" w:rsidRDefault="00257BA3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A5B58">
        <w:rPr>
          <w:rFonts w:ascii="Cambria" w:hAnsi="Cambria" w:cs="Arial"/>
          <w:b/>
          <w:color w:val="C00000"/>
          <w:sz w:val="18"/>
          <w:szCs w:val="18"/>
        </w:rPr>
        <w:t>3</w:t>
      </w:r>
      <w:r w:rsidR="008A5474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A54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5474" w:rsidRPr="008A5474" w:rsidRDefault="00B63D3B" w:rsidP="008A5474">
      <w:pPr>
        <w:spacing w:after="200" w:line="276" w:lineRule="auto"/>
        <w:rPr>
          <w:rFonts w:asciiTheme="majorHAnsi" w:hAnsiTheme="majorHAnsi"/>
          <w:sz w:val="18"/>
          <w:szCs w:val="18"/>
        </w:rPr>
      </w:pPr>
      <w:r w:rsidRPr="008A5474">
        <w:rPr>
          <w:rFonts w:ascii="Cambria" w:hAnsi="Cambria" w:cs="Arial"/>
          <w:sz w:val="18"/>
          <w:szCs w:val="18"/>
        </w:rPr>
        <w:t xml:space="preserve">Vedenie STU </w:t>
      </w:r>
      <w:r w:rsidR="008A5474" w:rsidRPr="008A5474">
        <w:rPr>
          <w:rFonts w:ascii="Cambria" w:hAnsi="Cambria" w:cs="Arial"/>
          <w:sz w:val="18"/>
          <w:szCs w:val="18"/>
        </w:rPr>
        <w:t>schvaľuje</w:t>
      </w:r>
      <w:r w:rsidR="00BA5B58" w:rsidRPr="008A5474">
        <w:rPr>
          <w:rFonts w:ascii="Cambria" w:hAnsi="Cambria" w:cs="Arial"/>
          <w:sz w:val="18"/>
          <w:szCs w:val="18"/>
        </w:rPr>
        <w:t xml:space="preserve"> </w:t>
      </w:r>
      <w:r w:rsidR="008A5474">
        <w:rPr>
          <w:rFonts w:ascii="Cambria" w:hAnsi="Cambria" w:cs="Arial"/>
          <w:sz w:val="18"/>
          <w:szCs w:val="18"/>
        </w:rPr>
        <w:t>r</w:t>
      </w:r>
      <w:r w:rsidR="008A5474" w:rsidRPr="008A5474">
        <w:rPr>
          <w:rFonts w:asciiTheme="majorHAnsi" w:hAnsiTheme="majorHAnsi"/>
          <w:sz w:val="18"/>
          <w:szCs w:val="18"/>
        </w:rPr>
        <w:t>ozpočet STU na rok 2014</w:t>
      </w:r>
      <w:r w:rsidR="008A5474">
        <w:rPr>
          <w:rFonts w:asciiTheme="majorHAnsi" w:hAnsiTheme="majorHAnsi"/>
          <w:sz w:val="18"/>
          <w:szCs w:val="18"/>
        </w:rPr>
        <w:t>, časť dotácia s pripomienkami. Po zapracovaní pripomienok odporúča predložiť dokument na rokovanie Kolégia rektora STU a následne na schválenie Akademickému senátu STU.</w:t>
      </w:r>
      <w:r w:rsidR="008A5474" w:rsidRPr="008A5474">
        <w:rPr>
          <w:rFonts w:asciiTheme="majorHAnsi" w:hAnsiTheme="majorHAnsi"/>
          <w:sz w:val="18"/>
          <w:szCs w:val="18"/>
        </w:rPr>
        <w:t xml:space="preserve"> </w:t>
      </w:r>
    </w:p>
    <w:p w:rsidR="00066C62" w:rsidRPr="00066C62" w:rsidRDefault="000E5642" w:rsidP="00066C62">
      <w:pPr>
        <w:ind w:left="1416" w:hanging="1410"/>
        <w:rPr>
          <w:rFonts w:asciiTheme="majorHAnsi" w:hAnsiTheme="majorHAnsi"/>
          <w:sz w:val="18"/>
          <w:szCs w:val="18"/>
        </w:rPr>
      </w:pPr>
      <w:r w:rsidRPr="00066C6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066C62">
        <w:rPr>
          <w:rFonts w:ascii="Cambria" w:hAnsi="Cambria" w:cs="Arial"/>
          <w:b/>
          <w:sz w:val="18"/>
          <w:szCs w:val="18"/>
          <w:u w:val="single"/>
        </w:rPr>
        <w:t>3</w:t>
      </w:r>
      <w:r w:rsidRPr="00066C62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066C62">
        <w:rPr>
          <w:rFonts w:ascii="Cambria" w:hAnsi="Cambria" w:cs="Arial"/>
          <w:b/>
          <w:sz w:val="18"/>
          <w:szCs w:val="18"/>
        </w:rPr>
        <w:tab/>
      </w:r>
      <w:r w:rsidR="00622DF0" w:rsidRPr="00622DF0">
        <w:rPr>
          <w:rFonts w:asciiTheme="majorHAnsi" w:hAnsiTheme="majorHAnsi"/>
          <w:b/>
          <w:sz w:val="18"/>
          <w:szCs w:val="18"/>
          <w:u w:val="single"/>
        </w:rPr>
        <w:t>Vyhodnotenie výzvy Projektov mladých 2014</w:t>
      </w:r>
    </w:p>
    <w:p w:rsidR="00CE5B5C" w:rsidRP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BD732B">
        <w:rPr>
          <w:rFonts w:ascii="Cambria" w:hAnsi="Cambria" w:cs="Arial"/>
          <w:sz w:val="18"/>
          <w:szCs w:val="18"/>
        </w:rPr>
        <w:t>pro</w:t>
      </w:r>
      <w:r>
        <w:rPr>
          <w:rFonts w:ascii="Cambria" w:hAnsi="Cambria" w:cs="Arial"/>
          <w:sz w:val="18"/>
          <w:szCs w:val="18"/>
        </w:rPr>
        <w:t>rektor</w:t>
      </w:r>
      <w:r w:rsidR="00BD73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622DF0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622DF0" w:rsidRDefault="00622DF0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súlade s plánom hlavných úloh.</w:t>
      </w:r>
    </w:p>
    <w:p w:rsidR="000E5642" w:rsidRDefault="000E5642" w:rsidP="00BD73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6CDA">
        <w:rPr>
          <w:rFonts w:ascii="Cambria" w:hAnsi="Cambria" w:cs="Arial"/>
          <w:b/>
          <w:color w:val="C00000"/>
          <w:sz w:val="18"/>
          <w:szCs w:val="18"/>
        </w:rPr>
        <w:t>3</w:t>
      </w:r>
      <w:r w:rsidR="00622DF0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22DF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C75CF" w:rsidRPr="00BD732B" w:rsidRDefault="00896CDA" w:rsidP="00EC75CF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622DF0">
        <w:rPr>
          <w:rFonts w:ascii="Cambria" w:hAnsi="Cambria" w:cs="Arial"/>
          <w:sz w:val="18"/>
          <w:szCs w:val="18"/>
        </w:rPr>
        <w:t xml:space="preserve">schvaľuje vyhodnotenie výzvy Projektov mladých 2014, súhlasí s ich financovaním a </w:t>
      </w:r>
      <w:r w:rsidR="00EF2CE5" w:rsidRPr="00CE5B5C">
        <w:rPr>
          <w:rFonts w:ascii="Cambria" w:hAnsi="Cambria" w:cs="Arial"/>
          <w:sz w:val="18"/>
          <w:szCs w:val="18"/>
        </w:rPr>
        <w:t xml:space="preserve">odporúča </w:t>
      </w:r>
      <w:r w:rsidR="00EF2CE5">
        <w:rPr>
          <w:rFonts w:ascii="Cambria" w:hAnsi="Cambria" w:cs="Arial"/>
          <w:sz w:val="18"/>
          <w:szCs w:val="18"/>
        </w:rPr>
        <w:t>predložiť dokument na zasadnutie</w:t>
      </w:r>
      <w:r w:rsidR="00EF2CE5" w:rsidRPr="00CE5B5C">
        <w:rPr>
          <w:rFonts w:ascii="Cambria" w:hAnsi="Cambria" w:cs="Arial"/>
          <w:sz w:val="18"/>
          <w:szCs w:val="18"/>
        </w:rPr>
        <w:t xml:space="preserve"> </w:t>
      </w:r>
      <w:r w:rsidR="00EF2CE5">
        <w:rPr>
          <w:rFonts w:ascii="Cambria" w:hAnsi="Cambria" w:cs="Arial"/>
          <w:sz w:val="18"/>
          <w:szCs w:val="18"/>
        </w:rPr>
        <w:t>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275B8A" w:rsidRPr="00275B8A" w:rsidRDefault="000F7B91" w:rsidP="00275B8A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> </w:t>
      </w:r>
      <w:r w:rsidRPr="00275B8A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275B8A">
        <w:rPr>
          <w:rFonts w:ascii="Cambria" w:hAnsi="Cambria" w:cs="Arial"/>
          <w:b/>
          <w:sz w:val="18"/>
          <w:szCs w:val="18"/>
          <w:u w:val="single"/>
        </w:rPr>
        <w:t>4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="00622DF0" w:rsidRPr="00622DF0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A21DB8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551A17" w:rsidRPr="00911E00" w:rsidRDefault="00551A17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551A17" w:rsidRDefault="007B577D" w:rsidP="00551A17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34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/</w:t>
      </w:r>
      <w:r w:rsidR="00551A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B577D" w:rsidRPr="007B577D" w:rsidRDefault="00551A17" w:rsidP="007B577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 w:cs="Arial"/>
          <w:sz w:val="18"/>
          <w:szCs w:val="18"/>
        </w:rPr>
        <w:t xml:space="preserve">Vedenie STU </w:t>
      </w:r>
      <w:r w:rsidR="007B577D" w:rsidRPr="007B577D">
        <w:rPr>
          <w:rFonts w:asciiTheme="majorHAnsi" w:hAnsiTheme="majorHAnsi"/>
          <w:sz w:val="18"/>
          <w:szCs w:val="18"/>
        </w:rPr>
        <w:t xml:space="preserve">prerokovalo  žiadosti  FCHPT STU, FA STU, ÚZ ŠD a J STU a FEI STU  ako užívateľov majetku o prenechanie nehnuteľných vecí v bode 1 až 5 tohto materiálu do nájmu a odporúča rektorovi žiadosti uvedené v bode 2 až 5 tohto materiálu v zmysle článku 3 bod 3 smernice rektora číslo 9/2013-SR predložiť na vyjadrenie predchádzajúceho písomného súhlasu do Akademického senátu STU. </w:t>
      </w:r>
    </w:p>
    <w:p w:rsidR="00551A17" w:rsidRPr="00551A17" w:rsidRDefault="00551A17" w:rsidP="007B577D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bCs/>
          <w:sz w:val="18"/>
          <w:szCs w:val="18"/>
        </w:rPr>
      </w:pPr>
    </w:p>
    <w:p w:rsidR="007B577D" w:rsidRPr="007B577D" w:rsidRDefault="007B577D" w:rsidP="007B577D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(NP)  – sklad č. 215a nachádzajúci sa v starej budove FCHPT STU, Bratislava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o výmere 10,00 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 ktorý bude nájomca užívať výlučne na účely spojené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s predmetom jeho podnikateľskej činnosti podľa výpisu zo Živnostenského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registra SR ako sprostredkovateľská činnosť v oblasti výskumu, vývoja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a prírodných vied. Jedná sa o predloženie novej nájomnej zmluvy.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Celková výmera podlahovej plochy je 10,00 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Doba nájmu</w:t>
      </w:r>
      <w:r w:rsidRPr="007B577D">
        <w:rPr>
          <w:rFonts w:asciiTheme="majorHAnsi" w:hAnsiTheme="majorHAnsi"/>
          <w:b/>
          <w:sz w:val="18"/>
          <w:szCs w:val="18"/>
        </w:rPr>
        <w:t>: od 01.05.2014 do 30.04.2015.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Nájomné:  sklad č. 215a  20,00€/m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/rok – 200 €,  </w:t>
      </w:r>
      <w:r w:rsidRPr="007B577D">
        <w:rPr>
          <w:rFonts w:asciiTheme="majorHAnsi" w:hAnsiTheme="majorHAnsi"/>
          <w:b/>
          <w:sz w:val="18"/>
          <w:szCs w:val="18"/>
        </w:rPr>
        <w:t>t. j. ročne 200,00 €.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daného štvrťroka vo výške  50,00 €.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7B577D" w:rsidRPr="007B577D" w:rsidRDefault="007B577D" w:rsidP="007B577D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Preddavky na náklady  za opakované  dodanie energií a služieb budú</w:t>
      </w:r>
    </w:p>
    <w:p w:rsidR="007B577D" w:rsidRPr="007B577D" w:rsidRDefault="007B577D" w:rsidP="007B577D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nájomcovi fakturované zálohovo do 15 dňa 1. mesiaca príslušného štvrťroka.</w:t>
      </w:r>
    </w:p>
    <w:p w:rsidR="007B577D" w:rsidRPr="007B577D" w:rsidRDefault="007B577D" w:rsidP="007B577D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Nájomca je povinný uhradiť faktúru do 14 dní odo dňa vystavenia faktúry.</w:t>
      </w:r>
    </w:p>
    <w:p w:rsidR="007B577D" w:rsidRPr="007B577D" w:rsidRDefault="007B577D" w:rsidP="007B577D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Výška zálohových platieb bude vypočítaná ako aritmetický priemer z platieb</w:t>
      </w:r>
    </w:p>
    <w:p w:rsidR="007B577D" w:rsidRPr="007B577D" w:rsidRDefault="007B577D" w:rsidP="007B577D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za uplynulý kalendárny rok. Prenajímateľ vyhotoví po uplynutí zúčtovacieho</w:t>
      </w:r>
    </w:p>
    <w:p w:rsidR="007B577D" w:rsidRPr="007B577D" w:rsidRDefault="007B577D" w:rsidP="007B577D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obdobia, najneskôr do 20 dní zúčtovaciu faktúru so splatnosťou 14 </w:t>
      </w:r>
      <w:proofErr w:type="spellStart"/>
      <w:r w:rsidRPr="007B577D">
        <w:rPr>
          <w:rFonts w:asciiTheme="majorHAnsi" w:hAnsiTheme="majorHAnsi"/>
          <w:sz w:val="18"/>
          <w:szCs w:val="18"/>
        </w:rPr>
        <w:t>kalen</w:t>
      </w:r>
      <w:proofErr w:type="spellEnd"/>
      <w:r w:rsidRPr="007B577D">
        <w:rPr>
          <w:rFonts w:asciiTheme="majorHAnsi" w:hAnsiTheme="majorHAnsi"/>
          <w:sz w:val="18"/>
          <w:szCs w:val="18"/>
        </w:rPr>
        <w:t>. dní</w:t>
      </w:r>
    </w:p>
    <w:p w:rsidR="007B577D" w:rsidRPr="007B577D" w:rsidRDefault="007B577D" w:rsidP="007B577D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odo dňa jej vyhotovenia.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Nájomca : </w:t>
      </w:r>
      <w:r w:rsidRPr="007B577D">
        <w:rPr>
          <w:rFonts w:asciiTheme="majorHAnsi" w:hAnsiTheme="majorHAnsi"/>
          <w:b/>
          <w:sz w:val="18"/>
          <w:szCs w:val="18"/>
        </w:rPr>
        <w:t xml:space="preserve">Ing. Tibor </w:t>
      </w:r>
      <w:proofErr w:type="spellStart"/>
      <w:r w:rsidRPr="007B577D">
        <w:rPr>
          <w:rFonts w:asciiTheme="majorHAnsi" w:hAnsiTheme="majorHAnsi"/>
          <w:b/>
          <w:sz w:val="18"/>
          <w:szCs w:val="18"/>
        </w:rPr>
        <w:t>Pálszegi-TheMatExp</w:t>
      </w:r>
      <w:proofErr w:type="spellEnd"/>
      <w:r w:rsidRPr="007B577D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7B577D">
        <w:rPr>
          <w:rFonts w:asciiTheme="majorHAnsi" w:hAnsiTheme="majorHAnsi"/>
          <w:sz w:val="18"/>
          <w:szCs w:val="18"/>
        </w:rPr>
        <w:t>Fedinova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1117/22, Bratislava je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Podnikateľom zapísaným  v Živnostenskom registri OÚ Ba, č. 115-32729</w:t>
      </w:r>
    </w:p>
    <w:p w:rsidR="007B577D" w:rsidRPr="007B577D" w:rsidRDefault="007B577D" w:rsidP="007B577D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Predkladá : dekan FCHPT STU.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</w:p>
    <w:p w:rsidR="007B577D" w:rsidRPr="007B577D" w:rsidRDefault="007B577D" w:rsidP="007B577D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(NP)  – miestnosti č. 040 - 18,57m2, č. 041 - 55,11m2 a č. 081 – 2,70m2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lastRenderedPageBreak/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nachádzajúce sa v suteréne budovy FA STU, Bratislava, ktorý bude nájomca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užívať výlučne na účely spojené s predmetom jeho podnikateľskej činnosti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podľa výpisu z Obchodného registra SR ako reprografické a tlačiarenské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práce.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Celková výmera podlahovej plochy je 76,38 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Doba nájmu</w:t>
      </w:r>
      <w:r w:rsidRPr="007B577D">
        <w:rPr>
          <w:rFonts w:asciiTheme="majorHAnsi" w:hAnsiTheme="majorHAnsi"/>
          <w:b/>
          <w:sz w:val="18"/>
          <w:szCs w:val="18"/>
        </w:rPr>
        <w:t>: od 16.07.2014 do 15.07.2017.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Nájomné:  cena za nájom je 50,00€/m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/rok,  </w:t>
      </w:r>
      <w:r w:rsidRPr="007B577D">
        <w:rPr>
          <w:rFonts w:asciiTheme="majorHAnsi" w:hAnsiTheme="majorHAnsi"/>
          <w:b/>
          <w:sz w:val="18"/>
          <w:szCs w:val="18"/>
        </w:rPr>
        <w:t>t. j. ročne 3 819,00 €.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daného štvrťroka vo výške  954,75 € bezhotovostným prevodom.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Cena je v súlade s prílohou číslo 1 smernice  rektora číslo 9/2013-SR.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Nájomca uhradí prenajímateľovi  finančnú zábezpeku ako stálu zálohu vo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výške štvrťročného nájomného do 15 dní od nadobudnutia účinnosti zmluvy.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Prenajímateľ vyhotoví po uplynutí  štvrťroka, najneskôr do30 dní, faktúru na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úhradu preddavkov  nákladov za služby a energie so splatnosťou 7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kalendárnych  dní  odo dňa jej vyhotovenia.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Nájomca : </w:t>
      </w:r>
      <w:r w:rsidRPr="007B577D">
        <w:rPr>
          <w:rFonts w:asciiTheme="majorHAnsi" w:hAnsiTheme="majorHAnsi"/>
          <w:b/>
          <w:sz w:val="18"/>
          <w:szCs w:val="18"/>
        </w:rPr>
        <w:t xml:space="preserve">STISO, s. r. o.,  </w:t>
      </w:r>
      <w:r w:rsidRPr="007B577D">
        <w:rPr>
          <w:rFonts w:asciiTheme="majorHAnsi" w:hAnsiTheme="majorHAnsi"/>
          <w:sz w:val="18"/>
          <w:szCs w:val="18"/>
        </w:rPr>
        <w:t>920 66 Horné Trhovište 35 je podnikateľom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 zapísaným  v Obchodnom registri OS Trnava, oddiel: </w:t>
      </w:r>
      <w:proofErr w:type="spellStart"/>
      <w:r w:rsidRPr="007B577D">
        <w:rPr>
          <w:rFonts w:asciiTheme="majorHAnsi" w:hAnsiTheme="majorHAnsi"/>
          <w:sz w:val="18"/>
          <w:szCs w:val="18"/>
        </w:rPr>
        <w:t>Sro</w:t>
      </w:r>
      <w:proofErr w:type="spellEnd"/>
      <w:r w:rsidRPr="007B577D">
        <w:rPr>
          <w:rFonts w:asciiTheme="majorHAnsi" w:hAnsiTheme="majorHAnsi"/>
          <w:sz w:val="18"/>
          <w:szCs w:val="18"/>
        </w:rPr>
        <w:t>, vložka č.:23378/T</w:t>
      </w:r>
    </w:p>
    <w:p w:rsidR="007B577D" w:rsidRPr="007B577D" w:rsidRDefault="007B577D" w:rsidP="007B577D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Predkladá : dekanka FA STU.</w:t>
      </w:r>
    </w:p>
    <w:p w:rsidR="007B577D" w:rsidRPr="007B577D" w:rsidRDefault="007B577D" w:rsidP="007B577D">
      <w:pPr>
        <w:pStyle w:val="Odsekzoznamu"/>
        <w:jc w:val="both"/>
        <w:rPr>
          <w:rFonts w:asciiTheme="majorHAnsi" w:hAnsiTheme="majorHAnsi"/>
          <w:sz w:val="18"/>
          <w:szCs w:val="18"/>
        </w:rPr>
      </w:pPr>
    </w:p>
    <w:p w:rsidR="007B577D" w:rsidRPr="007B577D" w:rsidRDefault="007B577D" w:rsidP="007B577D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  <w:lang w:val="en-US"/>
        </w:rPr>
      </w:pPr>
      <w:r w:rsidRPr="007B577D">
        <w:rPr>
          <w:rFonts w:asciiTheme="majorHAnsi" w:hAnsiTheme="majorHAnsi"/>
          <w:sz w:val="18"/>
          <w:szCs w:val="18"/>
        </w:rPr>
        <w:t>Predmetom  nájmu je dočasne nepotrebný majetok  -  nebytový priestor (NP)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nachádzajúci sa na prízemí  ŠD JH Bernolákova 1, Bratislava (vestibul)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pozostávajúci z miestností na bloku A0: miestnosť č. 02HA0121 – predajňa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bufetu 20,00m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 č. 02HA0120a– prevádzka 10,60m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 č. 02HA0120b– sklad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8,23m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,č. 02HA0120c  – soc. zariadenie 3,55m</w:t>
      </w:r>
      <w:r w:rsidRPr="007B577D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7B577D">
        <w:rPr>
          <w:rFonts w:asciiTheme="majorHAnsi" w:hAnsiTheme="majorHAnsi"/>
          <w:sz w:val="18"/>
          <w:szCs w:val="18"/>
        </w:rPr>
        <w:t xml:space="preserve">.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Nájomca bude predmetný NP užívať za účelom poskytovania gastronómie pre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ubytovaných študentov na internáte ŠD J. Hronca.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Celková výmera podlahovej plochy je 42,38m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.</w:t>
      </w:r>
    </w:p>
    <w:p w:rsidR="007B577D" w:rsidRPr="007B577D" w:rsidRDefault="007B577D" w:rsidP="007B577D">
      <w:pPr>
        <w:ind w:left="284" w:firstLine="436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Doba nájmu od </w:t>
      </w:r>
      <w:r w:rsidRPr="007B577D">
        <w:rPr>
          <w:rFonts w:asciiTheme="majorHAnsi" w:hAnsiTheme="majorHAnsi"/>
          <w:b/>
          <w:sz w:val="18"/>
          <w:szCs w:val="18"/>
        </w:rPr>
        <w:t>01.05.2014 do 30.04.2017.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Nájomné:  predajňa( bufetu) 70,00 €/m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/rok = 1400 €, prevádzka - miestnosť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35,00€/m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/rok = 371 €, skladové priestory 20,00€/m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/rok = 164,60€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a sociálne zariadenia 10,00 €/m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/rok = 35,50 €,  </w:t>
      </w:r>
      <w:r w:rsidRPr="007B577D">
        <w:rPr>
          <w:rFonts w:asciiTheme="majorHAnsi" w:hAnsiTheme="majorHAnsi"/>
          <w:b/>
          <w:sz w:val="18"/>
          <w:szCs w:val="18"/>
        </w:rPr>
        <w:t>t. j. ročne 1 971,10 €.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</w:t>
      </w:r>
      <w:r w:rsidRPr="007B577D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Cena je v súlade  s prílohou č. 1 smernice rektora č.  9/2013 - SR</w:t>
      </w:r>
    </w:p>
    <w:p w:rsidR="007B577D" w:rsidRPr="007B577D" w:rsidRDefault="007B577D" w:rsidP="007B577D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Preddavky na náklady za opakované dodávanie energií a služieb bude</w:t>
      </w:r>
    </w:p>
    <w:p w:rsidR="007B577D" w:rsidRPr="007B577D" w:rsidRDefault="007B577D" w:rsidP="007B577D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prenajímateľ fakturovať štvrťročne; za dodanie energií vyfakturuje prenajímateľ  </w:t>
      </w:r>
      <w:r w:rsidRPr="007B577D">
        <w:rPr>
          <w:rFonts w:asciiTheme="majorHAnsi" w:hAnsiTheme="majorHAnsi"/>
          <w:sz w:val="18"/>
          <w:szCs w:val="18"/>
          <w:u w:val="single"/>
        </w:rPr>
        <w:t>zálohovo</w:t>
      </w:r>
      <w:r w:rsidRPr="007B577D">
        <w:rPr>
          <w:rFonts w:asciiTheme="majorHAnsi" w:hAnsiTheme="majorHAnsi"/>
          <w:sz w:val="18"/>
          <w:szCs w:val="18"/>
        </w:rPr>
        <w:t xml:space="preserve"> do 15 dní po uplynutí daného štvrťroka.  </w:t>
      </w:r>
    </w:p>
    <w:p w:rsidR="007B577D" w:rsidRPr="007B577D" w:rsidRDefault="007B577D" w:rsidP="007B577D">
      <w:pPr>
        <w:ind w:left="709" w:hanging="709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Náklady za dodanie služieb budú fakturované paušálnou sumou do 15 dní po uplynutí príslušného štvrťroka, ktorá sa ďalej nezúčtováva. Prenajímateľ po </w:t>
      </w:r>
      <w:proofErr w:type="spellStart"/>
      <w:r w:rsidRPr="007B577D">
        <w:rPr>
          <w:rFonts w:asciiTheme="majorHAnsi" w:hAnsiTheme="majorHAnsi"/>
          <w:sz w:val="18"/>
          <w:szCs w:val="18"/>
        </w:rPr>
        <w:t>obdržaní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zúčtovacích faktúr od dodávateľov energií vyhotoví nájomcovi vyúčtovaciu faktúru za príslušný kalendárny rok.</w:t>
      </w:r>
    </w:p>
    <w:p w:rsidR="007B577D" w:rsidRPr="007B577D" w:rsidRDefault="007B577D" w:rsidP="007B577D">
      <w:pPr>
        <w:ind w:left="709" w:hanging="709"/>
        <w:jc w:val="both"/>
        <w:rPr>
          <w:rFonts w:asciiTheme="majorHAnsi" w:hAnsiTheme="majorHAnsi"/>
          <w:sz w:val="18"/>
          <w:szCs w:val="18"/>
          <w:lang w:val="en-US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Splatnosť nedoplatku alebo preplatku zo zúčtovacej faktúry je 15 kalendárnych dní odo dňa doručenia vyúčtovania nájomcovi. </w:t>
      </w:r>
    </w:p>
    <w:p w:rsidR="007B577D" w:rsidRPr="007B577D" w:rsidRDefault="007B577D" w:rsidP="007B577D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Nájomca : </w:t>
      </w:r>
      <w:proofErr w:type="spellStart"/>
      <w:r w:rsidRPr="007B577D">
        <w:rPr>
          <w:rFonts w:asciiTheme="majorHAnsi" w:hAnsiTheme="majorHAnsi"/>
          <w:b/>
          <w:sz w:val="18"/>
          <w:szCs w:val="18"/>
        </w:rPr>
        <w:t>Povega</w:t>
      </w:r>
      <w:proofErr w:type="spellEnd"/>
      <w:r w:rsidRPr="007B577D">
        <w:rPr>
          <w:rFonts w:asciiTheme="majorHAnsi" w:hAnsiTheme="majorHAnsi"/>
          <w:b/>
          <w:sz w:val="18"/>
          <w:szCs w:val="18"/>
        </w:rPr>
        <w:t xml:space="preserve">, s.r.o., </w:t>
      </w:r>
      <w:r w:rsidRPr="007B57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B577D">
        <w:rPr>
          <w:rFonts w:asciiTheme="majorHAnsi" w:hAnsiTheme="majorHAnsi"/>
          <w:sz w:val="18"/>
          <w:szCs w:val="18"/>
        </w:rPr>
        <w:t>Rezedova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1,  Bratislava je podnikateľom zapísaným       </w:t>
      </w:r>
    </w:p>
    <w:p w:rsidR="007B577D" w:rsidRPr="007B577D" w:rsidRDefault="007B577D" w:rsidP="007B577D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v Obchodnom registri OS Bratislava I, oddiel: </w:t>
      </w:r>
      <w:proofErr w:type="spellStart"/>
      <w:r w:rsidRPr="007B577D">
        <w:rPr>
          <w:rFonts w:asciiTheme="majorHAnsi" w:hAnsiTheme="majorHAnsi"/>
          <w:sz w:val="18"/>
          <w:szCs w:val="18"/>
        </w:rPr>
        <w:t>Sro</w:t>
      </w:r>
      <w:proofErr w:type="spellEnd"/>
      <w:r w:rsidRPr="007B577D">
        <w:rPr>
          <w:rFonts w:asciiTheme="majorHAnsi" w:hAnsiTheme="majorHAnsi"/>
          <w:sz w:val="18"/>
          <w:szCs w:val="18"/>
        </w:rPr>
        <w:t>, vložka č. 92547/B</w:t>
      </w:r>
    </w:p>
    <w:p w:rsidR="007B577D" w:rsidRPr="007B577D" w:rsidRDefault="007B577D" w:rsidP="007B577D">
      <w:pPr>
        <w:pStyle w:val="Odsekzoznamu"/>
        <w:ind w:left="644" w:hanging="611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Predkladá : riaditeľ ÚZ ŠD a J STU.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  <w:lang w:val="en-US"/>
        </w:rPr>
      </w:pPr>
    </w:p>
    <w:p w:rsidR="007B577D" w:rsidRPr="007B577D" w:rsidRDefault="007B577D" w:rsidP="007B577D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(NP) – t. č.  miestnosti č.418 a 419 nachádzajúce sa v objekte „D“ na 4.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poschodí budovy FEI STU, Bratislava,  ktoré nájomca užíva  výlučne  za účelom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vykonávania podnikateľskej činnosti podľa výpisu z Obchodného registra SR.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lastRenderedPageBreak/>
        <w:t xml:space="preserve"> </w:t>
      </w:r>
      <w:r w:rsidRPr="007B577D">
        <w:rPr>
          <w:rFonts w:asciiTheme="majorHAnsi" w:hAnsiTheme="majorHAnsi"/>
          <w:sz w:val="18"/>
          <w:szCs w:val="18"/>
        </w:rPr>
        <w:tab/>
        <w:t>Predloženým dodatkom č. 1 k Zmluve č.47/2012 R-STU dňa 07.12.2012 sa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rozširuje  predmet nájmu o miestnosť č. 420 o výmere 13,24m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 t. j.  výmera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užívanej podlahovej  plochy sa mení od 01.05.2014 z 28,00m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 na 41,24m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  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Celková výmera podlahovej plochy je 41,24m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Doba nájmu </w:t>
      </w:r>
      <w:r w:rsidRPr="007B577D">
        <w:rPr>
          <w:rFonts w:asciiTheme="majorHAnsi" w:hAnsiTheme="majorHAnsi"/>
          <w:b/>
          <w:sz w:val="18"/>
          <w:szCs w:val="18"/>
        </w:rPr>
        <w:t>do 31.08.2017.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Nájomné: miestnosti spolu o výmere 41,24m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-</w:t>
      </w:r>
      <w:r w:rsidRPr="007B577D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7B577D">
        <w:rPr>
          <w:rFonts w:asciiTheme="majorHAnsi" w:hAnsiTheme="majorHAnsi"/>
          <w:sz w:val="18"/>
          <w:szCs w:val="18"/>
        </w:rPr>
        <w:t xml:space="preserve">357,61€/m2/rok – 2 331,71€,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t.j. 582,39 € štvrťročne</w:t>
      </w:r>
      <w:r w:rsidRPr="007B577D">
        <w:rPr>
          <w:rFonts w:asciiTheme="majorHAnsi" w:hAnsiTheme="majorHAnsi"/>
          <w:b/>
          <w:sz w:val="18"/>
          <w:szCs w:val="18"/>
        </w:rPr>
        <w:t>,  t. j.</w:t>
      </w:r>
      <w:r w:rsidRPr="007B577D">
        <w:rPr>
          <w:rFonts w:asciiTheme="majorHAnsi" w:hAnsiTheme="majorHAnsi"/>
          <w:sz w:val="18"/>
          <w:szCs w:val="18"/>
        </w:rPr>
        <w:t xml:space="preserve"> </w:t>
      </w:r>
      <w:r w:rsidRPr="007B577D">
        <w:rPr>
          <w:rFonts w:asciiTheme="majorHAnsi" w:hAnsiTheme="majorHAnsi"/>
          <w:b/>
          <w:sz w:val="18"/>
          <w:szCs w:val="18"/>
        </w:rPr>
        <w:t xml:space="preserve"> 2 331,71€.</w:t>
      </w:r>
      <w:r w:rsidRPr="007B577D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</w:t>
      </w:r>
      <w:r w:rsidRPr="007B577D">
        <w:rPr>
          <w:rFonts w:asciiTheme="majorHAnsi" w:hAnsiTheme="majorHAnsi"/>
          <w:sz w:val="18"/>
          <w:szCs w:val="18"/>
        </w:rPr>
        <w:tab/>
        <w:t xml:space="preserve">Cena je v súlade s prílohou číslo 1 smernice  rektora číslo 9/2013-SR.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Ostatné podmienky a ustanovenia Nájomnej zmluvy č. 47/2012 R-STU sa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týmto dodatkom nemenia. 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Nájomca :</w:t>
      </w:r>
      <w:r w:rsidRPr="007B577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7B577D">
        <w:rPr>
          <w:rFonts w:asciiTheme="majorHAnsi" w:hAnsiTheme="majorHAnsi"/>
          <w:b/>
          <w:sz w:val="18"/>
          <w:szCs w:val="18"/>
        </w:rPr>
        <w:t>KONTOKOREKT,s.r</w:t>
      </w:r>
      <w:proofErr w:type="spellEnd"/>
      <w:r w:rsidRPr="007B577D">
        <w:rPr>
          <w:rFonts w:asciiTheme="majorHAnsi" w:hAnsiTheme="majorHAnsi"/>
          <w:b/>
          <w:sz w:val="18"/>
          <w:szCs w:val="18"/>
        </w:rPr>
        <w:t>. o.,</w:t>
      </w:r>
      <w:r w:rsidRPr="007B57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B577D">
        <w:rPr>
          <w:rFonts w:asciiTheme="majorHAnsi" w:hAnsiTheme="majorHAnsi"/>
          <w:sz w:val="18"/>
          <w:szCs w:val="18"/>
        </w:rPr>
        <w:t>Bošániho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B577D">
        <w:rPr>
          <w:rFonts w:asciiTheme="majorHAnsi" w:hAnsiTheme="majorHAnsi"/>
          <w:sz w:val="18"/>
          <w:szCs w:val="18"/>
        </w:rPr>
        <w:t>7,Bratislava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je podnikateľom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zapísaným v Obchodnom registri OS Ba I, vložka č. 38464/B, oddiel </w:t>
      </w:r>
      <w:proofErr w:type="spellStart"/>
      <w:r w:rsidRPr="007B577D">
        <w:rPr>
          <w:rFonts w:asciiTheme="majorHAnsi" w:hAnsiTheme="majorHAnsi"/>
          <w:sz w:val="18"/>
          <w:szCs w:val="18"/>
        </w:rPr>
        <w:t>Sro</w:t>
      </w:r>
      <w:proofErr w:type="spellEnd"/>
      <w:r w:rsidRPr="007B577D">
        <w:rPr>
          <w:rFonts w:asciiTheme="majorHAnsi" w:hAnsiTheme="majorHAnsi"/>
          <w:sz w:val="18"/>
          <w:szCs w:val="18"/>
        </w:rPr>
        <w:t>.</w:t>
      </w:r>
    </w:p>
    <w:p w:rsidR="007B577D" w:rsidRPr="007B577D" w:rsidRDefault="007B577D" w:rsidP="007B577D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Predkladá : dekan FEI STU.</w:t>
      </w:r>
    </w:p>
    <w:p w:rsidR="007B577D" w:rsidRPr="007B577D" w:rsidRDefault="007B577D" w:rsidP="007B577D">
      <w:pPr>
        <w:pStyle w:val="Odsekzoznamu"/>
        <w:jc w:val="both"/>
        <w:rPr>
          <w:rFonts w:asciiTheme="majorHAnsi" w:hAnsiTheme="majorHAnsi"/>
          <w:sz w:val="18"/>
          <w:szCs w:val="18"/>
        </w:rPr>
      </w:pPr>
    </w:p>
    <w:p w:rsidR="007B577D" w:rsidRPr="007B577D" w:rsidRDefault="007B577D" w:rsidP="007B577D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(NP) – t. č.  miestnosti č.404, 408, 361 a 365 nachádzajúce sa v starej budove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FCHPT STU, Bratislava,  ktoré nájomca užíva  výlučne  za účelom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vykonávania podnikateľskej činnosti podľa výpisu z Obchodného registra SR.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</w:t>
      </w:r>
      <w:r w:rsidRPr="007B577D">
        <w:rPr>
          <w:rFonts w:asciiTheme="majorHAnsi" w:hAnsiTheme="majorHAnsi"/>
          <w:sz w:val="18"/>
          <w:szCs w:val="18"/>
        </w:rPr>
        <w:tab/>
        <w:t>Predloženým dodatkom č. 2 k Zmluve č.51/2011 R-STU dňa 07.12.2012 a jej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dodatku sa znižuje predmet nájmu o miestnosť č. 408 a 365 – 49m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, t. j.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výmera užívanej podlahovej  plochy sa mení od 01.05.2014 zo 66,00m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 na</w:t>
      </w:r>
    </w:p>
    <w:p w:rsidR="007B577D" w:rsidRPr="007B577D" w:rsidRDefault="007B577D" w:rsidP="007B577D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17,00m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  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Celková výmera podlahovej plochy je 17,00m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 xml:space="preserve">. </w:t>
      </w:r>
    </w:p>
    <w:p w:rsidR="007B577D" w:rsidRPr="007B577D" w:rsidRDefault="007B577D" w:rsidP="007B577D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Doba nájmu </w:t>
      </w:r>
      <w:r w:rsidRPr="007B577D">
        <w:rPr>
          <w:rFonts w:asciiTheme="majorHAnsi" w:hAnsiTheme="majorHAnsi"/>
          <w:b/>
          <w:sz w:val="18"/>
          <w:szCs w:val="18"/>
        </w:rPr>
        <w:t>do 31.12.2016.</w:t>
      </w:r>
    </w:p>
    <w:p w:rsidR="007B577D" w:rsidRPr="007B577D" w:rsidRDefault="007B577D" w:rsidP="007B577D">
      <w:pPr>
        <w:jc w:val="both"/>
        <w:rPr>
          <w:rFonts w:asciiTheme="majorHAnsi" w:hAnsiTheme="majorHAnsi"/>
          <w:b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Nájomné: miestnosti spolu o výmere 17,00m</w:t>
      </w:r>
      <w:r w:rsidRPr="007B577D">
        <w:rPr>
          <w:rFonts w:asciiTheme="majorHAnsi" w:hAnsiTheme="majorHAnsi"/>
          <w:sz w:val="18"/>
          <w:szCs w:val="18"/>
          <w:vertAlign w:val="superscript"/>
        </w:rPr>
        <w:t>2</w:t>
      </w:r>
      <w:r w:rsidRPr="007B577D">
        <w:rPr>
          <w:rFonts w:asciiTheme="majorHAnsi" w:hAnsiTheme="majorHAnsi"/>
          <w:sz w:val="18"/>
          <w:szCs w:val="18"/>
        </w:rPr>
        <w:t>-</w:t>
      </w:r>
      <w:r w:rsidRPr="007B577D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7B577D">
        <w:rPr>
          <w:rFonts w:asciiTheme="majorHAnsi" w:hAnsiTheme="majorHAnsi"/>
          <w:sz w:val="18"/>
          <w:szCs w:val="18"/>
        </w:rPr>
        <w:t xml:space="preserve">20,00 €/m2/rok – 340,00  €,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t.j. 85,00 € štvrťročne</w:t>
      </w:r>
      <w:r w:rsidRPr="007B577D">
        <w:rPr>
          <w:rFonts w:asciiTheme="majorHAnsi" w:hAnsiTheme="majorHAnsi"/>
          <w:b/>
          <w:sz w:val="18"/>
          <w:szCs w:val="18"/>
        </w:rPr>
        <w:t>,  t. j.</w:t>
      </w:r>
      <w:r w:rsidRPr="007B577D">
        <w:rPr>
          <w:rFonts w:asciiTheme="majorHAnsi" w:hAnsiTheme="majorHAnsi"/>
          <w:sz w:val="18"/>
          <w:szCs w:val="18"/>
        </w:rPr>
        <w:t xml:space="preserve"> </w:t>
      </w:r>
      <w:r w:rsidRPr="007B577D">
        <w:rPr>
          <w:rFonts w:asciiTheme="majorHAnsi" w:hAnsiTheme="majorHAnsi"/>
          <w:b/>
          <w:sz w:val="18"/>
          <w:szCs w:val="18"/>
        </w:rPr>
        <w:t xml:space="preserve"> 340,00€.</w:t>
      </w:r>
      <w:r w:rsidRPr="007B577D">
        <w:rPr>
          <w:rFonts w:asciiTheme="majorHAnsi" w:hAnsiTheme="majorHAnsi"/>
          <w:b/>
          <w:sz w:val="18"/>
          <w:szCs w:val="18"/>
          <w:u w:val="single"/>
        </w:rPr>
        <w:t xml:space="preserve"> 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</w:t>
      </w:r>
      <w:r w:rsidRPr="007B577D">
        <w:rPr>
          <w:rFonts w:asciiTheme="majorHAnsi" w:hAnsiTheme="majorHAnsi"/>
          <w:sz w:val="18"/>
          <w:szCs w:val="18"/>
        </w:rPr>
        <w:tab/>
        <w:t xml:space="preserve">Cena je v súlade s prílohou číslo 1 smernice  rektora číslo 9/2013-SR.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Ostatné podmienky a ustanovenia Nájomnej zmluvy č. 51/2011 R-STU sa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týmto dodatkom nemenia.  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>Nájomca :</w:t>
      </w:r>
      <w:r w:rsidRPr="007B577D">
        <w:rPr>
          <w:rFonts w:asciiTheme="majorHAnsi" w:hAnsiTheme="majorHAnsi"/>
          <w:b/>
          <w:sz w:val="18"/>
          <w:szCs w:val="18"/>
        </w:rPr>
        <w:t xml:space="preserve"> BMI Slovakia, s. r. o.,</w:t>
      </w:r>
      <w:r w:rsidRPr="007B57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B577D">
        <w:rPr>
          <w:rFonts w:asciiTheme="majorHAnsi" w:hAnsiTheme="majorHAnsi"/>
          <w:sz w:val="18"/>
          <w:szCs w:val="18"/>
        </w:rPr>
        <w:t>Páričková</w:t>
      </w:r>
      <w:proofErr w:type="spellEnd"/>
      <w:r w:rsidRPr="007B577D">
        <w:rPr>
          <w:rFonts w:asciiTheme="majorHAnsi" w:hAnsiTheme="majorHAnsi"/>
          <w:sz w:val="18"/>
          <w:szCs w:val="18"/>
        </w:rPr>
        <w:t xml:space="preserve"> 18, Bratislava je podnikateľom</w:t>
      </w:r>
    </w:p>
    <w:p w:rsidR="007B577D" w:rsidRPr="007B577D" w:rsidRDefault="007B577D" w:rsidP="007B577D">
      <w:pPr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7B577D">
        <w:rPr>
          <w:rFonts w:asciiTheme="majorHAnsi" w:hAnsiTheme="majorHAnsi"/>
          <w:sz w:val="18"/>
          <w:szCs w:val="18"/>
        </w:rPr>
        <w:t xml:space="preserve">zapísaným v Obchodnom registri OS Ba I, vložka č. 58016/B, oddiel </w:t>
      </w:r>
      <w:proofErr w:type="spellStart"/>
      <w:r w:rsidRPr="007B577D">
        <w:rPr>
          <w:rFonts w:asciiTheme="majorHAnsi" w:hAnsiTheme="majorHAnsi"/>
          <w:sz w:val="18"/>
          <w:szCs w:val="18"/>
        </w:rPr>
        <w:t>Sro</w:t>
      </w:r>
      <w:proofErr w:type="spellEnd"/>
      <w:r w:rsidRPr="007B577D">
        <w:rPr>
          <w:rFonts w:asciiTheme="majorHAnsi" w:hAnsiTheme="majorHAnsi"/>
          <w:sz w:val="18"/>
          <w:szCs w:val="18"/>
        </w:rPr>
        <w:t>.</w:t>
      </w:r>
    </w:p>
    <w:p w:rsidR="007B577D" w:rsidRPr="007B577D" w:rsidRDefault="007B577D" w:rsidP="007B577D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7B577D">
        <w:rPr>
          <w:rFonts w:asciiTheme="majorHAnsi" w:hAnsiTheme="majorHAnsi"/>
          <w:sz w:val="18"/>
          <w:szCs w:val="18"/>
        </w:rPr>
        <w:t>Predkladá : dekan FCHPT STU.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5043CB" w:rsidRDefault="00330BF8" w:rsidP="009608DA">
      <w:pPr>
        <w:rPr>
          <w:rFonts w:asciiTheme="majorHAnsi" w:hAnsiTheme="majorHAnsi"/>
          <w:b/>
          <w:sz w:val="18"/>
          <w:szCs w:val="18"/>
          <w:u w:val="single"/>
        </w:rPr>
      </w:pPr>
      <w:r w:rsidRPr="009608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03F63">
        <w:rPr>
          <w:rFonts w:ascii="Cambria" w:hAnsi="Cambria" w:cs="Arial"/>
          <w:b/>
          <w:sz w:val="18"/>
          <w:szCs w:val="18"/>
          <w:u w:val="single"/>
        </w:rPr>
        <w:t>5</w:t>
      </w:r>
      <w:r w:rsidRPr="009608DA">
        <w:rPr>
          <w:rFonts w:ascii="Cambria" w:hAnsi="Cambria" w:cs="Arial"/>
          <w:b/>
          <w:sz w:val="18"/>
          <w:szCs w:val="18"/>
          <w:u w:val="single"/>
        </w:rPr>
        <w:t>:</w:t>
      </w:r>
      <w:r w:rsidRPr="009608DA">
        <w:rPr>
          <w:rFonts w:ascii="Cambria" w:hAnsi="Cambria" w:cs="Arial"/>
          <w:b/>
          <w:sz w:val="18"/>
          <w:szCs w:val="18"/>
        </w:rPr>
        <w:tab/>
      </w:r>
      <w:r w:rsidR="00803F63" w:rsidRPr="00803F63">
        <w:rPr>
          <w:rFonts w:asciiTheme="majorHAnsi" w:hAnsiTheme="majorHAnsi"/>
          <w:b/>
          <w:iCs/>
          <w:sz w:val="18"/>
          <w:szCs w:val="18"/>
          <w:u w:val="single"/>
        </w:rPr>
        <w:t>Návrhy na ZPC</w:t>
      </w:r>
    </w:p>
    <w:p w:rsidR="005043CB" w:rsidRDefault="005043CB" w:rsidP="009608DA">
      <w:pPr>
        <w:rPr>
          <w:rFonts w:asciiTheme="majorHAnsi" w:hAnsiTheme="majorHAnsi"/>
          <w:b/>
          <w:sz w:val="18"/>
          <w:szCs w:val="18"/>
          <w:u w:val="single"/>
        </w:rPr>
      </w:pPr>
    </w:p>
    <w:p w:rsidR="005043CB" w:rsidRDefault="005043CB" w:rsidP="005043C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5043CB" w:rsidRDefault="005043CB" w:rsidP="005043C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</w:t>
      </w:r>
      <w:r w:rsidR="00803F6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3F6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37791E" w:rsidRDefault="005043CB" w:rsidP="005043C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zahraničn</w:t>
      </w:r>
      <w:r w:rsidR="00B420BB">
        <w:rPr>
          <w:rFonts w:asciiTheme="majorHAnsi" w:hAnsiTheme="majorHAnsi" w:cs="Arial"/>
          <w:sz w:val="18"/>
          <w:szCs w:val="18"/>
        </w:rPr>
        <w:t>é</w:t>
      </w:r>
      <w:r>
        <w:rPr>
          <w:rFonts w:asciiTheme="majorHAnsi" w:hAnsiTheme="majorHAnsi" w:cs="Arial"/>
          <w:sz w:val="18"/>
          <w:szCs w:val="18"/>
        </w:rPr>
        <w:t xml:space="preserve"> pracovn</w:t>
      </w:r>
      <w:r w:rsidR="00B420BB">
        <w:rPr>
          <w:rFonts w:asciiTheme="majorHAnsi" w:hAnsiTheme="majorHAnsi" w:cs="Arial"/>
          <w:sz w:val="18"/>
          <w:szCs w:val="18"/>
        </w:rPr>
        <w:t>é</w:t>
      </w:r>
      <w:r>
        <w:rPr>
          <w:rFonts w:asciiTheme="majorHAnsi" w:hAnsiTheme="majorHAnsi" w:cs="Arial"/>
          <w:sz w:val="18"/>
          <w:szCs w:val="18"/>
        </w:rPr>
        <w:t xml:space="preserve"> cest</w:t>
      </w:r>
      <w:r w:rsidR="00B420BB">
        <w:rPr>
          <w:rFonts w:asciiTheme="majorHAnsi" w:hAnsiTheme="majorHAnsi" w:cs="Arial"/>
          <w:sz w:val="18"/>
          <w:szCs w:val="18"/>
        </w:rPr>
        <w:t>y</w:t>
      </w:r>
      <w:r>
        <w:rPr>
          <w:rFonts w:asciiTheme="majorHAnsi" w:hAnsiTheme="majorHAnsi" w:cs="Arial"/>
          <w:sz w:val="18"/>
          <w:szCs w:val="18"/>
        </w:rPr>
        <w:t xml:space="preserve"> člen</w:t>
      </w:r>
      <w:r w:rsidR="00B420BB">
        <w:rPr>
          <w:rFonts w:asciiTheme="majorHAnsi" w:hAnsiTheme="majorHAnsi" w:cs="Arial"/>
          <w:sz w:val="18"/>
          <w:szCs w:val="18"/>
        </w:rPr>
        <w:t>ov</w:t>
      </w:r>
      <w:r>
        <w:rPr>
          <w:rFonts w:asciiTheme="majorHAnsi" w:hAnsiTheme="majorHAnsi" w:cs="Arial"/>
          <w:sz w:val="18"/>
          <w:szCs w:val="18"/>
        </w:rPr>
        <w:t xml:space="preserve"> Vedenia STU</w:t>
      </w:r>
      <w:r w:rsidR="006471DA">
        <w:rPr>
          <w:rFonts w:asciiTheme="majorHAnsi" w:hAnsiTheme="majorHAnsi" w:cs="Arial"/>
          <w:sz w:val="18"/>
          <w:szCs w:val="18"/>
        </w:rPr>
        <w:t xml:space="preserve"> </w:t>
      </w:r>
      <w:r w:rsidR="00B420BB">
        <w:rPr>
          <w:rFonts w:asciiTheme="majorHAnsi" w:hAnsiTheme="majorHAnsi" w:cs="Arial"/>
          <w:sz w:val="18"/>
          <w:szCs w:val="18"/>
        </w:rPr>
        <w:t xml:space="preserve">a riaditeľa CVT STU </w:t>
      </w:r>
      <w:r w:rsidR="006471DA">
        <w:rPr>
          <w:rFonts w:asciiTheme="majorHAnsi" w:hAnsiTheme="majorHAnsi" w:cs="Arial"/>
          <w:sz w:val="18"/>
          <w:szCs w:val="18"/>
        </w:rPr>
        <w:t>š</w:t>
      </w:r>
      <w:r>
        <w:rPr>
          <w:rFonts w:asciiTheme="majorHAnsi" w:hAnsiTheme="majorHAnsi" w:cs="Arial"/>
          <w:sz w:val="18"/>
          <w:szCs w:val="18"/>
        </w:rPr>
        <w:t>pecifikovan</w:t>
      </w:r>
      <w:r w:rsidR="00B420BB">
        <w:rPr>
          <w:rFonts w:asciiTheme="majorHAnsi" w:hAnsiTheme="majorHAnsi" w:cs="Arial"/>
          <w:sz w:val="18"/>
          <w:szCs w:val="18"/>
        </w:rPr>
        <w:t>é</w:t>
      </w:r>
      <w:r w:rsidR="006471DA">
        <w:rPr>
          <w:rFonts w:asciiTheme="majorHAnsi" w:hAnsiTheme="majorHAnsi" w:cs="Arial"/>
          <w:sz w:val="18"/>
          <w:szCs w:val="18"/>
        </w:rPr>
        <w:t xml:space="preserve"> v bod</w:t>
      </w:r>
      <w:r w:rsidR="00B420BB">
        <w:rPr>
          <w:rFonts w:asciiTheme="majorHAnsi" w:hAnsiTheme="majorHAnsi" w:cs="Arial"/>
          <w:sz w:val="18"/>
          <w:szCs w:val="18"/>
        </w:rPr>
        <w:t>och</w:t>
      </w:r>
      <w:r>
        <w:rPr>
          <w:rFonts w:asciiTheme="majorHAnsi" w:hAnsiTheme="majorHAnsi" w:cs="Arial"/>
          <w:sz w:val="18"/>
          <w:szCs w:val="18"/>
        </w:rPr>
        <w:t xml:space="preserve"> 1)</w:t>
      </w:r>
      <w:r w:rsidR="00B420BB">
        <w:rPr>
          <w:rFonts w:asciiTheme="majorHAnsi" w:hAnsiTheme="majorHAnsi" w:cs="Arial"/>
          <w:sz w:val="18"/>
          <w:szCs w:val="18"/>
        </w:rPr>
        <w:t xml:space="preserve"> – 3)</w:t>
      </w:r>
      <w:r w:rsidR="0037791E">
        <w:rPr>
          <w:rFonts w:asciiTheme="majorHAnsi" w:hAnsiTheme="majorHAnsi" w:cs="Arial"/>
          <w:sz w:val="18"/>
          <w:szCs w:val="18"/>
        </w:rPr>
        <w:t>:</w:t>
      </w:r>
    </w:p>
    <w:p w:rsidR="006471DA" w:rsidRPr="0037791E" w:rsidRDefault="006471DA" w:rsidP="006471DA">
      <w:pPr>
        <w:pStyle w:val="Odsekzoznamu"/>
        <w:numPr>
          <w:ilvl w:val="0"/>
          <w:numId w:val="43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7791E">
        <w:rPr>
          <w:rFonts w:asciiTheme="majorHAnsi" w:hAnsiTheme="majorHAnsi"/>
          <w:sz w:val="18"/>
          <w:szCs w:val="18"/>
        </w:rPr>
        <w:t xml:space="preserve">Rakúska republika, Viedeň </w:t>
      </w:r>
    </w:p>
    <w:tbl>
      <w:tblPr>
        <w:tblW w:w="7307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79"/>
        <w:gridCol w:w="5028"/>
      </w:tblGrid>
      <w:tr w:rsidR="00D25C39" w:rsidRPr="00D25C39" w:rsidTr="00D25C39">
        <w:trPr>
          <w:trHeight w:val="336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sz w:val="18"/>
                <w:szCs w:val="18"/>
              </w:rPr>
              <w:t xml:space="preserve">Účasť na tlačovej konferencii </w:t>
            </w:r>
            <w:proofErr w:type="spellStart"/>
            <w:r w:rsidRPr="00D25C39">
              <w:rPr>
                <w:rFonts w:asciiTheme="majorHAnsi" w:hAnsiTheme="majorHAnsi"/>
                <w:sz w:val="18"/>
                <w:szCs w:val="18"/>
              </w:rPr>
              <w:t>ALTECS</w:t>
            </w:r>
            <w:proofErr w:type="spellEnd"/>
            <w:r w:rsidRPr="00D25C39">
              <w:rPr>
                <w:rFonts w:asciiTheme="majorHAnsi" w:hAnsiTheme="majorHAnsi"/>
                <w:sz w:val="18"/>
                <w:szCs w:val="18"/>
              </w:rPr>
              <w:t xml:space="preserve"> s rektorom </w:t>
            </w:r>
            <w:proofErr w:type="spellStart"/>
            <w:r w:rsidRPr="00D25C39">
              <w:rPr>
                <w:rFonts w:asciiTheme="majorHAnsi" w:hAnsiTheme="majorHAnsi"/>
                <w:sz w:val="18"/>
                <w:szCs w:val="18"/>
              </w:rPr>
              <w:t>Wirtschaftsuniversität</w:t>
            </w:r>
            <w:proofErr w:type="spellEnd"/>
            <w:r w:rsidRPr="00D25C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5C39">
              <w:rPr>
                <w:rFonts w:asciiTheme="majorHAnsi" w:hAnsiTheme="majorHAnsi"/>
                <w:sz w:val="18"/>
                <w:szCs w:val="18"/>
              </w:rPr>
              <w:t>Wien</w:t>
            </w:r>
            <w:proofErr w:type="spellEnd"/>
            <w:r w:rsidRPr="00D25C3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D25C39" w:rsidRPr="00D25C39" w:rsidTr="00D25C39">
        <w:trPr>
          <w:trHeight w:val="242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28.4.2014 </w:t>
            </w:r>
          </w:p>
        </w:tc>
      </w:tr>
      <w:tr w:rsidR="00D25C39" w:rsidRPr="00D25C39" w:rsidTr="00D25C39">
        <w:trPr>
          <w:trHeight w:val="242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Viedeň, Rakúska republika </w:t>
            </w:r>
          </w:p>
        </w:tc>
      </w:tr>
      <w:tr w:rsidR="00D25C39" w:rsidRPr="00D25C39" w:rsidTr="00D25C39">
        <w:trPr>
          <w:trHeight w:val="242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sz w:val="18"/>
                <w:szCs w:val="18"/>
              </w:rPr>
              <w:t xml:space="preserve">20 € </w:t>
            </w:r>
          </w:p>
        </w:tc>
      </w:tr>
      <w:tr w:rsidR="00D25C39" w:rsidRPr="00D25C39" w:rsidTr="00D25C39">
        <w:trPr>
          <w:trHeight w:val="242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Marián Peciar, PhD. </w:t>
            </w:r>
          </w:p>
        </w:tc>
      </w:tr>
      <w:tr w:rsidR="00D25C39" w:rsidRPr="00D25C39" w:rsidTr="00D25C39">
        <w:trPr>
          <w:trHeight w:val="257"/>
        </w:trPr>
        <w:tc>
          <w:tcPr>
            <w:tcW w:w="22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D25C39" w:rsidRPr="00D25C39" w:rsidRDefault="00D25C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D25C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B420BB" w:rsidRPr="00B420BB" w:rsidRDefault="00B420BB" w:rsidP="00B420BB">
      <w:pPr>
        <w:pStyle w:val="Odsekzoznamu"/>
        <w:numPr>
          <w:ilvl w:val="0"/>
          <w:numId w:val="43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B420BB">
        <w:rPr>
          <w:rFonts w:asciiTheme="majorHAnsi" w:hAnsiTheme="majorHAnsi"/>
          <w:sz w:val="18"/>
          <w:szCs w:val="18"/>
        </w:rPr>
        <w:lastRenderedPageBreak/>
        <w:t xml:space="preserve">Belgické kráľovstvo, Brusel </w:t>
      </w:r>
    </w:p>
    <w:tbl>
      <w:tblPr>
        <w:tblW w:w="7252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61"/>
        <w:gridCol w:w="4991"/>
      </w:tblGrid>
      <w:tr w:rsidR="00B420BB" w:rsidRPr="00B420BB" w:rsidTr="00B420BB">
        <w:trPr>
          <w:trHeight w:val="336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sz w:val="18"/>
                <w:szCs w:val="18"/>
              </w:rPr>
              <w:t>Účasť na 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> 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6</w:t>
            </w:r>
            <w:r w:rsidRPr="00B420BB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> 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Annual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International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Symposium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on 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Rankings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and 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Quality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Assurance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 2014. </w:t>
            </w:r>
          </w:p>
        </w:tc>
      </w:tr>
      <w:tr w:rsidR="00B420BB" w:rsidRPr="00B420BB" w:rsidTr="00B420BB">
        <w:trPr>
          <w:trHeight w:val="242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24.6.2014-25.6.2014 </w:t>
            </w:r>
          </w:p>
        </w:tc>
      </w:tr>
      <w:tr w:rsidR="00B420BB" w:rsidRPr="00B420BB" w:rsidTr="00B420BB">
        <w:trPr>
          <w:trHeight w:val="242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Brusel, Belgické kráľovstvo </w:t>
            </w:r>
          </w:p>
        </w:tc>
      </w:tr>
      <w:tr w:rsidR="00B420BB" w:rsidRPr="00B420BB" w:rsidTr="00B420BB">
        <w:trPr>
          <w:trHeight w:val="242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sz w:val="18"/>
                <w:szCs w:val="18"/>
              </w:rPr>
              <w:t xml:space="preserve">1 109,50 € </w:t>
            </w:r>
          </w:p>
        </w:tc>
      </w:tr>
      <w:tr w:rsidR="00B420BB" w:rsidRPr="00B420BB" w:rsidTr="00B420BB">
        <w:trPr>
          <w:trHeight w:val="242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prof. Ing. Stanislav </w:t>
            </w:r>
            <w:proofErr w:type="spellStart"/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Biskupič</w:t>
            </w:r>
            <w:proofErr w:type="spellEnd"/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 DrSc. </w:t>
            </w:r>
          </w:p>
        </w:tc>
      </w:tr>
      <w:tr w:rsidR="00B420BB" w:rsidRPr="00B420BB" w:rsidTr="00B420BB">
        <w:trPr>
          <w:trHeight w:val="257"/>
        </w:trPr>
        <w:tc>
          <w:tcPr>
            <w:tcW w:w="2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4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 w:rsidP="00972FCA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7A4AE2" w:rsidRPr="00B420BB" w:rsidRDefault="007A4AE2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420BB" w:rsidRPr="00B420BB" w:rsidRDefault="00B420BB" w:rsidP="00B420BB">
      <w:pPr>
        <w:pStyle w:val="Odsekzoznamu"/>
        <w:numPr>
          <w:ilvl w:val="0"/>
          <w:numId w:val="43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B420BB">
        <w:rPr>
          <w:rFonts w:asciiTheme="majorHAnsi" w:hAnsiTheme="majorHAnsi"/>
          <w:sz w:val="18"/>
          <w:szCs w:val="18"/>
        </w:rPr>
        <w:t xml:space="preserve">Česká republika, Praha </w:t>
      </w:r>
    </w:p>
    <w:tbl>
      <w:tblPr>
        <w:tblW w:w="726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65"/>
        <w:gridCol w:w="4998"/>
      </w:tblGrid>
      <w:tr w:rsidR="00B420BB" w:rsidRPr="00B420BB" w:rsidTr="00B420BB">
        <w:trPr>
          <w:trHeight w:val="325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sz w:val="18"/>
                <w:szCs w:val="18"/>
              </w:rPr>
              <w:t xml:space="preserve">Účasť na konferencii o sieťových technológiách CISCO </w:t>
            </w:r>
            <w:proofErr w:type="spellStart"/>
            <w:r w:rsidRPr="00B420BB">
              <w:rPr>
                <w:rFonts w:asciiTheme="majorHAnsi" w:hAnsiTheme="majorHAnsi"/>
                <w:sz w:val="18"/>
                <w:szCs w:val="18"/>
              </w:rPr>
              <w:t>Connect</w:t>
            </w:r>
            <w:proofErr w:type="spellEnd"/>
            <w:r w:rsidRPr="00B420BB">
              <w:rPr>
                <w:rFonts w:asciiTheme="majorHAnsi" w:hAnsiTheme="majorHAnsi"/>
                <w:sz w:val="18"/>
                <w:szCs w:val="18"/>
              </w:rPr>
              <w:t xml:space="preserve"> 2014. </w:t>
            </w:r>
          </w:p>
        </w:tc>
      </w:tr>
      <w:tr w:rsidR="00B420BB" w:rsidRPr="00B420BB" w:rsidTr="00B420BB">
        <w:trPr>
          <w:trHeight w:val="234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15.4.2014-16.4.2014 </w:t>
            </w:r>
          </w:p>
        </w:tc>
      </w:tr>
      <w:tr w:rsidR="00B420BB" w:rsidRPr="00B420BB" w:rsidTr="00B420BB">
        <w:trPr>
          <w:trHeight w:val="234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Praha, Česká republika </w:t>
            </w:r>
          </w:p>
        </w:tc>
      </w:tr>
      <w:tr w:rsidR="00B420BB" w:rsidRPr="00B420BB" w:rsidTr="00B420BB">
        <w:trPr>
          <w:trHeight w:val="234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sz w:val="18"/>
                <w:szCs w:val="18"/>
              </w:rPr>
              <w:t xml:space="preserve">204 € </w:t>
            </w:r>
          </w:p>
        </w:tc>
      </w:tr>
      <w:tr w:rsidR="00B420BB" w:rsidRPr="00B420BB" w:rsidTr="00B420BB">
        <w:trPr>
          <w:trHeight w:val="234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Pavol Horváth, PhD. </w:t>
            </w:r>
          </w:p>
        </w:tc>
      </w:tr>
      <w:tr w:rsidR="00B420BB" w:rsidRPr="00B420BB" w:rsidTr="00B420BB">
        <w:trPr>
          <w:trHeight w:val="249"/>
        </w:trPr>
        <w:tc>
          <w:tcPr>
            <w:tcW w:w="22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499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B420BB" w:rsidRPr="00B420BB" w:rsidRDefault="00B420BB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B420B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rozpočet útvaru CVT </w:t>
            </w:r>
          </w:p>
        </w:tc>
      </w:tr>
    </w:tbl>
    <w:p w:rsidR="00B420BB" w:rsidRPr="00B420BB" w:rsidRDefault="00B420BB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6D42E0" w:rsidRDefault="006D42E0" w:rsidP="006D42E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6D42E0" w:rsidRPr="00B420BB" w:rsidRDefault="00901425" w:rsidP="006D42E0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B420BB">
        <w:rPr>
          <w:rFonts w:asciiTheme="majorHAnsi" w:hAnsiTheme="majorHAnsi" w:cs="Arial"/>
          <w:sz w:val="18"/>
          <w:szCs w:val="18"/>
        </w:rPr>
        <w:t xml:space="preserve"> termínoch </w:t>
      </w:r>
      <w:r>
        <w:rPr>
          <w:rFonts w:asciiTheme="majorHAnsi" w:hAnsiTheme="majorHAnsi" w:cs="Arial"/>
          <w:sz w:val="18"/>
          <w:szCs w:val="18"/>
        </w:rPr>
        <w:t>zasadnut</w:t>
      </w:r>
      <w:r w:rsidR="00B420BB">
        <w:rPr>
          <w:rFonts w:asciiTheme="majorHAnsi" w:hAnsiTheme="majorHAnsi" w:cs="Arial"/>
          <w:sz w:val="18"/>
          <w:szCs w:val="18"/>
        </w:rPr>
        <w:t xml:space="preserve">ia </w:t>
      </w:r>
      <w:r>
        <w:rPr>
          <w:rFonts w:asciiTheme="majorHAnsi" w:hAnsiTheme="majorHAnsi" w:cs="Arial"/>
          <w:sz w:val="18"/>
          <w:szCs w:val="18"/>
        </w:rPr>
        <w:t xml:space="preserve">AS STU dňa </w:t>
      </w:r>
      <w:r w:rsidR="00B420BB">
        <w:rPr>
          <w:rFonts w:asciiTheme="majorHAnsi" w:hAnsiTheme="majorHAnsi" w:cs="Arial"/>
          <w:sz w:val="18"/>
          <w:szCs w:val="18"/>
        </w:rPr>
        <w:t>28</w:t>
      </w:r>
      <w:r>
        <w:rPr>
          <w:rFonts w:asciiTheme="majorHAnsi" w:hAnsiTheme="majorHAnsi" w:cs="Arial"/>
          <w:sz w:val="18"/>
          <w:szCs w:val="18"/>
        </w:rPr>
        <w:t>.0</w:t>
      </w:r>
      <w:r w:rsidR="00B420BB">
        <w:rPr>
          <w:rFonts w:asciiTheme="majorHAnsi" w:hAnsiTheme="majorHAnsi" w:cs="Arial"/>
          <w:sz w:val="18"/>
          <w:szCs w:val="18"/>
        </w:rPr>
        <w:t>4</w:t>
      </w:r>
      <w:r>
        <w:rPr>
          <w:rFonts w:asciiTheme="majorHAnsi" w:hAnsiTheme="majorHAnsi" w:cs="Arial"/>
          <w:sz w:val="18"/>
          <w:szCs w:val="18"/>
        </w:rPr>
        <w:t>.2014</w:t>
      </w:r>
      <w:r w:rsidR="00B420BB">
        <w:rPr>
          <w:rFonts w:asciiTheme="majorHAnsi" w:hAnsiTheme="majorHAnsi" w:cs="Arial"/>
          <w:sz w:val="18"/>
          <w:szCs w:val="18"/>
        </w:rPr>
        <w:t xml:space="preserve"> a mimoriadneho zasadnutia AS STU dňa 12.05.2014 a o zvolení predsedu AS SjF STU, ktorým sa stal </w:t>
      </w:r>
      <w:r w:rsidR="00B420BB" w:rsidRPr="00B420BB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prof. Ing. Boris </w:t>
      </w:r>
      <w:proofErr w:type="spellStart"/>
      <w:r w:rsidR="00B420BB" w:rsidRPr="00B420BB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Rohaľ-Ilkiv</w:t>
      </w:r>
      <w:proofErr w:type="spellEnd"/>
      <w:r w:rsidR="00B420BB" w:rsidRPr="00B420BB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, DrSc.</w:t>
      </w:r>
    </w:p>
    <w:p w:rsidR="00B420BB" w:rsidRDefault="00B420BB" w:rsidP="00B420B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Sokol</w:t>
      </w:r>
    </w:p>
    <w:p w:rsidR="00B420BB" w:rsidRDefault="00B420BB" w:rsidP="00B420BB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 prítomných na podujatie Univerzitná regata, ktoré sa uskutoční 03.05.2014 na nábreží </w:t>
      </w:r>
      <w:r w:rsidR="00B3201F">
        <w:rPr>
          <w:rFonts w:asciiTheme="majorHAnsi" w:hAnsiTheme="majorHAnsi" w:cs="Arial"/>
          <w:sz w:val="18"/>
          <w:szCs w:val="18"/>
        </w:rPr>
        <w:t xml:space="preserve">Dunaja </w:t>
      </w:r>
      <w:r>
        <w:rPr>
          <w:rFonts w:asciiTheme="majorHAnsi" w:hAnsiTheme="majorHAnsi" w:cs="Arial"/>
          <w:sz w:val="18"/>
          <w:szCs w:val="18"/>
        </w:rPr>
        <w:t>v</w:t>
      </w:r>
      <w:r w:rsidR="00BB38B6">
        <w:rPr>
          <w:rFonts w:asciiTheme="majorHAnsi" w:hAnsiTheme="majorHAnsi" w:cs="Arial"/>
          <w:sz w:val="18"/>
          <w:szCs w:val="18"/>
        </w:rPr>
        <w:t> </w:t>
      </w:r>
      <w:proofErr w:type="spellStart"/>
      <w:r>
        <w:rPr>
          <w:rFonts w:asciiTheme="majorHAnsi" w:hAnsiTheme="majorHAnsi" w:cs="Arial"/>
          <w:sz w:val="18"/>
          <w:szCs w:val="18"/>
        </w:rPr>
        <w:t>Eurovea</w:t>
      </w:r>
      <w:proofErr w:type="spellEnd"/>
    </w:p>
    <w:p w:rsidR="00BB38B6" w:rsidRDefault="00BB38B6" w:rsidP="00BB38B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14221A" w:rsidRDefault="00BB38B6" w:rsidP="00BB38B6">
      <w:pPr>
        <w:pStyle w:val="Odsekzoznamu"/>
        <w:numPr>
          <w:ilvl w:val="0"/>
          <w:numId w:val="1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B3201F">
        <w:rPr>
          <w:rFonts w:asciiTheme="majorHAnsi" w:hAnsiTheme="majorHAnsi"/>
          <w:sz w:val="18"/>
          <w:szCs w:val="18"/>
        </w:rPr>
        <w:t xml:space="preserve"> návrhu na udelenie Medaily STU prof. </w:t>
      </w:r>
      <w:proofErr w:type="spellStart"/>
      <w:r w:rsidR="00B3201F">
        <w:rPr>
          <w:rFonts w:asciiTheme="majorHAnsi" w:hAnsiTheme="majorHAnsi"/>
          <w:sz w:val="18"/>
          <w:szCs w:val="18"/>
        </w:rPr>
        <w:t>Bálešovi</w:t>
      </w:r>
      <w:proofErr w:type="spellEnd"/>
    </w:p>
    <w:p w:rsidR="00BB38B6" w:rsidRDefault="00BB38B6" w:rsidP="00BB38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BB38B6" w:rsidRDefault="00BB38B6" w:rsidP="00BB38B6">
      <w:pPr>
        <w:pStyle w:val="Odsekzoznamu"/>
        <w:numPr>
          <w:ilvl w:val="0"/>
          <w:numId w:val="1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stave súdneho sporu so spoločnosťou T.I.E.S.</w:t>
      </w:r>
    </w:p>
    <w:p w:rsidR="00BB38B6" w:rsidRDefault="00BB38B6" w:rsidP="00BB38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BB38B6" w:rsidRDefault="00BB38B6" w:rsidP="00BB38B6">
      <w:pPr>
        <w:pStyle w:val="Odsekzoznamu"/>
        <w:numPr>
          <w:ilvl w:val="0"/>
          <w:numId w:val="47"/>
        </w:numPr>
        <w:ind w:right="284"/>
        <w:rPr>
          <w:rFonts w:asciiTheme="majorHAnsi" w:hAnsiTheme="majorHAnsi"/>
          <w:sz w:val="18"/>
          <w:szCs w:val="18"/>
        </w:rPr>
      </w:pPr>
      <w:r w:rsidRPr="00BB38B6">
        <w:rPr>
          <w:rFonts w:asciiTheme="majorHAnsi" w:hAnsiTheme="majorHAnsi"/>
          <w:sz w:val="18"/>
          <w:szCs w:val="18"/>
        </w:rPr>
        <w:t>informoval o aktuálnom stave ohľadom VÚZ PI SR</w:t>
      </w:r>
    </w:p>
    <w:p w:rsidR="00BB38B6" w:rsidRDefault="00BB38B6" w:rsidP="00BB38B6">
      <w:pPr>
        <w:pStyle w:val="Odsekzoznamu"/>
        <w:numPr>
          <w:ilvl w:val="0"/>
          <w:numId w:val="4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oznámil, že dňa 19.05.2014 plánuje stretnutie vedení súčastí STU</w:t>
      </w:r>
    </w:p>
    <w:p w:rsidR="00BB38B6" w:rsidRPr="00BB38B6" w:rsidRDefault="00BB38B6" w:rsidP="00BB38B6">
      <w:pPr>
        <w:pStyle w:val="Odsekzoznamu"/>
        <w:numPr>
          <w:ilvl w:val="0"/>
          <w:numId w:val="4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dňa 23.05.2014 je plánované mimoriadne zasadnutie KR STU</w:t>
      </w:r>
    </w:p>
    <w:p w:rsidR="00BB38B6" w:rsidRDefault="00BB38B6" w:rsidP="00BB38B6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53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D25C39" w:rsidRPr="00FF69C0" w:rsidTr="00D25C39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23.04.2014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C39" w:rsidRPr="00BD4579" w:rsidRDefault="00D25C39" w:rsidP="00D25C3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Pr="00BD4579" w:rsidRDefault="00D25C39" w:rsidP="00D25C3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25C39" w:rsidRPr="00FF69C0" w:rsidTr="00D25C39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28.04.2014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25C39" w:rsidRPr="00FF69C0" w:rsidTr="00D25C39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30.04.2014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C39" w:rsidRPr="00BD457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D457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Pr="00BD4579" w:rsidRDefault="00D25C39" w:rsidP="00D25C3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D457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C39" w:rsidRDefault="00D25C39" w:rsidP="00D25C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F86432" w:rsidRDefault="00F8643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A1D0D">
        <w:rPr>
          <w:rFonts w:ascii="Cambria" w:hAnsi="Cambria" w:cs="Arial"/>
          <w:sz w:val="18"/>
          <w:szCs w:val="18"/>
        </w:rPr>
        <w:t>1</w:t>
      </w:r>
      <w:r w:rsidR="00901425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2A1D0D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25C39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2A1D0D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578FE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2A1D0D" w:rsidRPr="000B4309" w:rsidRDefault="002A1D0D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2A1D0D" w:rsidRPr="000B4309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0C" w:rsidRDefault="00B04B0C">
      <w:r>
        <w:separator/>
      </w:r>
    </w:p>
  </w:endnote>
  <w:endnote w:type="continuationSeparator" w:id="0">
    <w:p w:rsidR="00B04B0C" w:rsidRDefault="00B0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75" w:rsidRPr="00516930" w:rsidRDefault="00EE4875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875" w:rsidRPr="0080567D" w:rsidRDefault="00EE4875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62C60" w:rsidRPr="00C62C6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E4875" w:rsidRPr="0080567D" w:rsidRDefault="00EE4875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62C60" w:rsidRPr="00C62C6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</w:t>
    </w:r>
    <w:r w:rsidR="00AB7F7C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AB7F7C">
      <w:rPr>
        <w:rFonts w:asciiTheme="majorHAnsi" w:hAnsiTheme="majorHAnsi"/>
        <w:sz w:val="14"/>
        <w:szCs w:val="14"/>
      </w:rPr>
      <w:t>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2A1D0D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0C" w:rsidRDefault="00B04B0C">
      <w:r>
        <w:separator/>
      </w:r>
    </w:p>
  </w:footnote>
  <w:footnote w:type="continuationSeparator" w:id="0">
    <w:p w:rsidR="00B04B0C" w:rsidRDefault="00B0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75" w:rsidRDefault="00EE4875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20B76"/>
    <w:multiLevelType w:val="hybridMultilevel"/>
    <w:tmpl w:val="C602E07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06D1"/>
    <w:multiLevelType w:val="hybridMultilevel"/>
    <w:tmpl w:val="98CC52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B93F3E"/>
    <w:multiLevelType w:val="hybridMultilevel"/>
    <w:tmpl w:val="EE920A7A"/>
    <w:lvl w:ilvl="0" w:tplc="72745F78">
      <w:start w:val="11"/>
      <w:numFmt w:val="bullet"/>
      <w:lvlText w:val="-"/>
      <w:lvlJc w:val="left"/>
      <w:pPr>
        <w:ind w:left="2342" w:hanging="360"/>
      </w:pPr>
      <w:rPr>
        <w:rFonts w:ascii="Calibri" w:eastAsia="MS Mincho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7">
    <w:nsid w:val="1E2225A3"/>
    <w:multiLevelType w:val="hybridMultilevel"/>
    <w:tmpl w:val="51A0E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76FB"/>
    <w:multiLevelType w:val="hybridMultilevel"/>
    <w:tmpl w:val="72B612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57B4"/>
    <w:multiLevelType w:val="hybridMultilevel"/>
    <w:tmpl w:val="99E80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32545"/>
    <w:multiLevelType w:val="hybridMultilevel"/>
    <w:tmpl w:val="D5CC7AE4"/>
    <w:lvl w:ilvl="0" w:tplc="F752C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C51C5"/>
    <w:multiLevelType w:val="hybridMultilevel"/>
    <w:tmpl w:val="933E2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0506"/>
    <w:multiLevelType w:val="hybridMultilevel"/>
    <w:tmpl w:val="7E02B6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03F98"/>
    <w:multiLevelType w:val="hybridMultilevel"/>
    <w:tmpl w:val="53BCA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B6836"/>
    <w:multiLevelType w:val="hybridMultilevel"/>
    <w:tmpl w:val="50AEA680"/>
    <w:lvl w:ilvl="0" w:tplc="793452B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87275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1B9F"/>
    <w:multiLevelType w:val="hybridMultilevel"/>
    <w:tmpl w:val="C9CAC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F4393"/>
    <w:multiLevelType w:val="hybridMultilevel"/>
    <w:tmpl w:val="2B2C9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E351A"/>
    <w:multiLevelType w:val="hybridMultilevel"/>
    <w:tmpl w:val="640A3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A321D"/>
    <w:multiLevelType w:val="hybridMultilevel"/>
    <w:tmpl w:val="8988C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80898"/>
    <w:multiLevelType w:val="hybridMultilevel"/>
    <w:tmpl w:val="94727BE0"/>
    <w:lvl w:ilvl="0" w:tplc="887C5DEC"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7">
    <w:nsid w:val="45255E09"/>
    <w:multiLevelType w:val="hybridMultilevel"/>
    <w:tmpl w:val="49F0C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E7823"/>
    <w:multiLevelType w:val="hybridMultilevel"/>
    <w:tmpl w:val="349A497C"/>
    <w:lvl w:ilvl="0" w:tplc="EB84E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B49D7"/>
    <w:multiLevelType w:val="hybridMultilevel"/>
    <w:tmpl w:val="B2F62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643A8"/>
    <w:multiLevelType w:val="hybridMultilevel"/>
    <w:tmpl w:val="D3E6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35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E4E7F"/>
    <w:multiLevelType w:val="hybridMultilevel"/>
    <w:tmpl w:val="3962BA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B77CF9"/>
    <w:multiLevelType w:val="hybridMultilevel"/>
    <w:tmpl w:val="30DCE2C6"/>
    <w:lvl w:ilvl="0" w:tplc="8970091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89A2AD5"/>
    <w:multiLevelType w:val="hybridMultilevel"/>
    <w:tmpl w:val="B47EC6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47818"/>
    <w:multiLevelType w:val="hybridMultilevel"/>
    <w:tmpl w:val="5F1E851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F130C"/>
    <w:multiLevelType w:val="hybridMultilevel"/>
    <w:tmpl w:val="D4F2F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05865"/>
    <w:multiLevelType w:val="hybridMultilevel"/>
    <w:tmpl w:val="E8BAB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1092C"/>
    <w:multiLevelType w:val="hybridMultilevel"/>
    <w:tmpl w:val="C82611A8"/>
    <w:lvl w:ilvl="0" w:tplc="D0D2C0FC">
      <w:start w:val="1"/>
      <w:numFmt w:val="lowerLetter"/>
      <w:lvlText w:val="%1)"/>
      <w:lvlJc w:val="left"/>
      <w:pPr>
        <w:ind w:left="2484" w:hanging="360"/>
      </w:pPr>
      <w:rPr>
        <w:rFonts w:ascii="Cambria" w:eastAsia="Times New Roman" w:hAnsi="Cambria" w:cs="Cambria"/>
      </w:rPr>
    </w:lvl>
    <w:lvl w:ilvl="1" w:tplc="041B0019">
      <w:start w:val="1"/>
      <w:numFmt w:val="lowerLetter"/>
      <w:lvlText w:val="%2."/>
      <w:lvlJc w:val="left"/>
      <w:pPr>
        <w:ind w:left="3204" w:hanging="360"/>
      </w:pPr>
    </w:lvl>
    <w:lvl w:ilvl="2" w:tplc="041B001B">
      <w:start w:val="1"/>
      <w:numFmt w:val="lowerRoman"/>
      <w:lvlText w:val="%3."/>
      <w:lvlJc w:val="right"/>
      <w:pPr>
        <w:ind w:left="3924" w:hanging="180"/>
      </w:pPr>
    </w:lvl>
    <w:lvl w:ilvl="3" w:tplc="041B000F">
      <w:start w:val="1"/>
      <w:numFmt w:val="decimal"/>
      <w:lvlText w:val="%4."/>
      <w:lvlJc w:val="left"/>
      <w:pPr>
        <w:ind w:left="4644" w:hanging="360"/>
      </w:pPr>
    </w:lvl>
    <w:lvl w:ilvl="4" w:tplc="041B0019">
      <w:start w:val="1"/>
      <w:numFmt w:val="lowerLetter"/>
      <w:lvlText w:val="%5."/>
      <w:lvlJc w:val="left"/>
      <w:pPr>
        <w:ind w:left="5364" w:hanging="360"/>
      </w:pPr>
    </w:lvl>
    <w:lvl w:ilvl="5" w:tplc="041B001B">
      <w:start w:val="1"/>
      <w:numFmt w:val="lowerRoman"/>
      <w:lvlText w:val="%6."/>
      <w:lvlJc w:val="right"/>
      <w:pPr>
        <w:ind w:left="6084" w:hanging="180"/>
      </w:pPr>
    </w:lvl>
    <w:lvl w:ilvl="6" w:tplc="041B000F">
      <w:start w:val="1"/>
      <w:numFmt w:val="decimal"/>
      <w:lvlText w:val="%7."/>
      <w:lvlJc w:val="left"/>
      <w:pPr>
        <w:ind w:left="6804" w:hanging="360"/>
      </w:pPr>
    </w:lvl>
    <w:lvl w:ilvl="7" w:tplc="041B0019">
      <w:start w:val="1"/>
      <w:numFmt w:val="lowerLetter"/>
      <w:lvlText w:val="%8."/>
      <w:lvlJc w:val="left"/>
      <w:pPr>
        <w:ind w:left="7524" w:hanging="360"/>
      </w:pPr>
    </w:lvl>
    <w:lvl w:ilvl="8" w:tplc="041B001B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AB42602"/>
    <w:multiLevelType w:val="hybridMultilevel"/>
    <w:tmpl w:val="AD44B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94071"/>
    <w:multiLevelType w:val="hybridMultilevel"/>
    <w:tmpl w:val="745EB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322FA"/>
    <w:multiLevelType w:val="hybridMultilevel"/>
    <w:tmpl w:val="600E956E"/>
    <w:lvl w:ilvl="0" w:tplc="2626C8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19"/>
  </w:num>
  <w:num w:numId="3">
    <w:abstractNumId w:val="33"/>
  </w:num>
  <w:num w:numId="4">
    <w:abstractNumId w:val="22"/>
  </w:num>
  <w:num w:numId="5">
    <w:abstractNumId w:val="45"/>
  </w:num>
  <w:num w:numId="6">
    <w:abstractNumId w:val="10"/>
  </w:num>
  <w:num w:numId="7">
    <w:abstractNumId w:val="12"/>
  </w:num>
  <w:num w:numId="8">
    <w:abstractNumId w:val="3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6"/>
  </w:num>
  <w:num w:numId="19">
    <w:abstractNumId w:val="2"/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39"/>
  </w:num>
  <w:num w:numId="28">
    <w:abstractNumId w:val="5"/>
  </w:num>
  <w:num w:numId="29">
    <w:abstractNumId w:val="6"/>
  </w:num>
  <w:num w:numId="30">
    <w:abstractNumId w:val="14"/>
  </w:num>
  <w:num w:numId="31">
    <w:abstractNumId w:val="20"/>
  </w:num>
  <w:num w:numId="32">
    <w:abstractNumId w:val="11"/>
  </w:num>
  <w:num w:numId="33">
    <w:abstractNumId w:val="18"/>
  </w:num>
  <w:num w:numId="34">
    <w:abstractNumId w:val="8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2"/>
  </w:num>
  <w:num w:numId="45">
    <w:abstractNumId w:val="7"/>
  </w:num>
  <w:num w:numId="46">
    <w:abstractNumId w:val="40"/>
  </w:num>
  <w:num w:numId="4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21BE5"/>
    <w:rsid w:val="001220BE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578FE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A5EA7"/>
    <w:rsid w:val="003B05B3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4828"/>
    <w:rsid w:val="0041609B"/>
    <w:rsid w:val="0041719F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4AE2"/>
    <w:rsid w:val="007A7F59"/>
    <w:rsid w:val="007A7F71"/>
    <w:rsid w:val="007B029A"/>
    <w:rsid w:val="007B1A1A"/>
    <w:rsid w:val="007B298E"/>
    <w:rsid w:val="007B577D"/>
    <w:rsid w:val="007B678F"/>
    <w:rsid w:val="007B695A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8DA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2F9B"/>
    <w:rsid w:val="00A85585"/>
    <w:rsid w:val="00A85C9C"/>
    <w:rsid w:val="00A86004"/>
    <w:rsid w:val="00A86648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B0C"/>
    <w:rsid w:val="00B04DD1"/>
    <w:rsid w:val="00B06489"/>
    <w:rsid w:val="00B06F33"/>
    <w:rsid w:val="00B07D3D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967"/>
    <w:rsid w:val="00B366F5"/>
    <w:rsid w:val="00B36F61"/>
    <w:rsid w:val="00B373F8"/>
    <w:rsid w:val="00B37DCE"/>
    <w:rsid w:val="00B420BB"/>
    <w:rsid w:val="00B42168"/>
    <w:rsid w:val="00B42656"/>
    <w:rsid w:val="00B45B61"/>
    <w:rsid w:val="00B460F4"/>
    <w:rsid w:val="00B461CC"/>
    <w:rsid w:val="00B5027B"/>
    <w:rsid w:val="00B51BF0"/>
    <w:rsid w:val="00B51FAA"/>
    <w:rsid w:val="00B529A9"/>
    <w:rsid w:val="00B5319F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34"/>
    <w:rsid w:val="00C55742"/>
    <w:rsid w:val="00C55FE1"/>
    <w:rsid w:val="00C61289"/>
    <w:rsid w:val="00C62971"/>
    <w:rsid w:val="00C62C60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D5D90"/>
    <w:rsid w:val="00CE0C31"/>
    <w:rsid w:val="00CE4BFE"/>
    <w:rsid w:val="00CE5B5C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D6A1-4F0F-40B0-BE07-1E0F6494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2014-04-22T05:53:00Z</cp:lastPrinted>
  <dcterms:created xsi:type="dcterms:W3CDTF">2014-04-22T07:45:00Z</dcterms:created>
  <dcterms:modified xsi:type="dcterms:W3CDTF">2014-04-22T07:45:00Z</dcterms:modified>
</cp:coreProperties>
</file>