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E3CB3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0E3CB3">
        <w:rPr>
          <w:rFonts w:ascii="Cambria" w:hAnsi="Cambria" w:cs="Arial"/>
        </w:rPr>
        <w:t>1</w:t>
      </w:r>
      <w:r w:rsidR="003E32FF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0E3CB3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0E3CB3" w:rsidRPr="000E3CB3" w:rsidRDefault="000E3CB3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Podpisový poriadok STU v Bratislave </w:t>
      </w:r>
    </w:p>
    <w:p w:rsidR="000E3CB3" w:rsidRPr="000E3CB3" w:rsidRDefault="000E3CB3" w:rsidP="006D0046">
      <w:pPr>
        <w:pStyle w:val="Odsekzoznamu"/>
        <w:numPr>
          <w:ilvl w:val="0"/>
          <w:numId w:val="3"/>
        </w:numPr>
        <w:ind w:left="425" w:hanging="426"/>
        <w:jc w:val="both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Návrh smernice rektora „Ochrana a správa práv duševného vlastníctva na STU </w:t>
      </w:r>
      <w:r>
        <w:rPr>
          <w:rFonts w:asciiTheme="majorHAnsi" w:hAnsiTheme="majorHAnsi"/>
          <w:sz w:val="18"/>
          <w:szCs w:val="18"/>
        </w:rPr>
        <w:t xml:space="preserve">v Bratislave“ </w:t>
      </w:r>
    </w:p>
    <w:p w:rsidR="000E3CB3" w:rsidRPr="000E3CB3" w:rsidRDefault="000E3CB3" w:rsidP="006D0046">
      <w:pPr>
        <w:pStyle w:val="Odsekzoznamu"/>
        <w:numPr>
          <w:ilvl w:val="0"/>
          <w:numId w:val="3"/>
        </w:numPr>
        <w:ind w:left="425" w:hanging="426"/>
        <w:jc w:val="both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>Nákup s</w:t>
      </w:r>
      <w:r>
        <w:rPr>
          <w:rFonts w:asciiTheme="majorHAnsi" w:hAnsiTheme="majorHAnsi"/>
          <w:sz w:val="18"/>
          <w:szCs w:val="18"/>
        </w:rPr>
        <w:t xml:space="preserve">oftvéru v rámci SIVVP na STU </w:t>
      </w:r>
    </w:p>
    <w:p w:rsidR="000E3CB3" w:rsidRPr="000E3CB3" w:rsidRDefault="000E3CB3" w:rsidP="006D0046">
      <w:pPr>
        <w:pStyle w:val="Odsekzoznamu"/>
        <w:numPr>
          <w:ilvl w:val="0"/>
          <w:numId w:val="3"/>
        </w:numPr>
        <w:ind w:left="425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0E3CB3">
        <w:rPr>
          <w:rFonts w:asciiTheme="majorHAnsi" w:hAnsiTheme="majorHAnsi"/>
          <w:sz w:val="18"/>
          <w:szCs w:val="18"/>
        </w:rPr>
        <w:t xml:space="preserve">ávrh na odsúhlasenie dodatkov k NZ </w:t>
      </w:r>
    </w:p>
    <w:p w:rsidR="000E3CB3" w:rsidRDefault="000E3CB3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Návrh na uzatvorenie rámcových univerzitných dohôd </w:t>
      </w:r>
    </w:p>
    <w:p w:rsidR="000E3CB3" w:rsidRPr="000E3CB3" w:rsidRDefault="000E3CB3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3E32FF" w:rsidRPr="003E32FF" w:rsidRDefault="003E32FF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6D0046">
      <w:pPr>
        <w:pStyle w:val="Odsekzoznamu"/>
        <w:numPr>
          <w:ilvl w:val="0"/>
          <w:numId w:val="6"/>
        </w:numPr>
        <w:ind w:left="851" w:hanging="425"/>
        <w:rPr>
          <w:rFonts w:asciiTheme="majorHAnsi" w:hAnsiTheme="majorHAnsi"/>
          <w:sz w:val="18"/>
          <w:szCs w:val="18"/>
        </w:rPr>
      </w:pPr>
      <w:r w:rsidRPr="003A589E">
        <w:rPr>
          <w:rFonts w:asciiTheme="majorHAnsi" w:hAnsiTheme="majorHAnsi"/>
          <w:sz w:val="18"/>
          <w:szCs w:val="18"/>
        </w:rPr>
        <w:t xml:space="preserve">Informácia o aktuálnom počte podaných prihlášok v prijímacom konaní </w:t>
      </w: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6D004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</w:t>
      </w:r>
      <w:proofErr w:type="spellStart"/>
      <w:r>
        <w:rPr>
          <w:rFonts w:asciiTheme="majorHAnsi" w:hAnsiTheme="majorHAnsi"/>
          <w:sz w:val="18"/>
          <w:szCs w:val="18"/>
        </w:rPr>
        <w:t>Jevčáková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:rsidR="000E3CB3" w:rsidRPr="000E3CB3" w:rsidRDefault="005A46A9" w:rsidP="006D004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smernice rektora „</w:t>
      </w:r>
      <w:r w:rsidR="000E3CB3" w:rsidRPr="000E3CB3">
        <w:rPr>
          <w:rFonts w:asciiTheme="majorHAnsi" w:hAnsiTheme="majorHAnsi"/>
          <w:sz w:val="18"/>
          <w:szCs w:val="18"/>
        </w:rPr>
        <w:t>Podpisový poriadok STU v</w:t>
      </w:r>
      <w:r>
        <w:rPr>
          <w:rFonts w:asciiTheme="majorHAnsi" w:hAnsiTheme="majorHAnsi"/>
          <w:sz w:val="18"/>
          <w:szCs w:val="18"/>
        </w:rPr>
        <w:t> </w:t>
      </w:r>
      <w:r w:rsidR="000E3CB3" w:rsidRPr="000E3CB3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</w:t>
      </w:r>
      <w:r w:rsidR="000E3CB3" w:rsidRPr="000E3CB3">
        <w:rPr>
          <w:rFonts w:asciiTheme="majorHAnsi" w:hAnsiTheme="majorHAnsi"/>
          <w:sz w:val="18"/>
          <w:szCs w:val="18"/>
        </w:rPr>
        <w:t xml:space="preserve"> </w:t>
      </w:r>
      <w:r w:rsidR="001C771B">
        <w:rPr>
          <w:rFonts w:asciiTheme="majorHAnsi" w:hAnsiTheme="majorHAnsi"/>
          <w:sz w:val="18"/>
          <w:szCs w:val="18"/>
        </w:rPr>
        <w:t xml:space="preserve">- 1. čítanie </w:t>
      </w:r>
      <w:r w:rsidR="000E3CB3" w:rsidRPr="000E3CB3">
        <w:rPr>
          <w:rFonts w:asciiTheme="majorHAnsi" w:hAnsiTheme="majorHAnsi"/>
          <w:sz w:val="18"/>
          <w:szCs w:val="18"/>
        </w:rPr>
        <w:t>(D. Faktor)</w:t>
      </w:r>
    </w:p>
    <w:p w:rsidR="000E3CB3" w:rsidRPr="000E3CB3" w:rsidRDefault="000E3CB3" w:rsidP="006D0046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Návrh smernice rektora „Ochrana a správa práv duševného vlastníctva na STU v Bratislave“ </w:t>
      </w:r>
      <w:r w:rsidR="00D52884">
        <w:rPr>
          <w:rFonts w:asciiTheme="majorHAnsi" w:hAnsiTheme="majorHAnsi"/>
          <w:sz w:val="18"/>
          <w:szCs w:val="18"/>
        </w:rPr>
        <w:t xml:space="preserve">– 1. čítanie </w:t>
      </w:r>
      <w:r w:rsidRPr="000E3CB3">
        <w:rPr>
          <w:rFonts w:asciiTheme="majorHAnsi" w:hAnsiTheme="majorHAnsi"/>
          <w:sz w:val="18"/>
          <w:szCs w:val="18"/>
        </w:rPr>
        <w:t>(M. Peciar)</w:t>
      </w:r>
    </w:p>
    <w:p w:rsidR="000E3CB3" w:rsidRPr="000E3CB3" w:rsidRDefault="000E3CB3" w:rsidP="006D0046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>N</w:t>
      </w:r>
      <w:r w:rsidR="005A46A9">
        <w:rPr>
          <w:rFonts w:asciiTheme="majorHAnsi" w:hAnsiTheme="majorHAnsi"/>
          <w:sz w:val="18"/>
          <w:szCs w:val="18"/>
        </w:rPr>
        <w:t>ávrh na zakúpenie aplikačného</w:t>
      </w:r>
      <w:r w:rsidRPr="000E3CB3">
        <w:rPr>
          <w:rFonts w:asciiTheme="majorHAnsi" w:hAnsiTheme="majorHAnsi"/>
          <w:sz w:val="18"/>
          <w:szCs w:val="18"/>
        </w:rPr>
        <w:t xml:space="preserve"> softvéru v rámci </w:t>
      </w:r>
      <w:r w:rsidR="005A46A9">
        <w:rPr>
          <w:rFonts w:asciiTheme="majorHAnsi" w:hAnsiTheme="majorHAnsi"/>
          <w:sz w:val="18"/>
          <w:szCs w:val="18"/>
        </w:rPr>
        <w:t xml:space="preserve">projektu </w:t>
      </w:r>
      <w:r w:rsidRPr="000E3CB3">
        <w:rPr>
          <w:rFonts w:asciiTheme="majorHAnsi" w:hAnsiTheme="majorHAnsi"/>
          <w:sz w:val="18"/>
          <w:szCs w:val="18"/>
        </w:rPr>
        <w:t xml:space="preserve">SIVVP (S. </w:t>
      </w:r>
      <w:proofErr w:type="spellStart"/>
      <w:r w:rsidRPr="000E3CB3">
        <w:rPr>
          <w:rFonts w:asciiTheme="majorHAnsi" w:hAnsiTheme="majorHAnsi"/>
          <w:sz w:val="18"/>
          <w:szCs w:val="18"/>
        </w:rPr>
        <w:t>Biskupič</w:t>
      </w:r>
      <w:proofErr w:type="spellEnd"/>
      <w:r w:rsidRPr="000E3CB3">
        <w:rPr>
          <w:rFonts w:asciiTheme="majorHAnsi" w:hAnsiTheme="majorHAnsi"/>
          <w:sz w:val="18"/>
          <w:szCs w:val="18"/>
        </w:rPr>
        <w:t>)</w:t>
      </w:r>
    </w:p>
    <w:p w:rsidR="000E3CB3" w:rsidRPr="000E3CB3" w:rsidRDefault="000E3CB3" w:rsidP="006D0046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0E3CB3">
        <w:rPr>
          <w:rFonts w:asciiTheme="majorHAnsi" w:hAnsiTheme="majorHAnsi"/>
          <w:sz w:val="18"/>
          <w:szCs w:val="18"/>
        </w:rPr>
        <w:t>ávrh na odsúhlasenie dodatkov k</w:t>
      </w:r>
      <w:r w:rsidR="005A46A9">
        <w:rPr>
          <w:rFonts w:asciiTheme="majorHAnsi" w:hAnsiTheme="majorHAnsi"/>
          <w:sz w:val="18"/>
          <w:szCs w:val="18"/>
        </w:rPr>
        <w:t> zmluvám o umiestnení</w:t>
      </w:r>
      <w:r w:rsidRPr="000E3CB3">
        <w:rPr>
          <w:rFonts w:asciiTheme="majorHAnsi" w:hAnsiTheme="majorHAnsi"/>
          <w:sz w:val="18"/>
          <w:szCs w:val="18"/>
        </w:rPr>
        <w:t xml:space="preserve"> (D. Faktor)</w:t>
      </w:r>
    </w:p>
    <w:p w:rsidR="003A589E" w:rsidRDefault="000E3CB3" w:rsidP="006D004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>Návrh na uzatvorenie rámcových univerzitných dohôd</w:t>
      </w:r>
      <w:r w:rsidR="003A589E" w:rsidRPr="003A589E">
        <w:rPr>
          <w:rFonts w:asciiTheme="majorHAnsi" w:hAnsiTheme="majorHAnsi"/>
          <w:sz w:val="18"/>
          <w:szCs w:val="18"/>
        </w:rPr>
        <w:t xml:space="preserve"> </w:t>
      </w:r>
      <w:r w:rsidR="003A589E" w:rsidRPr="000E3CB3">
        <w:rPr>
          <w:rFonts w:asciiTheme="majorHAnsi" w:hAnsiTheme="majorHAnsi"/>
          <w:sz w:val="18"/>
          <w:szCs w:val="18"/>
        </w:rPr>
        <w:t>(F. Horňák)</w:t>
      </w:r>
      <w:r w:rsidR="003A589E">
        <w:rPr>
          <w:rFonts w:asciiTheme="majorHAnsi" w:hAnsiTheme="majorHAnsi"/>
          <w:sz w:val="18"/>
          <w:szCs w:val="18"/>
        </w:rPr>
        <w:t>:</w:t>
      </w:r>
    </w:p>
    <w:p w:rsidR="003A589E" w:rsidRDefault="003A589E" w:rsidP="003A589E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State </w:t>
      </w:r>
      <w:proofErr w:type="spellStart"/>
      <w:r>
        <w:rPr>
          <w:rFonts w:asciiTheme="majorHAnsi" w:hAnsiTheme="majorHAnsi"/>
          <w:sz w:val="18"/>
          <w:szCs w:val="18"/>
        </w:rPr>
        <w:t>university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of</w:t>
      </w:r>
      <w:proofErr w:type="spellEnd"/>
      <w:r>
        <w:rPr>
          <w:rFonts w:asciiTheme="majorHAnsi" w:hAnsiTheme="majorHAnsi"/>
          <w:sz w:val="18"/>
          <w:szCs w:val="18"/>
        </w:rPr>
        <w:t xml:space="preserve"> F. S. </w:t>
      </w:r>
      <w:proofErr w:type="spellStart"/>
      <w:r>
        <w:rPr>
          <w:rFonts w:asciiTheme="majorHAnsi" w:hAnsiTheme="majorHAnsi"/>
          <w:sz w:val="18"/>
          <w:szCs w:val="18"/>
        </w:rPr>
        <w:t>Gomel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Gomel</w:t>
      </w:r>
      <w:proofErr w:type="spellEnd"/>
      <w:r>
        <w:rPr>
          <w:rFonts w:asciiTheme="majorHAnsi" w:hAnsiTheme="majorHAnsi"/>
          <w:sz w:val="18"/>
          <w:szCs w:val="18"/>
        </w:rPr>
        <w:t>, Bielorusko</w:t>
      </w:r>
    </w:p>
    <w:p w:rsidR="003A589E" w:rsidRDefault="003A589E" w:rsidP="003A589E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Suez </w:t>
      </w:r>
      <w:proofErr w:type="spellStart"/>
      <w:r>
        <w:rPr>
          <w:rFonts w:asciiTheme="majorHAnsi" w:hAnsiTheme="majorHAnsi"/>
          <w:sz w:val="18"/>
          <w:szCs w:val="18"/>
        </w:rPr>
        <w:t>Canal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University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Ismailia</w:t>
      </w:r>
      <w:proofErr w:type="spellEnd"/>
      <w:r>
        <w:rPr>
          <w:rFonts w:asciiTheme="majorHAnsi" w:hAnsiTheme="majorHAnsi"/>
          <w:sz w:val="18"/>
          <w:szCs w:val="18"/>
        </w:rPr>
        <w:t>, Egypt</w:t>
      </w:r>
    </w:p>
    <w:p w:rsidR="000E3CB3" w:rsidRDefault="003A589E" w:rsidP="003A589E">
      <w:pPr>
        <w:pStyle w:val="Odsekzoznamu"/>
        <w:ind w:left="426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Ain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Shams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University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Cairo</w:t>
      </w:r>
      <w:proofErr w:type="spellEnd"/>
      <w:r>
        <w:rPr>
          <w:rFonts w:asciiTheme="majorHAnsi" w:hAnsiTheme="majorHAnsi"/>
          <w:sz w:val="18"/>
          <w:szCs w:val="18"/>
        </w:rPr>
        <w:t>, Egypt</w:t>
      </w:r>
      <w:r w:rsidR="000E3CB3" w:rsidRPr="000E3CB3">
        <w:rPr>
          <w:rFonts w:asciiTheme="majorHAnsi" w:hAnsiTheme="majorHAnsi"/>
          <w:sz w:val="18"/>
          <w:szCs w:val="18"/>
        </w:rPr>
        <w:t xml:space="preserve"> </w:t>
      </w:r>
    </w:p>
    <w:p w:rsidR="000E3CB3" w:rsidRPr="000E3CB3" w:rsidRDefault="000E3CB3" w:rsidP="006D004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Návrh na zahraničné pracovné cesty </w:t>
      </w:r>
      <w:r w:rsidR="003A589E">
        <w:rPr>
          <w:rFonts w:asciiTheme="majorHAnsi" w:hAnsiTheme="majorHAnsi"/>
          <w:sz w:val="18"/>
          <w:szCs w:val="18"/>
        </w:rPr>
        <w:t xml:space="preserve">členov Vedenia STU hradené z dotácie </w:t>
      </w:r>
      <w:r w:rsidRPr="000E3CB3">
        <w:rPr>
          <w:rFonts w:asciiTheme="majorHAnsi" w:hAnsiTheme="majorHAnsi"/>
          <w:sz w:val="18"/>
          <w:szCs w:val="18"/>
        </w:rPr>
        <w:t>(F. Horňák)</w:t>
      </w:r>
    </w:p>
    <w:p w:rsidR="000E3CB3" w:rsidRPr="003E32FF" w:rsidRDefault="000E3CB3" w:rsidP="006D0046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6D0046">
      <w:pPr>
        <w:pStyle w:val="Odsekzoznamu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0E3CB3">
        <w:rPr>
          <w:rFonts w:asciiTheme="majorHAnsi" w:hAnsiTheme="majorHAnsi"/>
          <w:sz w:val="18"/>
          <w:szCs w:val="18"/>
        </w:rPr>
        <w:t xml:space="preserve">Informácia o aktuálnom počte podaných prihlášok v prijímacom konaní </w:t>
      </w:r>
      <w:r>
        <w:rPr>
          <w:rFonts w:asciiTheme="majorHAnsi" w:hAnsiTheme="majorHAnsi"/>
          <w:sz w:val="18"/>
          <w:szCs w:val="18"/>
        </w:rPr>
        <w:t>(F. Horňák)</w:t>
      </w: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Default="000E3CB3" w:rsidP="003A589E">
      <w:pPr>
        <w:ind w:right="284"/>
        <w:rPr>
          <w:rFonts w:ascii="Cambria" w:hAnsi="Cambria" w:cs="Arial"/>
          <w:sz w:val="18"/>
          <w:szCs w:val="18"/>
        </w:rPr>
      </w:pPr>
      <w:r w:rsidRPr="007E29C2">
        <w:rPr>
          <w:rFonts w:ascii="Cambria" w:hAnsi="Cambria" w:cs="Arial"/>
          <w:sz w:val="18"/>
          <w:szCs w:val="18"/>
          <w:u w:val="single"/>
        </w:rPr>
        <w:t>Zrušené</w:t>
      </w:r>
      <w:r w:rsidR="00E11B5D" w:rsidRPr="007E29C2">
        <w:rPr>
          <w:rFonts w:ascii="Cambria" w:hAnsi="Cambria" w:cs="Arial"/>
          <w:sz w:val="18"/>
          <w:szCs w:val="18"/>
          <w:u w:val="single"/>
        </w:rPr>
        <w:t xml:space="preserve"> úlohy:</w:t>
      </w:r>
    </w:p>
    <w:tbl>
      <w:tblPr>
        <w:tblpPr w:leftFromText="141" w:rightFromText="141" w:vertAnchor="page" w:horzAnchor="margin" w:tblpY="922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0E3CB3" w:rsidRPr="0006170E" w:rsidTr="003A589E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3CB3" w:rsidRPr="000E3CB3" w:rsidRDefault="000E3CB3" w:rsidP="003A589E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B3" w:rsidRPr="000E3CB3" w:rsidRDefault="000E3CB3" w:rsidP="003A589E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0E3CB3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B3" w:rsidRPr="000E3CB3" w:rsidRDefault="000E3CB3" w:rsidP="003A589E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sz w:val="14"/>
                <w:szCs w:val="14"/>
              </w:rPr>
              <w:t>17.4.2013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B3" w:rsidRPr="000E3CB3" w:rsidRDefault="000E3CB3" w:rsidP="003A589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0E3CB3">
              <w:rPr>
                <w:rFonts w:asciiTheme="majorHAnsi" w:hAnsiTheme="majorHAnsi" w:cs="Arial"/>
                <w:sz w:val="14"/>
                <w:szCs w:val="14"/>
              </w:rPr>
              <w:t xml:space="preserve">S. </w:t>
            </w:r>
            <w:proofErr w:type="spellStart"/>
            <w:r w:rsidRPr="000E3CB3">
              <w:rPr>
                <w:rFonts w:asciiTheme="majorHAnsi" w:hAnsiTheme="majorHAnsi" w:cs="Arial"/>
                <w:sz w:val="14"/>
                <w:szCs w:val="14"/>
              </w:rPr>
              <w:t>Biskupič</w:t>
            </w:r>
            <w:proofErr w:type="spellEnd"/>
            <w:r w:rsidRPr="000E3CB3">
              <w:rPr>
                <w:rFonts w:asciiTheme="majorHAnsi" w:hAnsiTheme="majorHAnsi" w:cs="Arial"/>
                <w:sz w:val="14"/>
                <w:szCs w:val="14"/>
              </w:rPr>
              <w:t>,</w:t>
            </w:r>
          </w:p>
          <w:p w:rsidR="000E3CB3" w:rsidRPr="000E3CB3" w:rsidRDefault="000E3CB3" w:rsidP="003A589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0E3CB3">
              <w:rPr>
                <w:rFonts w:asciiTheme="majorHAnsi" w:hAnsiTheme="majorHAnsi" w:cs="Arial"/>
                <w:sz w:val="14"/>
                <w:szCs w:val="14"/>
              </w:rPr>
              <w:t>D.  Faktor</w:t>
            </w:r>
          </w:p>
        </w:tc>
      </w:tr>
      <w:tr w:rsidR="000E3CB3" w:rsidRPr="0006170E" w:rsidTr="003A589E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CB3" w:rsidRPr="000E3CB3" w:rsidRDefault="000E3CB3" w:rsidP="003A589E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1/20/20</w:t>
            </w:r>
            <w:r w:rsidRPr="000E3CB3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B3" w:rsidRPr="000E3CB3" w:rsidRDefault="000E3CB3" w:rsidP="003A589E">
            <w:pPr>
              <w:ind w:left="54"/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sz w:val="14"/>
                <w:szCs w:val="14"/>
              </w:rPr>
              <w:t>V STU ukladá v rámci návrhu reorganizácie VC STU a nastavenie vzťahov VC s fakultami STU pripraviť Variant I.:</w:t>
            </w:r>
          </w:p>
          <w:p w:rsidR="000E3CB3" w:rsidRPr="000E3CB3" w:rsidRDefault="000E3CB3" w:rsidP="003A589E">
            <w:pPr>
              <w:ind w:left="54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E3CB3">
              <w:rPr>
                <w:rFonts w:asciiTheme="majorHAnsi" w:hAnsiTheme="majorHAnsi"/>
                <w:sz w:val="14"/>
                <w:szCs w:val="14"/>
              </w:rPr>
              <w:t xml:space="preserve">Vykazovanie alikvotnej časti výsledkov výskumnej činnosti pracovníkov participujúcich na riešení spravovaných projektov (publikačné aktivity deklarované v monitorovacích správach pre ASFEU) a prípadné preukázateľné aktivity smerujúce k získavaniu a riešeniu grantových projektov vykazovať v rámci Výskumného centra a toto zohľadniť pri ročnom </w:t>
            </w:r>
            <w:proofErr w:type="spellStart"/>
            <w:r w:rsidRPr="000E3CB3">
              <w:rPr>
                <w:rFonts w:asciiTheme="majorHAnsi" w:hAnsiTheme="majorHAnsi"/>
                <w:sz w:val="14"/>
                <w:szCs w:val="14"/>
              </w:rPr>
              <w:t>nápočte</w:t>
            </w:r>
            <w:proofErr w:type="spellEnd"/>
            <w:r w:rsidRPr="000E3CB3">
              <w:rPr>
                <w:rFonts w:asciiTheme="majorHAnsi" w:hAnsiTheme="majorHAnsi"/>
                <w:sz w:val="14"/>
                <w:szCs w:val="14"/>
              </w:rPr>
              <w:t xml:space="preserve"> dotačných prostriedkov pre Výskumné centrum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B3" w:rsidRPr="000E3CB3" w:rsidRDefault="000E3CB3" w:rsidP="003A589E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sz w:val="14"/>
                <w:szCs w:val="14"/>
              </w:rPr>
              <w:t>17.4.2013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CB3" w:rsidRPr="000E3CB3" w:rsidRDefault="000E3CB3" w:rsidP="003A589E">
            <w:pPr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0E3CB3" w:rsidRPr="000E3CB3" w:rsidRDefault="000E3CB3" w:rsidP="003A589E">
            <w:pPr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0E3CB3" w:rsidRDefault="000E3CB3" w:rsidP="003A589E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0E3CB3" w:rsidRDefault="000E3CB3" w:rsidP="003A589E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0E3CB3" w:rsidRPr="000E3CB3" w:rsidRDefault="000E3CB3" w:rsidP="003A589E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0E3CB3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0E3CB3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9B78C8" w:rsidRPr="007E29C2" w:rsidRDefault="000E3CB3" w:rsidP="003A589E">
      <w:pPr>
        <w:spacing w:line="276" w:lineRule="auto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lastRenderedPageBreak/>
        <w:t>Nové</w:t>
      </w:r>
      <w:r w:rsidR="009B78C8" w:rsidRPr="007E29C2">
        <w:rPr>
          <w:rFonts w:ascii="Cambria" w:hAnsi="Cambria" w:cs="Arial"/>
          <w:sz w:val="18"/>
          <w:szCs w:val="18"/>
          <w:u w:val="single"/>
        </w:rPr>
        <w:t xml:space="preserve"> úlohy:</w:t>
      </w:r>
    </w:p>
    <w:p w:rsidR="007E29C2" w:rsidRDefault="007E29C2" w:rsidP="007E29C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9.1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7E29C2" w:rsidRDefault="007E29C2" w:rsidP="007E29C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E29C2">
        <w:rPr>
          <w:rFonts w:ascii="Cambria" w:hAnsi="Cambria" w:cs="Calibri"/>
          <w:sz w:val="18"/>
          <w:szCs w:val="18"/>
        </w:rPr>
        <w:t xml:space="preserve">Vedenie STU </w:t>
      </w:r>
      <w:r w:rsidRPr="007E29C2">
        <w:rPr>
          <w:rFonts w:asciiTheme="majorHAnsi" w:hAnsiTheme="majorHAnsi"/>
          <w:sz w:val="18"/>
          <w:szCs w:val="18"/>
        </w:rPr>
        <w:t xml:space="preserve">ukladá pripraviť návrh postupu pri reorganizácii Výskumného centra, resp. </w:t>
      </w:r>
    </w:p>
    <w:p w:rsidR="007E29C2" w:rsidRPr="007E29C2" w:rsidRDefault="007E29C2" w:rsidP="007E29C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E29C2">
        <w:rPr>
          <w:rFonts w:asciiTheme="majorHAnsi" w:hAnsiTheme="majorHAnsi"/>
          <w:sz w:val="18"/>
          <w:szCs w:val="18"/>
        </w:rPr>
        <w:t>transformácii VC na UVP</w:t>
      </w:r>
      <w:r>
        <w:rPr>
          <w:rFonts w:asciiTheme="majorHAnsi" w:hAnsiTheme="majorHAnsi"/>
          <w:sz w:val="18"/>
          <w:szCs w:val="18"/>
        </w:rPr>
        <w:t>.</w:t>
      </w:r>
    </w:p>
    <w:p w:rsidR="007E29C2" w:rsidRPr="00E326B8" w:rsidRDefault="007E29C2" w:rsidP="007E29C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7E29C2" w:rsidRDefault="007E29C2" w:rsidP="007E29C2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24.4.2013</w:t>
      </w:r>
    </w:p>
    <w:p w:rsidR="007E29C2" w:rsidRDefault="007E29C2" w:rsidP="007E29C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9.2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7E29C2" w:rsidRDefault="007E29C2" w:rsidP="007E29C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E29C2">
        <w:rPr>
          <w:rFonts w:ascii="Cambria" w:hAnsi="Cambria" w:cs="Calibri"/>
          <w:sz w:val="18"/>
          <w:szCs w:val="18"/>
        </w:rPr>
        <w:t xml:space="preserve">Vedenie STU </w:t>
      </w:r>
      <w:r w:rsidRPr="007E29C2">
        <w:rPr>
          <w:rFonts w:asciiTheme="majorHAnsi" w:hAnsiTheme="majorHAnsi"/>
          <w:sz w:val="18"/>
          <w:szCs w:val="18"/>
        </w:rPr>
        <w:t xml:space="preserve">ukladá pripraviť návrh rozpočítavania výkonov výskumnej činnosti medzi VC </w:t>
      </w:r>
    </w:p>
    <w:p w:rsidR="007E29C2" w:rsidRPr="007E29C2" w:rsidRDefault="007E29C2" w:rsidP="007E29C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E29C2">
        <w:rPr>
          <w:rFonts w:asciiTheme="majorHAnsi" w:hAnsiTheme="majorHAnsi"/>
          <w:sz w:val="18"/>
          <w:szCs w:val="18"/>
        </w:rPr>
        <w:t>a fakulty.</w:t>
      </w:r>
    </w:p>
    <w:p w:rsidR="007E29C2" w:rsidRPr="00E326B8" w:rsidRDefault="007E29C2" w:rsidP="007E29C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7E29C2" w:rsidRDefault="007E29C2" w:rsidP="007E29C2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22.5.2013</w:t>
      </w:r>
    </w:p>
    <w:p w:rsid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tbl>
      <w:tblPr>
        <w:tblpPr w:leftFromText="141" w:rightFromText="141" w:vertAnchor="page" w:horzAnchor="margin" w:tblpXSpec="right" w:tblpY="393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7E29C2" w:rsidRPr="0006170E" w:rsidTr="003D5B0F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29C2" w:rsidRPr="007E29C2" w:rsidRDefault="007E29C2" w:rsidP="007E29C2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7E29C2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1/25/20</w:t>
            </w:r>
            <w:r w:rsidRPr="007E29C2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C2" w:rsidRDefault="007E29C2" w:rsidP="003D5B0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 xml:space="preserve">Vedenie STU v súvislosti s materiálom </w:t>
            </w:r>
            <w:r w:rsidRPr="007E29C2">
              <w:rPr>
                <w:rFonts w:asciiTheme="majorHAnsi" w:hAnsiTheme="majorHAnsi" w:cstheme="majorHAnsi"/>
                <w:sz w:val="14"/>
                <w:szCs w:val="14"/>
              </w:rPr>
              <w:t xml:space="preserve">Mimoriadne štipendiá </w:t>
            </w:r>
          </w:p>
          <w:p w:rsidR="007E29C2" w:rsidRDefault="007E29C2" w:rsidP="003D5B0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7E29C2">
              <w:rPr>
                <w:rFonts w:asciiTheme="majorHAnsi" w:hAnsiTheme="majorHAnsi" w:cstheme="majorHAnsi"/>
                <w:sz w:val="14"/>
                <w:szCs w:val="14"/>
              </w:rPr>
              <w:t xml:space="preserve">vyplatené z fondu rektora za akad. rok 2011/2012 </w:t>
            </w:r>
            <w:r w:rsidRPr="007E29C2">
              <w:rPr>
                <w:rFonts w:asciiTheme="majorHAnsi" w:hAnsiTheme="majorHAnsi"/>
                <w:sz w:val="14"/>
                <w:szCs w:val="14"/>
              </w:rPr>
              <w:t xml:space="preserve">ukladá </w:t>
            </w:r>
          </w:p>
          <w:p w:rsidR="007E29C2" w:rsidRDefault="007E29C2" w:rsidP="003D5B0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 xml:space="preserve">pripraviť mechanizmus podpory vrcholových športovcov </w:t>
            </w:r>
          </w:p>
          <w:p w:rsidR="007E29C2" w:rsidRPr="007E29C2" w:rsidRDefault="007E29C2" w:rsidP="003D5B0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 xml:space="preserve">prostredníctvom štipendií z fondu rektora ako aj </w:t>
            </w:r>
          </w:p>
          <w:p w:rsidR="007E29C2" w:rsidRPr="007E29C2" w:rsidRDefault="007E29C2" w:rsidP="00180561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 xml:space="preserve">možnosť poskytnutia ubytovania na internáte STU. </w:t>
            </w:r>
            <w:r w:rsidRPr="007E29C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C2" w:rsidRPr="007E29C2" w:rsidRDefault="007E29C2" w:rsidP="003D5B0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>17.4.2013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C2" w:rsidRPr="007E29C2" w:rsidRDefault="007E29C2" w:rsidP="003D5B0F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7E29C2">
              <w:rPr>
                <w:rFonts w:ascii="Cambria" w:hAnsi="Cambria" w:cs="Calibri"/>
                <w:sz w:val="14"/>
                <w:szCs w:val="14"/>
              </w:rPr>
              <w:t>F. Horňák, M. Sokol</w:t>
            </w:r>
          </w:p>
        </w:tc>
      </w:tr>
    </w:tbl>
    <w:p w:rsidR="0013443B" w:rsidRDefault="0013443B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13443B" w:rsidRDefault="0013443B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A46A9" w:rsidRPr="007E29C2" w:rsidRDefault="005A46A9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Odložené</w:t>
      </w:r>
      <w:r w:rsidRPr="007E29C2">
        <w:rPr>
          <w:rFonts w:ascii="Cambria" w:hAnsi="Cambria" w:cs="Arial"/>
          <w:sz w:val="18"/>
          <w:szCs w:val="18"/>
          <w:u w:val="single"/>
        </w:rPr>
        <w:t xml:space="preserve"> úlohy:</w:t>
      </w:r>
    </w:p>
    <w:p w:rsidR="007E29C2" w:rsidRDefault="007E29C2" w:rsidP="000A495D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5484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5A46A9" w:rsidRPr="0006170E" w:rsidTr="005A46A9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6A9" w:rsidRPr="005A46A9" w:rsidRDefault="005A46A9" w:rsidP="005A46A9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5A46A9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8.1/20</w:t>
            </w:r>
            <w:r w:rsidRPr="005A46A9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A9" w:rsidRDefault="005A46A9" w:rsidP="003D5B0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5A46A9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5A46A9">
              <w:rPr>
                <w:rFonts w:asciiTheme="majorHAnsi" w:hAnsiTheme="majorHAnsi"/>
                <w:sz w:val="14"/>
                <w:szCs w:val="14"/>
              </w:rPr>
              <w:t xml:space="preserve">ukladá poslať prorektorovi Horňákovi návrhy </w:t>
            </w:r>
          </w:p>
          <w:p w:rsidR="005A46A9" w:rsidRPr="005A46A9" w:rsidRDefault="005A46A9" w:rsidP="00180561">
            <w:pPr>
              <w:pStyle w:val="Odsekzoznamu"/>
              <w:ind w:left="1410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5A46A9">
              <w:rPr>
                <w:rFonts w:asciiTheme="majorHAnsi" w:hAnsiTheme="majorHAnsi"/>
                <w:sz w:val="14"/>
                <w:szCs w:val="14"/>
              </w:rPr>
              <w:t xml:space="preserve">možných tém rokovania pri príležitosti stretnutia rektorov 4 </w:t>
            </w:r>
            <w:r>
              <w:rPr>
                <w:rFonts w:asciiTheme="majorHAnsi" w:hAnsiTheme="majorHAnsi"/>
                <w:sz w:val="14"/>
                <w:szCs w:val="14"/>
              </w:rPr>
              <w:t>T</w:t>
            </w:r>
            <w:r w:rsidRPr="005A46A9">
              <w:rPr>
                <w:rFonts w:asciiTheme="majorHAnsi" w:hAnsiTheme="majorHAnsi"/>
                <w:sz w:val="14"/>
                <w:szCs w:val="14"/>
              </w:rPr>
              <w:t>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A9" w:rsidRPr="005A46A9" w:rsidRDefault="005A46A9" w:rsidP="005A46A9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24</w:t>
            </w:r>
            <w:r w:rsidRPr="005A46A9">
              <w:rPr>
                <w:rFonts w:ascii="Cambria" w:hAnsi="Cambria" w:cs="Calibri"/>
                <w:sz w:val="14"/>
                <w:szCs w:val="14"/>
              </w:rPr>
              <w:t>.4.2013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A9" w:rsidRPr="005A46A9" w:rsidRDefault="005A46A9" w:rsidP="003D5B0F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5A46A9">
              <w:rPr>
                <w:rFonts w:ascii="Cambria" w:hAnsi="Cambria" w:cs="Calibri"/>
                <w:sz w:val="14"/>
                <w:szCs w:val="14"/>
              </w:rPr>
              <w:t>členovia vedenia STU</w:t>
            </w:r>
          </w:p>
        </w:tc>
      </w:tr>
    </w:tbl>
    <w:p w:rsidR="00180561" w:rsidRDefault="00180561" w:rsidP="005A46A9">
      <w:pPr>
        <w:rPr>
          <w:rFonts w:ascii="Cambria" w:hAnsi="Cambria" w:cs="Arial"/>
          <w:b/>
          <w:szCs w:val="18"/>
          <w:u w:val="single"/>
        </w:rPr>
      </w:pPr>
    </w:p>
    <w:p w:rsidR="00F059AD" w:rsidRPr="00F059AD" w:rsidRDefault="00F059AD" w:rsidP="005A46A9">
      <w:pPr>
        <w:rPr>
          <w:rFonts w:ascii="Cambria" w:hAnsi="Cambria" w:cs="Arial"/>
          <w:sz w:val="18"/>
          <w:szCs w:val="18"/>
        </w:rPr>
      </w:pPr>
      <w:r w:rsidRPr="00F059AD">
        <w:rPr>
          <w:rFonts w:ascii="Cambria" w:hAnsi="Cambria" w:cs="Arial"/>
          <w:sz w:val="18"/>
          <w:szCs w:val="18"/>
        </w:rPr>
        <w:t>V úvode zasadnutia kvestor predstavil</w:t>
      </w:r>
      <w:r>
        <w:rPr>
          <w:rFonts w:ascii="Cambria" w:hAnsi="Cambria" w:cs="Arial"/>
          <w:sz w:val="18"/>
          <w:szCs w:val="18"/>
        </w:rPr>
        <w:t xml:space="preserve"> nového zamestnanca</w:t>
      </w:r>
      <w:r w:rsidR="00BD1D0C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>,</w:t>
      </w:r>
      <w:r w:rsidRPr="00F059AD">
        <w:rPr>
          <w:rFonts w:ascii="Cambria" w:hAnsi="Cambria" w:cs="Arial"/>
          <w:sz w:val="18"/>
          <w:szCs w:val="18"/>
        </w:rPr>
        <w:t xml:space="preserve"> Ing. Jozefa </w:t>
      </w:r>
      <w:proofErr w:type="spellStart"/>
      <w:r w:rsidRPr="00F059AD">
        <w:rPr>
          <w:rFonts w:ascii="Cambria" w:hAnsi="Cambria" w:cs="Arial"/>
          <w:sz w:val="18"/>
          <w:szCs w:val="18"/>
        </w:rPr>
        <w:t>Benku</w:t>
      </w:r>
      <w:proofErr w:type="spellEnd"/>
      <w:r w:rsidRPr="00F059AD">
        <w:rPr>
          <w:rFonts w:ascii="Cambria" w:hAnsi="Cambria" w:cs="Arial"/>
          <w:sz w:val="18"/>
          <w:szCs w:val="18"/>
        </w:rPr>
        <w:t>, ktorý bude poverený riadením Projektového strediska STU.</w:t>
      </w:r>
    </w:p>
    <w:p w:rsidR="00F059AD" w:rsidRDefault="00F059AD" w:rsidP="005A46A9">
      <w:pPr>
        <w:rPr>
          <w:rFonts w:ascii="Cambria" w:hAnsi="Cambria" w:cs="Arial"/>
          <w:b/>
          <w:szCs w:val="18"/>
          <w:u w:val="single"/>
        </w:rPr>
      </w:pPr>
    </w:p>
    <w:p w:rsidR="005A46A9" w:rsidRPr="005A46A9" w:rsidRDefault="000F7B91" w:rsidP="005A46A9">
      <w:pPr>
        <w:rPr>
          <w:rFonts w:asciiTheme="majorHAnsi" w:hAnsiTheme="majorHAnsi"/>
          <w:sz w:val="18"/>
          <w:szCs w:val="18"/>
        </w:rPr>
      </w:pPr>
      <w:r w:rsidRPr="005A46A9">
        <w:rPr>
          <w:rFonts w:ascii="Cambria" w:hAnsi="Cambria" w:cs="Arial"/>
          <w:b/>
          <w:szCs w:val="18"/>
          <w:u w:val="single"/>
        </w:rPr>
        <w:t>K</w:t>
      </w:r>
      <w:r w:rsidR="00ED715A" w:rsidRPr="005A46A9">
        <w:rPr>
          <w:rFonts w:ascii="Cambria" w:hAnsi="Cambria" w:cs="Arial"/>
          <w:b/>
          <w:szCs w:val="18"/>
          <w:u w:val="single"/>
        </w:rPr>
        <w:t> </w:t>
      </w:r>
      <w:r w:rsidRPr="005A46A9">
        <w:rPr>
          <w:rFonts w:ascii="Cambria" w:hAnsi="Cambria" w:cs="Arial"/>
          <w:b/>
          <w:szCs w:val="18"/>
          <w:u w:val="single"/>
        </w:rPr>
        <w:t>BODU</w:t>
      </w:r>
      <w:r w:rsidR="00ED715A" w:rsidRPr="005A46A9">
        <w:rPr>
          <w:rFonts w:ascii="Cambria" w:hAnsi="Cambria" w:cs="Arial"/>
          <w:b/>
          <w:szCs w:val="18"/>
          <w:u w:val="single"/>
        </w:rPr>
        <w:t xml:space="preserve"> </w:t>
      </w:r>
      <w:r w:rsidRPr="005A46A9">
        <w:rPr>
          <w:rFonts w:ascii="Cambria" w:hAnsi="Cambria" w:cs="Arial"/>
          <w:b/>
          <w:szCs w:val="18"/>
          <w:u w:val="single"/>
        </w:rPr>
        <w:t>2:</w:t>
      </w:r>
      <w:r w:rsidRPr="005A46A9">
        <w:rPr>
          <w:rFonts w:ascii="Cambria" w:hAnsi="Cambria" w:cs="Arial"/>
          <w:b/>
          <w:szCs w:val="18"/>
        </w:rPr>
        <w:tab/>
      </w:r>
      <w:r w:rsidR="005A46A9" w:rsidRPr="005A46A9">
        <w:rPr>
          <w:rFonts w:asciiTheme="majorHAnsi" w:hAnsiTheme="majorHAnsi"/>
          <w:b/>
          <w:sz w:val="18"/>
          <w:szCs w:val="18"/>
          <w:u w:val="single"/>
        </w:rPr>
        <w:t>Podpisový poriadok STU v Bratislave</w:t>
      </w:r>
      <w:r w:rsidR="005A46A9" w:rsidRPr="001C771B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1C771B" w:rsidRPr="001C771B">
        <w:rPr>
          <w:rFonts w:asciiTheme="majorHAnsi" w:hAnsiTheme="majorHAnsi"/>
          <w:b/>
          <w:sz w:val="18"/>
          <w:szCs w:val="18"/>
          <w:u w:val="single"/>
        </w:rPr>
        <w:t>– 1. čítanie</w:t>
      </w:r>
    </w:p>
    <w:p w:rsidR="00CD34B7" w:rsidRPr="003E32FF" w:rsidRDefault="00CD34B7" w:rsidP="00CD34B7">
      <w:pPr>
        <w:pStyle w:val="Obyajntext"/>
        <w:rPr>
          <w:rFonts w:asciiTheme="majorHAnsi" w:hAnsiTheme="majorHAnsi"/>
          <w:szCs w:val="18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A46A9">
        <w:rPr>
          <w:rFonts w:ascii="Cambria" w:hAnsi="Cambria" w:cs="Arial"/>
          <w:sz w:val="18"/>
          <w:szCs w:val="18"/>
        </w:rPr>
        <w:t>kvestor</w:t>
      </w:r>
      <w:r w:rsidR="004522D3">
        <w:rPr>
          <w:rFonts w:ascii="Cambria" w:hAnsi="Cambria" w:cs="Arial"/>
          <w:sz w:val="18"/>
          <w:szCs w:val="18"/>
        </w:rPr>
        <w:t>.</w:t>
      </w:r>
      <w:r w:rsidR="005A46A9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5A46A9">
        <w:rPr>
          <w:rFonts w:ascii="Cambria" w:hAnsi="Cambria" w:cs="Arial"/>
          <w:sz w:val="18"/>
          <w:szCs w:val="18"/>
        </w:rPr>
        <w:t>Haladejová</w:t>
      </w:r>
      <w:proofErr w:type="spellEnd"/>
      <w:r w:rsidR="005A46A9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</w:t>
      </w:r>
    </w:p>
    <w:p w:rsid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 w:rsidRPr="009C2A3B">
        <w:rPr>
          <w:rFonts w:ascii="Cambria" w:hAnsi="Cambria" w:cs="Arial"/>
          <w:sz w:val="18"/>
          <w:szCs w:val="18"/>
        </w:rPr>
        <w:tab/>
      </w:r>
      <w:r w:rsidR="000A495D" w:rsidRPr="009C2A3B">
        <w:rPr>
          <w:rFonts w:ascii="Cambria" w:hAnsi="Cambria" w:cs="Arial"/>
          <w:sz w:val="18"/>
          <w:szCs w:val="18"/>
        </w:rPr>
        <w:t xml:space="preserve">Dokument </w:t>
      </w:r>
      <w:r w:rsidR="00BD1D0C">
        <w:rPr>
          <w:rFonts w:ascii="Cambria" w:hAnsi="Cambria" w:cs="Arial"/>
          <w:sz w:val="18"/>
          <w:szCs w:val="18"/>
        </w:rPr>
        <w:t>bol</w:t>
      </w:r>
      <w:r w:rsidR="00180561" w:rsidRPr="009C2A3B">
        <w:rPr>
          <w:rFonts w:ascii="Cambria" w:hAnsi="Cambria" w:cs="Arial"/>
          <w:sz w:val="18"/>
          <w:szCs w:val="18"/>
        </w:rPr>
        <w:t xml:space="preserve"> predlož</w:t>
      </w:r>
      <w:r w:rsidR="00BD1D0C">
        <w:rPr>
          <w:rFonts w:ascii="Cambria" w:hAnsi="Cambria" w:cs="Arial"/>
          <w:sz w:val="18"/>
          <w:szCs w:val="18"/>
        </w:rPr>
        <w:t>ený</w:t>
      </w:r>
      <w:r w:rsidR="00180561" w:rsidRPr="009C2A3B">
        <w:rPr>
          <w:rFonts w:ascii="Cambria" w:hAnsi="Cambria" w:cs="Arial"/>
          <w:sz w:val="18"/>
          <w:szCs w:val="18"/>
        </w:rPr>
        <w:t xml:space="preserve"> v súvislosti </w:t>
      </w:r>
      <w:r w:rsidRPr="009C2A3B">
        <w:rPr>
          <w:rFonts w:ascii="Cambria" w:hAnsi="Cambria" w:cs="Arial"/>
          <w:sz w:val="18"/>
          <w:szCs w:val="18"/>
        </w:rPr>
        <w:t xml:space="preserve">so zosúladením </w:t>
      </w:r>
      <w:r w:rsidRPr="009C2A3B">
        <w:rPr>
          <w:rFonts w:asciiTheme="majorHAnsi" w:hAnsiTheme="majorHAnsi"/>
          <w:sz w:val="18"/>
          <w:szCs w:val="18"/>
        </w:rPr>
        <w:t>podpisových oprávnení s Organizačným poriadkom STU a Organizačným poriadkom Rektorátu STU, delegovan</w:t>
      </w:r>
      <w:r w:rsidR="00BD1D0C">
        <w:rPr>
          <w:rFonts w:asciiTheme="majorHAnsi" w:hAnsiTheme="majorHAnsi"/>
          <w:sz w:val="18"/>
          <w:szCs w:val="18"/>
        </w:rPr>
        <w:t>ím</w:t>
      </w:r>
      <w:r w:rsidRPr="009C2A3B">
        <w:rPr>
          <w:rFonts w:asciiTheme="majorHAnsi" w:hAnsiTheme="majorHAnsi"/>
          <w:sz w:val="18"/>
          <w:szCs w:val="18"/>
        </w:rPr>
        <w:t xml:space="preserve"> podpisových oprávnení rektora na ním určených zamestnancov STU, vytvoren</w:t>
      </w:r>
      <w:r w:rsidR="00BD1D0C">
        <w:rPr>
          <w:rFonts w:asciiTheme="majorHAnsi" w:hAnsiTheme="majorHAnsi"/>
          <w:sz w:val="18"/>
          <w:szCs w:val="18"/>
        </w:rPr>
        <w:t>ím</w:t>
      </w:r>
      <w:r w:rsidRPr="009C2A3B">
        <w:rPr>
          <w:rFonts w:asciiTheme="majorHAnsi" w:hAnsiTheme="majorHAnsi"/>
          <w:sz w:val="18"/>
          <w:szCs w:val="18"/>
        </w:rPr>
        <w:t xml:space="preserve"> právneho rámca pre vydanie podpisových poriadkov tých súčastí STU, ktoré majú vydané organizačné poriadky.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Dokument bol pripomienkovaný priamo na zasadnutí.</w:t>
      </w:r>
    </w:p>
    <w:p w:rsidR="009C2A3B" w:rsidRP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Rektor požiadal členov Vedenia o zaslanie písomných pripomienok k materiálu JUDr. </w:t>
      </w:r>
      <w:proofErr w:type="spellStart"/>
      <w:r>
        <w:rPr>
          <w:rFonts w:asciiTheme="majorHAnsi" w:hAnsiTheme="majorHAnsi"/>
          <w:sz w:val="18"/>
          <w:szCs w:val="18"/>
        </w:rPr>
        <w:t>Haladejovej</w:t>
      </w:r>
      <w:proofErr w:type="spellEnd"/>
      <w:r>
        <w:rPr>
          <w:rFonts w:asciiTheme="majorHAnsi" w:hAnsiTheme="majorHAnsi"/>
          <w:sz w:val="18"/>
          <w:szCs w:val="18"/>
        </w:rPr>
        <w:t xml:space="preserve"> do 24.4.2013.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C2A3B">
        <w:rPr>
          <w:rFonts w:ascii="Cambria" w:hAnsi="Cambria" w:cs="Arial"/>
          <w:b/>
          <w:color w:val="C00000"/>
          <w:sz w:val="18"/>
          <w:szCs w:val="18"/>
        </w:rPr>
        <w:t>9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Pr="000377F1" w:rsidRDefault="00147FD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9C2A3B">
        <w:rPr>
          <w:rFonts w:ascii="Cambria" w:hAnsi="Cambria" w:cs="Arial"/>
          <w:szCs w:val="18"/>
        </w:rPr>
        <w:t>prerokovalo návrh Podpisového poriadku STU v</w:t>
      </w:r>
      <w:r w:rsidR="00D52884">
        <w:rPr>
          <w:rFonts w:ascii="Cambria" w:hAnsi="Cambria" w:cs="Arial"/>
          <w:szCs w:val="18"/>
        </w:rPr>
        <w:t> </w:t>
      </w:r>
      <w:r w:rsidR="009C2A3B">
        <w:rPr>
          <w:rFonts w:ascii="Cambria" w:hAnsi="Cambria" w:cs="Arial"/>
          <w:szCs w:val="18"/>
        </w:rPr>
        <w:t>Bratislave</w:t>
      </w:r>
      <w:r w:rsidR="00D52884">
        <w:rPr>
          <w:rFonts w:ascii="Cambria" w:hAnsi="Cambria" w:cs="Arial"/>
          <w:szCs w:val="18"/>
        </w:rPr>
        <w:t xml:space="preserve"> – 1. čítanie</w:t>
      </w:r>
      <w:r w:rsidR="009C2A3B">
        <w:rPr>
          <w:rFonts w:ascii="Cambria" w:hAnsi="Cambria" w:cs="Arial"/>
          <w:szCs w:val="18"/>
        </w:rPr>
        <w:t xml:space="preserve"> s pripomienkami</w:t>
      </w:r>
      <w:r w:rsidR="00CD34B7">
        <w:rPr>
          <w:rFonts w:ascii="Cambria" w:hAnsi="Cambria" w:cs="Arial"/>
          <w:szCs w:val="18"/>
        </w:rPr>
        <w:t>.</w:t>
      </w:r>
      <w:r w:rsidR="009C2A3B">
        <w:rPr>
          <w:rFonts w:ascii="Cambria" w:hAnsi="Cambria" w:cs="Arial"/>
          <w:szCs w:val="18"/>
        </w:rPr>
        <w:t xml:space="preserve"> Po zapracovaní pripomienok je potrebné predložiť materiál v 2. čítaní na mimoriadne </w:t>
      </w:r>
      <w:r w:rsidR="001C771B">
        <w:rPr>
          <w:rFonts w:ascii="Cambria" w:hAnsi="Cambria" w:cs="Arial"/>
          <w:szCs w:val="18"/>
        </w:rPr>
        <w:t xml:space="preserve">zasadnutie </w:t>
      </w:r>
      <w:r w:rsidR="009C2A3B">
        <w:rPr>
          <w:rFonts w:ascii="Cambria" w:hAnsi="Cambria" w:cs="Arial"/>
          <w:szCs w:val="18"/>
        </w:rPr>
        <w:t>Vedenia STU dňa 6.5.2013.</w:t>
      </w:r>
      <w:r w:rsidR="00CD34B7">
        <w:rPr>
          <w:rFonts w:ascii="Cambria" w:hAnsi="Cambria" w:cs="Arial"/>
          <w:szCs w:val="18"/>
        </w:rPr>
        <w:t xml:space="preserve"> </w:t>
      </w:r>
      <w:r w:rsidR="000377F1">
        <w:rPr>
          <w:rFonts w:ascii="Cambria" w:hAnsi="Cambria" w:cs="Arial"/>
          <w:szCs w:val="18"/>
        </w:rPr>
        <w:t xml:space="preserve"> </w:t>
      </w:r>
      <w:r w:rsidR="00397BB8" w:rsidRPr="000377F1">
        <w:rPr>
          <w:rFonts w:asciiTheme="majorHAnsi" w:hAnsiTheme="majorHAnsi" w:cs="Arial"/>
          <w:szCs w:val="18"/>
        </w:rPr>
        <w:t xml:space="preserve"> </w:t>
      </w:r>
      <w:r w:rsidR="009B7247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C771B" w:rsidRDefault="000F7B91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1C771B" w:rsidRPr="001C771B">
        <w:rPr>
          <w:rFonts w:asciiTheme="majorHAnsi" w:hAnsiTheme="majorHAnsi"/>
          <w:b/>
          <w:sz w:val="18"/>
          <w:szCs w:val="18"/>
          <w:u w:val="single"/>
        </w:rPr>
        <w:t>Návrh smernice rektora „Ochrana a správa práv duševného vlastníctva na STU v</w:t>
      </w:r>
      <w:r w:rsidR="001C771B">
        <w:rPr>
          <w:rFonts w:asciiTheme="majorHAnsi" w:hAnsiTheme="majorHAnsi"/>
          <w:b/>
          <w:sz w:val="18"/>
          <w:szCs w:val="18"/>
          <w:u w:val="single"/>
        </w:rPr>
        <w:t> </w:t>
      </w:r>
      <w:r w:rsidR="001C771B" w:rsidRPr="001C771B">
        <w:rPr>
          <w:rFonts w:asciiTheme="majorHAnsi" w:hAnsiTheme="majorHAnsi"/>
          <w:b/>
          <w:sz w:val="18"/>
          <w:szCs w:val="18"/>
          <w:u w:val="single"/>
        </w:rPr>
        <w:t>Bratislave</w:t>
      </w:r>
      <w:r w:rsidR="001C771B">
        <w:rPr>
          <w:rFonts w:asciiTheme="majorHAnsi" w:hAnsiTheme="majorHAnsi"/>
          <w:b/>
          <w:sz w:val="18"/>
          <w:szCs w:val="18"/>
          <w:u w:val="single"/>
        </w:rPr>
        <w:t>“ – 1. čítanie</w:t>
      </w: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 a </w:t>
      </w: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Ďurovčíková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Dokument </w:t>
      </w:r>
      <w:r w:rsidR="00BD1D0C">
        <w:rPr>
          <w:rFonts w:ascii="Cambria" w:hAnsi="Cambria" w:cs="Arial"/>
          <w:sz w:val="18"/>
          <w:szCs w:val="18"/>
        </w:rPr>
        <w:t>bol</w:t>
      </w:r>
      <w:r>
        <w:rPr>
          <w:rFonts w:ascii="Cambria" w:hAnsi="Cambria" w:cs="Arial"/>
          <w:sz w:val="18"/>
          <w:szCs w:val="18"/>
        </w:rPr>
        <w:t xml:space="preserve"> predlož</w:t>
      </w:r>
      <w:r w:rsidR="00BD1D0C">
        <w:rPr>
          <w:rFonts w:ascii="Cambria" w:hAnsi="Cambria" w:cs="Arial"/>
          <w:sz w:val="18"/>
          <w:szCs w:val="18"/>
        </w:rPr>
        <w:t>ený</w:t>
      </w:r>
      <w:r>
        <w:rPr>
          <w:rFonts w:ascii="Cambria" w:hAnsi="Cambria" w:cs="Arial"/>
          <w:sz w:val="18"/>
          <w:szCs w:val="18"/>
        </w:rPr>
        <w:t xml:space="preserve"> v súvislosti s plnením úloh Plánu činností na zabezpečenia plnenia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Dlhodobého zámeru STU v roku 2013.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navrhol alternatívne sa zaoberať len smernicou o ochrane a správe práv priemyselného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vlastníctva STU a požiadal JUDr. </w:t>
      </w:r>
      <w:proofErr w:type="spellStart"/>
      <w:r>
        <w:rPr>
          <w:rFonts w:asciiTheme="majorHAnsi" w:hAnsiTheme="majorHAnsi"/>
          <w:sz w:val="18"/>
          <w:szCs w:val="18"/>
        </w:rPr>
        <w:t>Haladejovú</w:t>
      </w:r>
      <w:proofErr w:type="spellEnd"/>
      <w:r>
        <w:rPr>
          <w:rFonts w:asciiTheme="majorHAnsi" w:hAnsiTheme="majorHAnsi"/>
          <w:sz w:val="18"/>
          <w:szCs w:val="18"/>
        </w:rPr>
        <w:t xml:space="preserve"> a Ing. </w:t>
      </w:r>
      <w:proofErr w:type="spellStart"/>
      <w:r>
        <w:rPr>
          <w:rFonts w:asciiTheme="majorHAnsi" w:hAnsiTheme="majorHAnsi"/>
          <w:sz w:val="18"/>
          <w:szCs w:val="18"/>
        </w:rPr>
        <w:t>Ďurovčíkovú</w:t>
      </w:r>
      <w:proofErr w:type="spellEnd"/>
      <w:r>
        <w:rPr>
          <w:rFonts w:asciiTheme="majorHAnsi" w:hAnsiTheme="majorHAnsi"/>
          <w:sz w:val="18"/>
          <w:szCs w:val="18"/>
        </w:rPr>
        <w:t xml:space="preserve"> zamyslieť sa nad návrhom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novelizácie autorského zákona. Požiadal členov Vedenia o zaslanie písomných pripomienok,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resp. námetov na zlepšenie materiálu prorektorovi Peciarovi, Ing. </w:t>
      </w:r>
      <w:proofErr w:type="spellStart"/>
      <w:r>
        <w:rPr>
          <w:rFonts w:asciiTheme="majorHAnsi" w:hAnsiTheme="majorHAnsi"/>
          <w:sz w:val="18"/>
          <w:szCs w:val="18"/>
        </w:rPr>
        <w:t>Ďurovčíkovej</w:t>
      </w:r>
      <w:proofErr w:type="spellEnd"/>
      <w:r>
        <w:rPr>
          <w:rFonts w:asciiTheme="majorHAnsi" w:hAnsiTheme="majorHAnsi"/>
          <w:sz w:val="18"/>
          <w:szCs w:val="18"/>
        </w:rPr>
        <w:t xml:space="preserve"> a JUDr. </w:t>
      </w:r>
    </w:p>
    <w:p w:rsidR="00D52884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Haladejovej</w:t>
      </w:r>
      <w:proofErr w:type="spellEnd"/>
      <w:r>
        <w:rPr>
          <w:rFonts w:asciiTheme="majorHAnsi" w:hAnsiTheme="majorHAnsi"/>
          <w:sz w:val="18"/>
          <w:szCs w:val="18"/>
        </w:rPr>
        <w:t xml:space="preserve"> do 24.4.2013.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52884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D52884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prerokovalo </w:t>
      </w:r>
      <w:r w:rsidRPr="000E3CB3">
        <w:rPr>
          <w:rFonts w:asciiTheme="majorHAnsi" w:hAnsiTheme="majorHAnsi"/>
          <w:szCs w:val="18"/>
        </w:rPr>
        <w:t xml:space="preserve">Návrh smernice rektora „Ochrana a správa práv duševného vlastníctva na STU v Bratislave“ </w:t>
      </w:r>
      <w:r>
        <w:rPr>
          <w:rFonts w:ascii="Cambria" w:hAnsi="Cambria" w:cs="Arial"/>
          <w:szCs w:val="18"/>
        </w:rPr>
        <w:t xml:space="preserve">– 1. čítanie s pripomienkami. Po zapracovaní pripomienok je potrebné predložiť materiál v 2. čítaní na mimoriadne zasadnutie Vedenia STU dňa 6.5.2013.  </w:t>
      </w:r>
      <w:r w:rsidRPr="000377F1">
        <w:rPr>
          <w:rFonts w:asciiTheme="majorHAnsi" w:hAnsiTheme="majorHAnsi" w:cs="Arial"/>
          <w:szCs w:val="18"/>
        </w:rPr>
        <w:t xml:space="preserve"> </w:t>
      </w:r>
      <w:r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CD34B7" w:rsidRDefault="00CD34B7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6D2950" w:rsidRPr="00130189" w:rsidRDefault="001A54D7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F059AD" w:rsidRPr="00F059AD">
        <w:rPr>
          <w:rFonts w:asciiTheme="majorHAnsi" w:hAnsiTheme="majorHAnsi"/>
          <w:b/>
          <w:sz w:val="18"/>
          <w:szCs w:val="18"/>
          <w:u w:val="single"/>
        </w:rPr>
        <w:t>Návrh na zakúpenie aplikačného softvéru v rámci projektu SIVVP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90335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F059AD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CD34B7" w:rsidRPr="00CD34B7" w:rsidRDefault="00CD34B7" w:rsidP="0029465A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BD1D0C">
        <w:rPr>
          <w:rFonts w:ascii="Cambria" w:hAnsi="Cambria" w:cs="Arial"/>
          <w:sz w:val="18"/>
          <w:szCs w:val="18"/>
        </w:rPr>
        <w:t>bol</w:t>
      </w:r>
      <w:r>
        <w:rPr>
          <w:rFonts w:ascii="Cambria" w:hAnsi="Cambria" w:cs="Arial"/>
          <w:sz w:val="18"/>
          <w:szCs w:val="18"/>
        </w:rPr>
        <w:t xml:space="preserve"> predlož</w:t>
      </w:r>
      <w:r w:rsidR="00BD1D0C">
        <w:rPr>
          <w:rFonts w:ascii="Cambria" w:hAnsi="Cambria" w:cs="Arial"/>
          <w:sz w:val="18"/>
          <w:szCs w:val="18"/>
        </w:rPr>
        <w:t>ený</w:t>
      </w:r>
      <w:r>
        <w:rPr>
          <w:rFonts w:ascii="Cambria" w:hAnsi="Cambria" w:cs="Arial"/>
          <w:sz w:val="18"/>
          <w:szCs w:val="18"/>
        </w:rPr>
        <w:t xml:space="preserve"> v súvislosti </w:t>
      </w:r>
      <w:r w:rsidR="0029465A">
        <w:rPr>
          <w:rFonts w:ascii="Cambria" w:hAnsi="Cambria" w:cs="Arial"/>
          <w:sz w:val="18"/>
          <w:szCs w:val="18"/>
        </w:rPr>
        <w:t>so závermi zasadnutia Rady pre VVP.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85A9B">
        <w:rPr>
          <w:rFonts w:ascii="Cambria" w:hAnsi="Cambria" w:cs="Arial"/>
          <w:b/>
          <w:color w:val="C00000"/>
          <w:sz w:val="18"/>
          <w:szCs w:val="18"/>
        </w:rPr>
        <w:t>9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9465A" w:rsidRDefault="0061176E" w:rsidP="0029465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9D1DAD" w:rsidRPr="009D1DAD">
        <w:rPr>
          <w:rFonts w:asciiTheme="majorHAnsi" w:hAnsiTheme="majorHAnsi"/>
          <w:sz w:val="18"/>
          <w:szCs w:val="18"/>
        </w:rPr>
        <w:t>súhlasí s</w:t>
      </w:r>
      <w:r w:rsidR="0029465A">
        <w:rPr>
          <w:rFonts w:asciiTheme="majorHAnsi" w:hAnsiTheme="majorHAnsi"/>
          <w:sz w:val="18"/>
          <w:szCs w:val="18"/>
        </w:rPr>
        <w:t xml:space="preserve"> predloženým návrhom na zakúpenie aplikačného softvéru v rámci </w:t>
      </w:r>
    </w:p>
    <w:p w:rsidR="009D1DAD" w:rsidRPr="009D1DAD" w:rsidRDefault="0029465A" w:rsidP="0029465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projektu SIVVP.</w:t>
      </w:r>
    </w:p>
    <w:p w:rsidR="0029465A" w:rsidRDefault="0029465A" w:rsidP="0029465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9.3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CA153D" w:rsidRDefault="0029465A" w:rsidP="00CA153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 w:rsidR="00CA153D">
        <w:rPr>
          <w:rFonts w:asciiTheme="majorHAnsi" w:hAnsiTheme="majorHAnsi"/>
          <w:sz w:val="18"/>
          <w:szCs w:val="18"/>
        </w:rPr>
        <w:t xml:space="preserve">v rámci návrhu na zakúpenie aplikačného softvéru v rámci </w:t>
      </w:r>
    </w:p>
    <w:p w:rsidR="0029465A" w:rsidRDefault="00CA153D" w:rsidP="00CA153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projektu SIVVP </w:t>
      </w:r>
      <w:r w:rsidR="0029465A">
        <w:rPr>
          <w:rFonts w:asciiTheme="majorHAnsi" w:hAnsiTheme="majorHAnsi"/>
          <w:sz w:val="18"/>
          <w:szCs w:val="18"/>
        </w:rPr>
        <w:t xml:space="preserve">predložiť prehľad využívania softvérových balíkov zakúpených z iných </w:t>
      </w:r>
    </w:p>
    <w:p w:rsidR="0029465A" w:rsidRDefault="0029465A" w:rsidP="0029465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zdrojov</w:t>
      </w:r>
      <w:r w:rsidR="00CA153D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>.</w:t>
      </w:r>
    </w:p>
    <w:p w:rsidR="0029465A" w:rsidRPr="00E326B8" w:rsidRDefault="0029465A" w:rsidP="0029465A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>, P. Horváth</w:t>
      </w:r>
    </w:p>
    <w:p w:rsidR="0029465A" w:rsidRDefault="0029465A" w:rsidP="0029465A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24.4.2013</w:t>
      </w:r>
    </w:p>
    <w:p w:rsidR="00BB3330" w:rsidRPr="00BB3330" w:rsidRDefault="00BB333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61176E" w:rsidRDefault="0061176E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CA153D" w:rsidRPr="00CA153D">
        <w:rPr>
          <w:rFonts w:asciiTheme="majorHAnsi" w:hAnsiTheme="majorHAnsi"/>
          <w:b/>
          <w:szCs w:val="18"/>
          <w:u w:val="single"/>
        </w:rPr>
        <w:t>Návrh na odsúhlasenie dodatkov k zmluvám o umiestnení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CA153D">
        <w:rPr>
          <w:rFonts w:ascii="Cambria" w:hAnsi="Cambria" w:cs="Arial"/>
          <w:sz w:val="18"/>
          <w:szCs w:val="18"/>
        </w:rPr>
        <w:t>kvestor</w:t>
      </w:r>
      <w:r w:rsidR="009D1DAD">
        <w:rPr>
          <w:rFonts w:ascii="Cambria" w:hAnsi="Cambria" w:cs="Arial"/>
          <w:sz w:val="18"/>
          <w:szCs w:val="18"/>
        </w:rPr>
        <w:t>.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9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CA153D" w:rsidRDefault="00CA153D" w:rsidP="00CA153D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dodatkov k zmluvám o umiestnení predajného nápojového automatu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a 2):</w:t>
      </w:r>
    </w:p>
    <w:p w:rsidR="00CA153D" w:rsidRPr="00CA153D" w:rsidRDefault="00CA153D" w:rsidP="006D0046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Dodatok č. 1 k zmluve o umiestnení predajného automatu na teplé nápoje </w:t>
      </w:r>
      <w:proofErr w:type="spellStart"/>
      <w:r w:rsidRPr="00CA153D">
        <w:rPr>
          <w:rFonts w:asciiTheme="majorHAnsi" w:hAnsiTheme="majorHAnsi"/>
          <w:sz w:val="18"/>
          <w:szCs w:val="18"/>
        </w:rPr>
        <w:t>fy</w:t>
      </w:r>
      <w:proofErr w:type="spellEnd"/>
    </w:p>
    <w:p w:rsidR="00CA153D" w:rsidRPr="00CA153D" w:rsidRDefault="00CA153D" w:rsidP="00CA153D">
      <w:pPr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ARGEMATIC, spol. s r. o., Novozámocká 102, Nitra. Zmluva spolu s dodatkom je uzatvorená v zmysle § 51 OZ „nepomenovaná zmluva“. Nájomca užíva časť  priestoru  nachádzajúci sa na prízemí  budove Rektorátu STU, </w:t>
      </w:r>
      <w:proofErr w:type="spellStart"/>
      <w:r w:rsidRPr="00CA153D">
        <w:rPr>
          <w:rFonts w:asciiTheme="majorHAnsi" w:hAnsiTheme="majorHAnsi"/>
          <w:sz w:val="18"/>
          <w:szCs w:val="18"/>
        </w:rPr>
        <w:t>Vazovova</w:t>
      </w:r>
      <w:proofErr w:type="spellEnd"/>
      <w:r w:rsidRPr="00CA153D">
        <w:rPr>
          <w:rFonts w:asciiTheme="majorHAnsi" w:hAnsiTheme="majorHAnsi"/>
          <w:sz w:val="18"/>
          <w:szCs w:val="18"/>
        </w:rPr>
        <w:t xml:space="preserve"> 5, vstupná hala – umiestnenie predajného automatu na teplé nápoje. Dodatkom č. 1 sa predlžuje doba nájmu od 01.05.2013 do 30.04.2018. </w:t>
      </w:r>
    </w:p>
    <w:p w:rsidR="00CA153D" w:rsidRPr="00CA153D" w:rsidRDefault="00CA153D" w:rsidP="00CA153D">
      <w:pPr>
        <w:ind w:left="720"/>
        <w:jc w:val="both"/>
        <w:rPr>
          <w:rFonts w:asciiTheme="majorHAnsi" w:hAnsiTheme="majorHAnsi"/>
          <w:b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 Cena stanovená dohodou 200,00 €/ročne bez DPH.</w:t>
      </w:r>
    </w:p>
    <w:p w:rsidR="00CA153D" w:rsidRPr="00CA153D" w:rsidRDefault="00CA153D" w:rsidP="006D0046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Dodatok č. 1 k zmluve o umiestnení predajného automatu na teplé nápoje </w:t>
      </w:r>
      <w:proofErr w:type="spellStart"/>
      <w:r w:rsidRPr="00CA153D">
        <w:rPr>
          <w:rFonts w:asciiTheme="majorHAnsi" w:hAnsiTheme="majorHAnsi"/>
          <w:sz w:val="18"/>
          <w:szCs w:val="18"/>
        </w:rPr>
        <w:t>fy</w:t>
      </w:r>
      <w:proofErr w:type="spellEnd"/>
    </w:p>
    <w:p w:rsidR="00CA153D" w:rsidRPr="00CA153D" w:rsidRDefault="00CA153D" w:rsidP="00CA153D">
      <w:pPr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VEMATIC, spol. s r. o., </w:t>
      </w:r>
      <w:proofErr w:type="spellStart"/>
      <w:r w:rsidRPr="00CA153D">
        <w:rPr>
          <w:rFonts w:asciiTheme="majorHAnsi" w:hAnsiTheme="majorHAnsi"/>
          <w:sz w:val="18"/>
          <w:szCs w:val="18"/>
        </w:rPr>
        <w:t>Tománkova</w:t>
      </w:r>
      <w:proofErr w:type="spellEnd"/>
      <w:r w:rsidRPr="00CA153D">
        <w:rPr>
          <w:rFonts w:asciiTheme="majorHAnsi" w:hAnsiTheme="majorHAnsi"/>
          <w:sz w:val="18"/>
          <w:szCs w:val="18"/>
        </w:rPr>
        <w:t xml:space="preserve"> 6, Bratislava. Zmluva spolu s dodatkom je uzatvorená v zmysle § 51 OZ „nepomenovaná zmluva“. Nájomca užíva časť  priestoru  nachádzajúci sa na prízemí  budove STU, Mýtna 36, vstupná hala na</w:t>
      </w:r>
    </w:p>
    <w:p w:rsidR="00CA153D" w:rsidRPr="00CA153D" w:rsidRDefault="00CA153D" w:rsidP="00CA153D">
      <w:pPr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lastRenderedPageBreak/>
        <w:t xml:space="preserve">– umiestnenie predajného automatu na teplé nápoje. Dodatkom č. 1 sa  mení názov spoločnosti na VEMATIK spol. s r. o. z pôvodného Ľuboš Studenič – EXMATIK </w:t>
      </w:r>
    </w:p>
    <w:p w:rsidR="00CA153D" w:rsidRPr="00CA153D" w:rsidRDefault="00CA153D" w:rsidP="00CA153D">
      <w:pPr>
        <w:ind w:left="786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>a predlžuje doba nájmu od 01.04.2013 do 31.03.2018.</w:t>
      </w:r>
    </w:p>
    <w:p w:rsidR="00CA153D" w:rsidRPr="00CA153D" w:rsidRDefault="00CA153D" w:rsidP="00CA153D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A153D">
        <w:rPr>
          <w:rFonts w:asciiTheme="majorHAnsi" w:hAnsiTheme="majorHAnsi"/>
          <w:sz w:val="18"/>
          <w:szCs w:val="18"/>
        </w:rPr>
        <w:t xml:space="preserve"> Cena stanovená dohodou 200,00 €/ročne bez DPH.</w:t>
      </w:r>
    </w:p>
    <w:p w:rsidR="00BD1D0C" w:rsidRDefault="00BD1D0C" w:rsidP="00A26E83">
      <w:pPr>
        <w:rPr>
          <w:rFonts w:ascii="Cambria" w:hAnsi="Cambria" w:cs="Arial"/>
          <w:b/>
          <w:sz w:val="18"/>
          <w:szCs w:val="18"/>
          <w:u w:val="single"/>
        </w:rPr>
      </w:pPr>
    </w:p>
    <w:p w:rsidR="00A26E83" w:rsidRPr="00A26E83" w:rsidRDefault="00DB7E25" w:rsidP="00A26E83">
      <w:pPr>
        <w:rPr>
          <w:rFonts w:asciiTheme="majorHAnsi" w:hAnsiTheme="majorHAnsi"/>
          <w:b/>
          <w:sz w:val="18"/>
          <w:szCs w:val="18"/>
          <w:u w:val="single"/>
        </w:rPr>
      </w:pPr>
      <w:r w:rsidRPr="00A26E83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26E83">
        <w:rPr>
          <w:rFonts w:ascii="Cambria" w:hAnsi="Cambria" w:cs="Arial"/>
          <w:b/>
          <w:sz w:val="18"/>
          <w:szCs w:val="18"/>
        </w:rPr>
        <w:tab/>
      </w:r>
      <w:r w:rsidR="00A26E83" w:rsidRPr="00A26E83">
        <w:rPr>
          <w:rFonts w:asciiTheme="majorHAnsi" w:hAnsiTheme="majorHAnsi"/>
          <w:b/>
          <w:sz w:val="18"/>
          <w:szCs w:val="18"/>
          <w:u w:val="single"/>
        </w:rPr>
        <w:t>Návrh na uzatvorenie rámcových univerzitných dohôd:</w:t>
      </w:r>
    </w:p>
    <w:p w:rsidR="00A26E83" w:rsidRPr="00A26E83" w:rsidRDefault="00A26E83" w:rsidP="00A26E83">
      <w:pPr>
        <w:pStyle w:val="Odsekzoznamu"/>
        <w:ind w:left="1134" w:firstLine="282"/>
        <w:rPr>
          <w:rFonts w:asciiTheme="majorHAnsi" w:hAnsiTheme="majorHAnsi"/>
          <w:b/>
          <w:sz w:val="18"/>
          <w:szCs w:val="18"/>
          <w:u w:val="single"/>
        </w:rPr>
      </w:pPr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State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of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 F. S.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Gomel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Gomel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>, Bielorusko</w:t>
      </w:r>
    </w:p>
    <w:p w:rsidR="00A26E83" w:rsidRPr="00A26E83" w:rsidRDefault="00A26E83" w:rsidP="00A26E83">
      <w:pPr>
        <w:pStyle w:val="Odsekzoznamu"/>
        <w:ind w:left="852" w:firstLine="564"/>
        <w:rPr>
          <w:rFonts w:asciiTheme="majorHAnsi" w:hAnsiTheme="majorHAnsi"/>
          <w:b/>
          <w:sz w:val="18"/>
          <w:szCs w:val="18"/>
          <w:u w:val="single"/>
        </w:rPr>
      </w:pPr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Suez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Canal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Ismailia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>, Egypt</w:t>
      </w:r>
    </w:p>
    <w:p w:rsidR="00A26E83" w:rsidRPr="00A26E83" w:rsidRDefault="00A26E83" w:rsidP="00A26E83">
      <w:pPr>
        <w:pStyle w:val="Odsekzoznamu"/>
        <w:ind w:left="1134" w:firstLine="282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Ain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Shams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proofErr w:type="spellStart"/>
      <w:r w:rsidRPr="00A26E83">
        <w:rPr>
          <w:rFonts w:asciiTheme="majorHAnsi" w:hAnsiTheme="majorHAnsi"/>
          <w:b/>
          <w:sz w:val="18"/>
          <w:szCs w:val="18"/>
          <w:u w:val="single"/>
        </w:rPr>
        <w:t>Cairo</w:t>
      </w:r>
      <w:proofErr w:type="spellEnd"/>
      <w:r w:rsidRPr="00A26E83">
        <w:rPr>
          <w:rFonts w:asciiTheme="majorHAnsi" w:hAnsiTheme="majorHAnsi"/>
          <w:b/>
          <w:sz w:val="18"/>
          <w:szCs w:val="18"/>
          <w:u w:val="single"/>
        </w:rPr>
        <w:t xml:space="preserve">, Egypt </w:t>
      </w:r>
    </w:p>
    <w:p w:rsidR="00985FE9" w:rsidRDefault="00985FE9" w:rsidP="00DB7E25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985FE9" w:rsidRDefault="00985FE9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A26E83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26E83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26E83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B51CF" w:rsidRPr="001B51CF" w:rsidRDefault="00985FE9" w:rsidP="001B51CF">
      <w:pPr>
        <w:rPr>
          <w:rFonts w:asciiTheme="majorHAnsi" w:hAnsiTheme="majorHAnsi"/>
          <w:sz w:val="18"/>
          <w:szCs w:val="18"/>
        </w:rPr>
      </w:pPr>
      <w:r w:rsidRPr="001B51CF">
        <w:rPr>
          <w:rFonts w:ascii="Cambria" w:hAnsi="Cambria" w:cs="Arial"/>
          <w:sz w:val="18"/>
          <w:szCs w:val="18"/>
        </w:rPr>
        <w:t xml:space="preserve">Vedenie STU schvaľuje </w:t>
      </w:r>
      <w:r w:rsidR="001B51CF" w:rsidRPr="001B51CF">
        <w:rPr>
          <w:rFonts w:ascii="Cambria" w:hAnsi="Cambria" w:cs="Arial"/>
          <w:sz w:val="18"/>
          <w:szCs w:val="18"/>
        </w:rPr>
        <w:t xml:space="preserve">uzatvorenie rámcovej univerzitnej dohody s State </w:t>
      </w:r>
      <w:proofErr w:type="spellStart"/>
      <w:r w:rsidR="001B51CF">
        <w:rPr>
          <w:rFonts w:ascii="Cambria" w:hAnsi="Cambria" w:cs="Arial"/>
          <w:sz w:val="18"/>
          <w:szCs w:val="18"/>
        </w:rPr>
        <w:t>U</w:t>
      </w:r>
      <w:r w:rsidR="001B51CF" w:rsidRPr="001B51CF">
        <w:rPr>
          <w:rFonts w:asciiTheme="majorHAnsi" w:hAnsiTheme="majorHAnsi"/>
          <w:sz w:val="18"/>
          <w:szCs w:val="18"/>
        </w:rPr>
        <w:t>niversity</w:t>
      </w:r>
      <w:proofErr w:type="spellEnd"/>
      <w:r w:rsidR="001B51CF" w:rsidRPr="001B51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B51CF" w:rsidRPr="001B51CF">
        <w:rPr>
          <w:rFonts w:asciiTheme="majorHAnsi" w:hAnsiTheme="majorHAnsi"/>
          <w:sz w:val="18"/>
          <w:szCs w:val="18"/>
        </w:rPr>
        <w:t>of</w:t>
      </w:r>
      <w:proofErr w:type="spellEnd"/>
      <w:r w:rsidR="001B51CF" w:rsidRPr="001B51CF">
        <w:rPr>
          <w:rFonts w:asciiTheme="majorHAnsi" w:hAnsiTheme="majorHAnsi"/>
          <w:sz w:val="18"/>
          <w:szCs w:val="18"/>
        </w:rPr>
        <w:t xml:space="preserve"> F. S. </w:t>
      </w:r>
      <w:proofErr w:type="spellStart"/>
      <w:r w:rsidR="001B51CF" w:rsidRPr="001B51CF">
        <w:rPr>
          <w:rFonts w:asciiTheme="majorHAnsi" w:hAnsiTheme="majorHAnsi"/>
          <w:sz w:val="18"/>
          <w:szCs w:val="18"/>
        </w:rPr>
        <w:t>Gomel</w:t>
      </w:r>
      <w:proofErr w:type="spellEnd"/>
      <w:r w:rsidR="001B51CF" w:rsidRPr="001B51C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B51CF" w:rsidRPr="001B51CF">
        <w:rPr>
          <w:rFonts w:asciiTheme="majorHAnsi" w:hAnsiTheme="majorHAnsi"/>
          <w:sz w:val="18"/>
          <w:szCs w:val="18"/>
        </w:rPr>
        <w:t>Gomel</w:t>
      </w:r>
      <w:proofErr w:type="spellEnd"/>
      <w:r w:rsidR="001B51CF" w:rsidRPr="001B51CF">
        <w:rPr>
          <w:rFonts w:asciiTheme="majorHAnsi" w:hAnsiTheme="majorHAnsi"/>
          <w:sz w:val="18"/>
          <w:szCs w:val="18"/>
        </w:rPr>
        <w:t>, Bielorusko</w:t>
      </w:r>
      <w:r w:rsidR="001B51CF">
        <w:rPr>
          <w:rFonts w:asciiTheme="majorHAnsi" w:hAnsiTheme="majorHAnsi"/>
          <w:sz w:val="18"/>
          <w:szCs w:val="18"/>
        </w:rPr>
        <w:t xml:space="preserve"> (GUFSG) špecifikovanej v bode 1):</w:t>
      </w:r>
    </w:p>
    <w:p w:rsidR="001B51CF" w:rsidRPr="001B51CF" w:rsidRDefault="001B51CF" w:rsidP="006D0046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1B51CF">
        <w:rPr>
          <w:rFonts w:asciiTheme="majorHAnsi" w:hAnsiTheme="majorHAnsi"/>
          <w:sz w:val="18"/>
          <w:szCs w:val="18"/>
        </w:rPr>
        <w:t xml:space="preserve">State </w:t>
      </w:r>
      <w:proofErr w:type="spellStart"/>
      <w:r w:rsidRPr="001B51CF">
        <w:rPr>
          <w:rFonts w:asciiTheme="majorHAnsi" w:hAnsiTheme="majorHAnsi"/>
          <w:sz w:val="18"/>
          <w:szCs w:val="18"/>
        </w:rPr>
        <w:t>University</w:t>
      </w:r>
      <w:proofErr w:type="spellEnd"/>
      <w:r w:rsidRPr="001B51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/>
          <w:sz w:val="18"/>
          <w:szCs w:val="18"/>
        </w:rPr>
        <w:t>of</w:t>
      </w:r>
      <w:proofErr w:type="spellEnd"/>
      <w:r w:rsidRPr="001B51CF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1B51CF">
        <w:rPr>
          <w:rFonts w:asciiTheme="majorHAnsi" w:hAnsiTheme="majorHAnsi"/>
          <w:sz w:val="18"/>
          <w:szCs w:val="18"/>
        </w:rPr>
        <w:t>Francisk</w:t>
      </w:r>
      <w:proofErr w:type="spellEnd"/>
      <w:r w:rsidRPr="001B51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/>
          <w:sz w:val="18"/>
          <w:szCs w:val="18"/>
        </w:rPr>
        <w:t>Skorina</w:t>
      </w:r>
      <w:proofErr w:type="spellEnd"/>
      <w:r w:rsidRPr="001B51C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/>
          <w:sz w:val="18"/>
          <w:szCs w:val="18"/>
        </w:rPr>
        <w:t>Gomel</w:t>
      </w:r>
      <w:proofErr w:type="spellEnd"/>
      <w:r w:rsidRPr="001B51C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1B51CF">
        <w:rPr>
          <w:rFonts w:asciiTheme="majorHAnsi" w:hAnsiTheme="majorHAnsi"/>
          <w:sz w:val="18"/>
          <w:szCs w:val="18"/>
        </w:rPr>
        <w:t>Gomel</w:t>
      </w:r>
      <w:proofErr w:type="spellEnd"/>
      <w:r w:rsidRPr="001B51CF">
        <w:rPr>
          <w:rFonts w:asciiTheme="majorHAnsi" w:hAnsiTheme="majorHAnsi"/>
          <w:sz w:val="18"/>
          <w:szCs w:val="18"/>
        </w:rPr>
        <w:t>, Bielorusko (GUFSG)</w:t>
      </w:r>
    </w:p>
    <w:p w:rsidR="001B51CF" w:rsidRPr="001B51CF" w:rsidRDefault="001B51CF" w:rsidP="006D0046">
      <w:pPr>
        <w:numPr>
          <w:ilvl w:val="0"/>
          <w:numId w:val="7"/>
        </w:numPr>
        <w:tabs>
          <w:tab w:val="clear" w:pos="360"/>
          <w:tab w:val="num" w:pos="720"/>
        </w:tabs>
        <w:spacing w:before="120"/>
        <w:ind w:left="717" w:hanging="357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Zdôvodnenie návrhu na uzatvorenie rámcovej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univezitnej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dohody</w:t>
      </w:r>
    </w:p>
    <w:p w:rsidR="001B51CF" w:rsidRPr="001B51CF" w:rsidRDefault="001B51CF" w:rsidP="001B51CF">
      <w:pPr>
        <w:ind w:left="720"/>
        <w:textAlignment w:val="center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Návrh podáva </w:t>
      </w:r>
      <w:r w:rsidRPr="001B51CF">
        <w:rPr>
          <w:rFonts w:asciiTheme="majorHAnsi" w:hAnsiTheme="majorHAnsi" w:cs="Calibri"/>
          <w:bCs/>
          <w:sz w:val="18"/>
          <w:szCs w:val="18"/>
        </w:rPr>
        <w:t xml:space="preserve">prof. Ing. Alexander </w:t>
      </w:r>
      <w:proofErr w:type="spellStart"/>
      <w:r w:rsidRPr="001B51CF">
        <w:rPr>
          <w:rFonts w:asciiTheme="majorHAnsi" w:hAnsiTheme="majorHAnsi" w:cs="Calibri"/>
          <w:bCs/>
          <w:sz w:val="18"/>
          <w:szCs w:val="18"/>
        </w:rPr>
        <w:t>Čaus</w:t>
      </w:r>
      <w:proofErr w:type="spellEnd"/>
      <w:r w:rsidRPr="001B51CF">
        <w:rPr>
          <w:rFonts w:asciiTheme="majorHAnsi" w:hAnsiTheme="majorHAnsi" w:cs="Calibri"/>
          <w:bCs/>
          <w:sz w:val="18"/>
          <w:szCs w:val="18"/>
        </w:rPr>
        <w:t xml:space="preserve">, DrSc. z </w:t>
      </w:r>
      <w:r w:rsidRPr="001B51CF">
        <w:rPr>
          <w:rFonts w:asciiTheme="majorHAnsi" w:hAnsiTheme="majorHAnsi" w:cs="Calibri"/>
          <w:sz w:val="18"/>
          <w:szCs w:val="18"/>
        </w:rPr>
        <w:t xml:space="preserve">Katedry zvárania a zlievarenstva MTF s plnou podporou dekana MTF prof. Olivera Moravčíka. </w:t>
      </w:r>
    </w:p>
    <w:p w:rsidR="001B51CF" w:rsidRPr="001B51CF" w:rsidRDefault="001B51CF" w:rsidP="006D0046">
      <w:pPr>
        <w:numPr>
          <w:ilvl w:val="0"/>
          <w:numId w:val="7"/>
        </w:numPr>
        <w:spacing w:before="120"/>
        <w:ind w:left="717" w:hanging="357"/>
        <w:textAlignment w:val="center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Prehľad spolupráce so State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University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of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Francisk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Skorina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Gomel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, Bielorusko </w:t>
      </w:r>
    </w:p>
    <w:p w:rsidR="001B51CF" w:rsidRPr="001B51CF" w:rsidRDefault="001B51CF" w:rsidP="001B51CF">
      <w:pPr>
        <w:ind w:left="720"/>
        <w:textAlignment w:val="center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>2006 - konferencia „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Co-Mat-Tech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2006“ v Trnave s účasťou delegácie z GUFSG,</w:t>
      </w:r>
    </w:p>
    <w:p w:rsidR="001B51CF" w:rsidRPr="001B51CF" w:rsidRDefault="001B51CF" w:rsidP="001B51CF">
      <w:pPr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>2007 - konferencia „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Policomtrib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2007“ v 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Gomele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>, s účasťou delegácie z MTF,</w:t>
      </w:r>
    </w:p>
    <w:p w:rsidR="001B51CF" w:rsidRPr="001B51CF" w:rsidRDefault="001B51CF" w:rsidP="001B51CF">
      <w:pPr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>2012 - vedecko-výskumný pobyt PhD. študentky z GUFSG na MTF,</w:t>
      </w:r>
    </w:p>
    <w:p w:rsidR="001B51CF" w:rsidRPr="001B51CF" w:rsidRDefault="001B51CF" w:rsidP="001B51CF">
      <w:pPr>
        <w:pStyle w:val="PredformtovanHTML"/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2012 - prednáškový pobyt prof. A. Čausa na Fyzikálnej fakulte GUFSG, </w:t>
      </w:r>
    </w:p>
    <w:p w:rsidR="001B51CF" w:rsidRPr="001B51CF" w:rsidRDefault="001B51CF" w:rsidP="001B51CF">
      <w:pPr>
        <w:pStyle w:val="PredformtovanHTML"/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2012 - podpísanie zmluvy o spolupráci medzi MTF Trnava a GUFSG. </w:t>
      </w:r>
    </w:p>
    <w:p w:rsidR="001B51CF" w:rsidRPr="001B51CF" w:rsidRDefault="001B51CF" w:rsidP="001B51CF">
      <w:pPr>
        <w:pStyle w:val="PredformtovanHTML"/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>2013 - pripravuje sa spolupráca cez Nadáciu pre základný výskum Bieloruska „SCIENCE IC“.</w:t>
      </w:r>
    </w:p>
    <w:p w:rsidR="001B51CF" w:rsidRPr="00253DF6" w:rsidRDefault="001B51CF" w:rsidP="006D0046">
      <w:pPr>
        <w:numPr>
          <w:ilvl w:val="0"/>
          <w:numId w:val="7"/>
        </w:numPr>
        <w:spacing w:before="120"/>
        <w:ind w:left="717" w:hanging="357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>Informácia o </w:t>
      </w:r>
      <w:proofErr w:type="spellStart"/>
      <w:r w:rsidRPr="00253DF6">
        <w:rPr>
          <w:rFonts w:asciiTheme="majorHAnsi" w:hAnsiTheme="majorHAnsi" w:cs="Calibri"/>
          <w:sz w:val="18"/>
          <w:szCs w:val="18"/>
        </w:rPr>
        <w:fldChar w:fldCharType="begin"/>
      </w:r>
      <w:r w:rsidRPr="00253DF6">
        <w:rPr>
          <w:rFonts w:asciiTheme="majorHAnsi" w:hAnsiTheme="majorHAnsi" w:cs="Calibri"/>
          <w:sz w:val="18"/>
          <w:szCs w:val="18"/>
        </w:rPr>
        <w:instrText xml:space="preserve"> HYPERLINK "http://www.gsu.by/" </w:instrText>
      </w:r>
      <w:r w:rsidRPr="00253DF6">
        <w:rPr>
          <w:rFonts w:asciiTheme="majorHAnsi" w:hAnsiTheme="majorHAnsi" w:cs="Calibri"/>
          <w:sz w:val="18"/>
          <w:szCs w:val="18"/>
        </w:rPr>
        <w:fldChar w:fldCharType="separate"/>
      </w:r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>Francisk</w:t>
      </w:r>
      <w:proofErr w:type="spellEnd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 xml:space="preserve"> </w:t>
      </w:r>
      <w:proofErr w:type="spellStart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>Skorina</w:t>
      </w:r>
      <w:proofErr w:type="spellEnd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 xml:space="preserve"> </w:t>
      </w:r>
      <w:proofErr w:type="spellStart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>Gomel</w:t>
      </w:r>
      <w:proofErr w:type="spellEnd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 xml:space="preserve"> State </w:t>
      </w:r>
      <w:proofErr w:type="spellStart"/>
      <w:r w:rsidRPr="00253DF6"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  <w:t>University</w:t>
      </w:r>
      <w:proofErr w:type="spellEnd"/>
      <w:r w:rsidRPr="00253DF6">
        <w:rPr>
          <w:rFonts w:asciiTheme="majorHAnsi" w:hAnsiTheme="majorHAnsi" w:cs="Calibri"/>
          <w:sz w:val="18"/>
          <w:szCs w:val="18"/>
        </w:rPr>
        <w:fldChar w:fldCharType="end"/>
      </w:r>
      <w:r w:rsidRPr="00253DF6">
        <w:rPr>
          <w:rFonts w:asciiTheme="majorHAnsi" w:hAnsiTheme="majorHAnsi" w:cs="Calibri"/>
          <w:sz w:val="18"/>
          <w:szCs w:val="18"/>
        </w:rPr>
        <w:t xml:space="preserve"> </w:t>
      </w:r>
    </w:p>
    <w:p w:rsidR="001B51CF" w:rsidRPr="001B51CF" w:rsidRDefault="001B51CF" w:rsidP="001B51CF">
      <w:pPr>
        <w:spacing w:after="120"/>
        <w:ind w:left="720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Univerzita bola založená v decembri 1929. GUFSG má 2 výskumné ústavy a 17 laboratórií. </w:t>
      </w: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3730"/>
        <w:gridCol w:w="5201"/>
      </w:tblGrid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History</w:t>
            </w:r>
            <w:proofErr w:type="spellEnd"/>
          </w:p>
        </w:tc>
      </w:tr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Law</w:t>
            </w:r>
            <w:proofErr w:type="spellEnd"/>
          </w:p>
        </w:tc>
      </w:tr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Economy</w:t>
            </w:r>
            <w:proofErr w:type="spellEnd"/>
          </w:p>
        </w:tc>
      </w:tr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Geology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and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Physical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Culture</w:t>
            </w:r>
            <w:proofErr w:type="spellEnd"/>
          </w:p>
        </w:tc>
      </w:tr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Psychology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and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Pedagogics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Philology</w:t>
            </w:r>
            <w:proofErr w:type="spellEnd"/>
          </w:p>
        </w:tc>
      </w:tr>
      <w:tr w:rsidR="001B51CF" w:rsidRPr="001B51CF" w:rsidTr="003D5B0F">
        <w:tc>
          <w:tcPr>
            <w:tcW w:w="3730" w:type="dxa"/>
            <w:shd w:val="clear" w:color="auto" w:fill="auto"/>
          </w:tcPr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Foreign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5201" w:type="dxa"/>
            <w:shd w:val="clear" w:color="auto" w:fill="auto"/>
          </w:tcPr>
          <w:p w:rsid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Faculty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Teaching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and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Learning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  <w:p w:rsidR="001B51CF" w:rsidRPr="001B51CF" w:rsidRDefault="001B51CF" w:rsidP="003D5B0F">
            <w:pPr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Foreign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1B51CF">
              <w:rPr>
                <w:rFonts w:asciiTheme="majorHAnsi" w:hAnsiTheme="majorHAnsi" w:cs="Calibri"/>
                <w:sz w:val="18"/>
                <w:szCs w:val="18"/>
              </w:rPr>
              <w:t>Students</w:t>
            </w:r>
            <w:proofErr w:type="spellEnd"/>
            <w:r w:rsidRPr="001B51CF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</w:tc>
      </w:tr>
    </w:tbl>
    <w:p w:rsidR="001B51CF" w:rsidRDefault="001B51CF" w:rsidP="001B51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B51CF" w:rsidRDefault="001B51CF" w:rsidP="001B51CF">
      <w:pPr>
        <w:rPr>
          <w:rFonts w:asciiTheme="majorHAnsi" w:hAnsiTheme="majorHAnsi"/>
          <w:sz w:val="18"/>
          <w:szCs w:val="18"/>
        </w:rPr>
      </w:pPr>
      <w:r w:rsidRPr="001B51CF">
        <w:rPr>
          <w:rFonts w:ascii="Cambria" w:hAnsi="Cambria" w:cs="Arial"/>
          <w:sz w:val="18"/>
          <w:szCs w:val="18"/>
        </w:rPr>
        <w:t xml:space="preserve">Vedenie STU </w:t>
      </w:r>
      <w:r w:rsidR="00BD1D0C">
        <w:rPr>
          <w:rFonts w:ascii="Cambria" w:hAnsi="Cambria" w:cs="Arial"/>
          <w:sz w:val="18"/>
          <w:szCs w:val="18"/>
        </w:rPr>
        <w:t>ne</w:t>
      </w:r>
      <w:r w:rsidRPr="001B51CF">
        <w:rPr>
          <w:rFonts w:ascii="Cambria" w:hAnsi="Cambria" w:cs="Arial"/>
          <w:sz w:val="18"/>
          <w:szCs w:val="18"/>
        </w:rPr>
        <w:t>schv</w:t>
      </w:r>
      <w:bookmarkStart w:id="0" w:name="_GoBack"/>
      <w:bookmarkEnd w:id="0"/>
      <w:r w:rsidR="00BD1D0C">
        <w:rPr>
          <w:rFonts w:ascii="Cambria" w:hAnsi="Cambria" w:cs="Arial"/>
          <w:sz w:val="18"/>
          <w:szCs w:val="18"/>
        </w:rPr>
        <w:t>aľuje</w:t>
      </w:r>
      <w:r w:rsidRPr="001B51CF">
        <w:rPr>
          <w:rFonts w:ascii="Cambria" w:hAnsi="Cambria" w:cs="Arial"/>
          <w:sz w:val="18"/>
          <w:szCs w:val="18"/>
        </w:rPr>
        <w:t xml:space="preserve"> uzatvoreni</w:t>
      </w:r>
      <w:r w:rsidR="00BD1D0C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rámcových</w:t>
      </w:r>
      <w:r w:rsidRPr="001B51CF">
        <w:rPr>
          <w:rFonts w:ascii="Cambria" w:hAnsi="Cambria" w:cs="Arial"/>
          <w:sz w:val="18"/>
          <w:szCs w:val="18"/>
        </w:rPr>
        <w:t xml:space="preserve"> univerzitn</w:t>
      </w:r>
      <w:r>
        <w:rPr>
          <w:rFonts w:ascii="Cambria" w:hAnsi="Cambria" w:cs="Arial"/>
          <w:sz w:val="18"/>
          <w:szCs w:val="18"/>
        </w:rPr>
        <w:t>ých</w:t>
      </w:r>
      <w:r w:rsidRPr="001B51CF">
        <w:rPr>
          <w:rFonts w:ascii="Cambria" w:hAnsi="Cambria" w:cs="Arial"/>
          <w:sz w:val="18"/>
          <w:szCs w:val="18"/>
        </w:rPr>
        <w:t xml:space="preserve"> doh</w:t>
      </w:r>
      <w:r>
        <w:rPr>
          <w:rFonts w:ascii="Cambria" w:hAnsi="Cambria" w:cs="Arial"/>
          <w:sz w:val="18"/>
          <w:szCs w:val="18"/>
        </w:rPr>
        <w:t>ôd š</w:t>
      </w:r>
      <w:r>
        <w:rPr>
          <w:rFonts w:asciiTheme="majorHAnsi" w:hAnsiTheme="majorHAnsi"/>
          <w:sz w:val="18"/>
          <w:szCs w:val="18"/>
        </w:rPr>
        <w:t xml:space="preserve">pecifikovaných v bodoch </w:t>
      </w:r>
      <w:r w:rsidR="00BD1D0C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) a </w:t>
      </w:r>
      <w:r w:rsidR="00BD1D0C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>)</w:t>
      </w:r>
      <w:r w:rsidR="00BD1D0C">
        <w:rPr>
          <w:rFonts w:asciiTheme="majorHAnsi" w:hAnsiTheme="majorHAnsi"/>
          <w:sz w:val="18"/>
          <w:szCs w:val="18"/>
        </w:rPr>
        <w:t xml:space="preserve">: </w:t>
      </w:r>
    </w:p>
    <w:p w:rsidR="001B51CF" w:rsidRPr="001B51CF" w:rsidRDefault="001B51CF" w:rsidP="006D0046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 w:cs="Calibri"/>
          <w:sz w:val="18"/>
          <w:szCs w:val="18"/>
        </w:rPr>
      </w:pPr>
      <w:r w:rsidRPr="001B51CF">
        <w:rPr>
          <w:rFonts w:asciiTheme="majorHAnsi" w:hAnsiTheme="majorHAnsi" w:cs="Calibri"/>
          <w:sz w:val="18"/>
          <w:szCs w:val="18"/>
        </w:rPr>
        <w:t xml:space="preserve">Suez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Canal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University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,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Ismailia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; 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Ain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Shams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University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 xml:space="preserve">, </w:t>
      </w:r>
      <w:proofErr w:type="spellStart"/>
      <w:r w:rsidRPr="001B51CF">
        <w:rPr>
          <w:rFonts w:asciiTheme="majorHAnsi" w:hAnsiTheme="majorHAnsi" w:cs="Calibri"/>
          <w:sz w:val="18"/>
          <w:szCs w:val="18"/>
        </w:rPr>
        <w:t>Cairo</w:t>
      </w:r>
      <w:proofErr w:type="spellEnd"/>
      <w:r w:rsidRPr="001B51CF">
        <w:rPr>
          <w:rFonts w:asciiTheme="majorHAnsi" w:hAnsiTheme="majorHAnsi" w:cs="Calibri"/>
          <w:sz w:val="18"/>
          <w:szCs w:val="18"/>
        </w:rPr>
        <w:t>, Egypt</w:t>
      </w:r>
    </w:p>
    <w:p w:rsidR="001B51CF" w:rsidRPr="001B51CF" w:rsidRDefault="001B51CF" w:rsidP="006D0046">
      <w:pPr>
        <w:numPr>
          <w:ilvl w:val="0"/>
          <w:numId w:val="8"/>
        </w:numPr>
        <w:ind w:left="426" w:hanging="426"/>
        <w:rPr>
          <w:rFonts w:asciiTheme="majorHAnsi" w:hAnsiTheme="majorHAnsi" w:cs="Calibri"/>
          <w:sz w:val="18"/>
          <w:szCs w:val="18"/>
        </w:rPr>
      </w:pPr>
      <w:proofErr w:type="spellStart"/>
      <w:r w:rsidRPr="001B51CF">
        <w:rPr>
          <w:rFonts w:asciiTheme="majorHAnsi" w:hAnsiTheme="majorHAnsi" w:cs="Calibri"/>
          <w:sz w:val="18"/>
          <w:szCs w:val="18"/>
        </w:rPr>
        <w:t>Ain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Shams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University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Calibri"/>
          <w:sz w:val="18"/>
          <w:szCs w:val="18"/>
        </w:rPr>
        <w:t>Cairo</w:t>
      </w:r>
      <w:proofErr w:type="spellEnd"/>
      <w:r>
        <w:rPr>
          <w:rFonts w:asciiTheme="majorHAnsi" w:hAnsiTheme="majorHAnsi" w:cs="Calibri"/>
          <w:sz w:val="18"/>
          <w:szCs w:val="18"/>
        </w:rPr>
        <w:t>, Egypt</w:t>
      </w:r>
      <w:r w:rsidRPr="001B51CF">
        <w:rPr>
          <w:rFonts w:asciiTheme="majorHAnsi" w:hAnsiTheme="majorHAnsi" w:cs="Calibri"/>
          <w:sz w:val="18"/>
          <w:szCs w:val="18"/>
        </w:rPr>
        <w:t xml:space="preserve">  </w:t>
      </w:r>
    </w:p>
    <w:p w:rsidR="001B51CF" w:rsidRDefault="00BD1D0C" w:rsidP="00253DF6">
      <w:pPr>
        <w:pStyle w:val="Obyajntext"/>
        <w:rPr>
          <w:rFonts w:ascii="Cambria" w:hAnsi="Cambria" w:cs="Arial"/>
          <w:szCs w:val="18"/>
        </w:rPr>
      </w:pPr>
      <w:r>
        <w:rPr>
          <w:rFonts w:asciiTheme="majorHAnsi" w:hAnsiTheme="majorHAnsi"/>
          <w:szCs w:val="18"/>
        </w:rPr>
        <w:t>Uvedené dohody budú znova predložené na schválenie Vedenia STU po návšteve zástupcov Egypta na STU.</w:t>
      </w:r>
    </w:p>
    <w:p w:rsidR="00BD1D0C" w:rsidRDefault="00BD1D0C" w:rsidP="00BB6E35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D1D0C" w:rsidRDefault="00BD1D0C" w:rsidP="00BB6E35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D1D0C" w:rsidRDefault="00BD1D0C" w:rsidP="00BB6E35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3D5B0F" w:rsidRPr="003D5B0F">
        <w:rPr>
          <w:rFonts w:asciiTheme="majorHAnsi" w:hAnsiTheme="majorHAnsi"/>
          <w:b/>
          <w:sz w:val="18"/>
          <w:szCs w:val="18"/>
          <w:u w:val="single"/>
        </w:rPr>
        <w:t>Návrh na zahraničné pracovné cesty členov Vedenia STU hradené z dotácie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D5B0F" w:rsidRDefault="003D5B0F" w:rsidP="003D5B0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D5B0F">
        <w:rPr>
          <w:rFonts w:ascii="Cambria" w:hAnsi="Cambria" w:cs="Arial"/>
          <w:b/>
          <w:color w:val="C00000"/>
          <w:sz w:val="18"/>
          <w:szCs w:val="18"/>
        </w:rPr>
        <w:t>9</w:t>
      </w:r>
      <w:r w:rsidR="00993B0D">
        <w:rPr>
          <w:rFonts w:ascii="Cambria" w:hAnsi="Cambria" w:cs="Arial"/>
          <w:b/>
          <w:color w:val="C00000"/>
          <w:sz w:val="18"/>
          <w:szCs w:val="18"/>
        </w:rPr>
        <w:t>.</w:t>
      </w:r>
      <w:r w:rsidR="003D5B0F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D5B0F" w:rsidRDefault="008F3BE0" w:rsidP="003D5B0F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3D5B0F">
        <w:rPr>
          <w:rFonts w:ascii="Cambria" w:hAnsi="Cambria" w:cs="Arial"/>
          <w:sz w:val="18"/>
          <w:szCs w:val="18"/>
        </w:rPr>
        <w:t xml:space="preserve">schvaľuje zahraničné pracovné cesty členov Vedenia STU špecifikované v bodoch </w:t>
      </w:r>
    </w:p>
    <w:p w:rsidR="008F3BE0" w:rsidRPr="003D5B0F" w:rsidRDefault="003D5B0F" w:rsidP="003D5B0F">
      <w:pPr>
        <w:spacing w:line="276" w:lineRule="auto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3D5B0F">
        <w:rPr>
          <w:rFonts w:ascii="Cambria" w:hAnsi="Cambria" w:cs="Arial"/>
          <w:sz w:val="18"/>
          <w:szCs w:val="18"/>
        </w:rPr>
        <w:t>1)– 4)</w:t>
      </w:r>
      <w:r>
        <w:rPr>
          <w:rFonts w:ascii="Cambria" w:hAnsi="Cambria" w:cs="Arial"/>
          <w:sz w:val="18"/>
          <w:szCs w:val="18"/>
        </w:rPr>
        <w:t>: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1B61F4" w:rsidRPr="001B61F4" w:rsidRDefault="001B61F4" w:rsidP="006D0046">
      <w:pPr>
        <w:pStyle w:val="Odsekzoznamu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1B61F4">
        <w:rPr>
          <w:rFonts w:asciiTheme="majorHAnsi" w:hAnsiTheme="majorHAnsi"/>
          <w:b/>
          <w:sz w:val="18"/>
          <w:szCs w:val="18"/>
        </w:rPr>
        <w:t>Česká republika, Brno</w:t>
      </w:r>
    </w:p>
    <w:tbl>
      <w:tblPr>
        <w:tblW w:w="7699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86"/>
        <w:gridCol w:w="5413"/>
      </w:tblGrid>
      <w:tr w:rsidR="001B61F4" w:rsidRPr="00DA28F3" w:rsidTr="001B61F4">
        <w:trPr>
          <w:trHeight w:val="434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>Spoločné zasadanie pléna SRK (Slovenská rektorská konferencia) </w:t>
            </w:r>
          </w:p>
          <w:p w:rsidR="001B61F4" w:rsidRPr="00DA28F3" w:rsidRDefault="001B61F4" w:rsidP="0022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a pléna ČRK (Česká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konference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rektorů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</w:tc>
      </w:tr>
      <w:tr w:rsidR="001B61F4" w:rsidRPr="00DA28F3" w:rsidTr="001B61F4">
        <w:trPr>
          <w:trHeight w:val="218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18.4. – 19.4.2013</w:t>
            </w:r>
          </w:p>
        </w:tc>
      </w:tr>
      <w:tr w:rsidR="001B61F4" w:rsidRPr="00DA28F3" w:rsidTr="001B61F4">
        <w:trPr>
          <w:trHeight w:val="218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Brno, VUT v Brne</w:t>
            </w:r>
          </w:p>
        </w:tc>
      </w:tr>
      <w:tr w:rsidR="001B61F4" w:rsidRPr="00DA28F3" w:rsidTr="001B61F4">
        <w:trPr>
          <w:trHeight w:val="218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1 500 CZK</w:t>
            </w:r>
          </w:p>
        </w:tc>
      </w:tr>
      <w:tr w:rsidR="001B61F4" w:rsidRPr="00DA28F3" w:rsidTr="001B61F4">
        <w:trPr>
          <w:trHeight w:val="218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1B61F4" w:rsidRPr="00DA28F3" w:rsidTr="001B61F4">
        <w:trPr>
          <w:trHeight w:val="232"/>
        </w:trPr>
        <w:tc>
          <w:tcPr>
            <w:tcW w:w="2286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41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1B61F4" w:rsidRPr="00DA28F3" w:rsidRDefault="001B61F4" w:rsidP="001B61F4">
      <w:pPr>
        <w:ind w:left="-142"/>
        <w:rPr>
          <w:rFonts w:asciiTheme="majorHAnsi" w:hAnsiTheme="majorHAnsi"/>
          <w:b/>
          <w:sz w:val="18"/>
          <w:szCs w:val="18"/>
        </w:rPr>
      </w:pPr>
    </w:p>
    <w:p w:rsidR="001B61F4" w:rsidRPr="001B61F4" w:rsidRDefault="001B61F4" w:rsidP="006D0046">
      <w:pPr>
        <w:pStyle w:val="Odsekzoznamu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1B61F4">
        <w:rPr>
          <w:rFonts w:asciiTheme="majorHAnsi" w:hAnsiTheme="majorHAnsi"/>
          <w:b/>
          <w:sz w:val="18"/>
          <w:szCs w:val="18"/>
        </w:rPr>
        <w:t>Belgicko, Brusel</w:t>
      </w:r>
    </w:p>
    <w:tbl>
      <w:tblPr>
        <w:tblW w:w="768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81"/>
        <w:gridCol w:w="5403"/>
      </w:tblGrid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>Sympózium: „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University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Rankings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and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Quality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Assurance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>“</w:t>
            </w:r>
          </w:p>
        </w:tc>
      </w:tr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29.4. – 30.4.2013</w:t>
            </w:r>
          </w:p>
        </w:tc>
      </w:tr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Brusel, </w:t>
            </w:r>
            <w:proofErr w:type="spellStart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Public</w:t>
            </w:r>
            <w:proofErr w:type="spellEnd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Policy</w:t>
            </w:r>
            <w:proofErr w:type="spellEnd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Exchange </w:t>
            </w:r>
            <w:proofErr w:type="spellStart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Ltd</w:t>
            </w:r>
            <w:proofErr w:type="spellEnd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.</w:t>
            </w:r>
          </w:p>
        </w:tc>
      </w:tr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1 257 EUR (z toho 345 EUR vložné)   </w:t>
            </w:r>
          </w:p>
        </w:tc>
      </w:tr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prof. Ing. Stanislav </w:t>
            </w:r>
            <w:proofErr w:type="spellStart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Biskupič</w:t>
            </w:r>
            <w:proofErr w:type="spellEnd"/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, DrSc.</w:t>
            </w:r>
          </w:p>
        </w:tc>
      </w:tr>
      <w:tr w:rsidR="001B61F4" w:rsidRPr="00DA28F3" w:rsidTr="001B61F4">
        <w:trPr>
          <w:trHeight w:val="254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403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1B61F4" w:rsidRPr="00DA28F3" w:rsidRDefault="001B61F4" w:rsidP="001B61F4">
      <w:pPr>
        <w:ind w:left="-142"/>
        <w:rPr>
          <w:rFonts w:asciiTheme="majorHAnsi" w:hAnsiTheme="majorHAnsi"/>
          <w:b/>
          <w:sz w:val="18"/>
          <w:szCs w:val="18"/>
        </w:rPr>
      </w:pPr>
    </w:p>
    <w:p w:rsidR="001B61F4" w:rsidRPr="001B61F4" w:rsidRDefault="001B61F4" w:rsidP="006D0046">
      <w:pPr>
        <w:pStyle w:val="Odsekzoznamu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1B61F4">
        <w:rPr>
          <w:rFonts w:asciiTheme="majorHAnsi" w:hAnsiTheme="majorHAnsi"/>
          <w:b/>
          <w:sz w:val="18"/>
          <w:szCs w:val="18"/>
        </w:rPr>
        <w:t>Rusko, Petrohrad</w:t>
      </w:r>
    </w:p>
    <w:tbl>
      <w:tblPr>
        <w:tblW w:w="76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81"/>
        <w:gridCol w:w="5400"/>
      </w:tblGrid>
      <w:tr w:rsidR="001B61F4" w:rsidRPr="00DA28F3" w:rsidTr="001B61F4">
        <w:trPr>
          <w:trHeight w:val="647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>Seminár rektorov EU a Ruska:</w:t>
            </w:r>
          </w:p>
          <w:p w:rsidR="001B61F4" w:rsidRPr="00DA28F3" w:rsidRDefault="001B61F4" w:rsidP="0022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>„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Joint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international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programmes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in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education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and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research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Cooperation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universities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in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the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global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academic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community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>“</w:t>
            </w:r>
          </w:p>
        </w:tc>
      </w:tr>
      <w:tr w:rsidR="001B61F4" w:rsidRPr="00DA28F3" w:rsidTr="001B61F4">
        <w:trPr>
          <w:trHeight w:val="211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27.5. – 30.5.2013</w:t>
            </w:r>
          </w:p>
        </w:tc>
      </w:tr>
      <w:tr w:rsidR="001B61F4" w:rsidRPr="00DA28F3" w:rsidTr="001B61F4">
        <w:trPr>
          <w:trHeight w:val="211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Petrohrad, St.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Petersburg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State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Polytechnical</w:t>
            </w:r>
            <w:proofErr w:type="spellEnd"/>
            <w:r w:rsidRPr="00DA28F3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sz w:val="18"/>
                <w:szCs w:val="18"/>
              </w:rPr>
              <w:t>University</w:t>
            </w:r>
            <w:proofErr w:type="spellEnd"/>
          </w:p>
        </w:tc>
      </w:tr>
      <w:tr w:rsidR="001B61F4" w:rsidRPr="00DA28F3" w:rsidTr="001B61F4">
        <w:trPr>
          <w:trHeight w:val="211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1 085,50 EUR</w:t>
            </w:r>
          </w:p>
        </w:tc>
      </w:tr>
      <w:tr w:rsidR="001B61F4" w:rsidRPr="00DA28F3" w:rsidTr="001B61F4">
        <w:trPr>
          <w:trHeight w:val="211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doc. Ing. František Horňák, PhD.</w:t>
            </w:r>
          </w:p>
        </w:tc>
      </w:tr>
      <w:tr w:rsidR="001B61F4" w:rsidRPr="00DA28F3" w:rsidTr="001B61F4">
        <w:trPr>
          <w:trHeight w:val="211"/>
        </w:trPr>
        <w:tc>
          <w:tcPr>
            <w:tcW w:w="228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400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1B61F4" w:rsidRPr="00DA28F3" w:rsidRDefault="001B61F4" w:rsidP="001B61F4">
      <w:pPr>
        <w:pStyle w:val="Default"/>
        <w:ind w:left="-142"/>
        <w:rPr>
          <w:rFonts w:asciiTheme="majorHAnsi" w:hAnsiTheme="majorHAnsi" w:cs="Calibri"/>
          <w:sz w:val="18"/>
          <w:szCs w:val="18"/>
        </w:rPr>
      </w:pPr>
    </w:p>
    <w:p w:rsidR="001B61F4" w:rsidRPr="001B61F4" w:rsidRDefault="001B61F4" w:rsidP="006D0046">
      <w:pPr>
        <w:pStyle w:val="Odsekzoznamu"/>
        <w:numPr>
          <w:ilvl w:val="0"/>
          <w:numId w:val="9"/>
        </w:numPr>
        <w:rPr>
          <w:rFonts w:asciiTheme="majorHAnsi" w:hAnsiTheme="majorHAnsi" w:cs="Calibri"/>
          <w:b/>
          <w:sz w:val="18"/>
          <w:szCs w:val="18"/>
        </w:rPr>
      </w:pPr>
      <w:r w:rsidRPr="001B61F4">
        <w:rPr>
          <w:rFonts w:asciiTheme="majorHAnsi" w:hAnsiTheme="majorHAnsi" w:cs="Calibri"/>
          <w:b/>
          <w:sz w:val="18"/>
          <w:szCs w:val="18"/>
        </w:rPr>
        <w:t>Holandsko, Haag</w:t>
      </w:r>
    </w:p>
    <w:tbl>
      <w:tblPr>
        <w:tblW w:w="7669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8"/>
        <w:gridCol w:w="5391"/>
      </w:tblGrid>
      <w:tr w:rsidR="001B61F4" w:rsidRPr="00DA28F3" w:rsidTr="001B61F4">
        <w:trPr>
          <w:trHeight w:val="633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spacing w:before="100" w:beforeAutospacing="1" w:after="100" w:afterAutospacing="1"/>
              <w:outlineLvl w:val="2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ACA 20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year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anniversary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conference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: </w:t>
            </w:r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br/>
              <w:t>„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Internationalisation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and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international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mobility. </w:t>
            </w:r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br/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Where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do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we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stand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where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are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we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heading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?“</w:t>
            </w:r>
          </w:p>
        </w:tc>
      </w:tr>
      <w:tr w:rsidR="001B61F4" w:rsidRPr="00DA28F3" w:rsidTr="001B61F4">
        <w:trPr>
          <w:trHeight w:val="211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9.6. – 12.6.2013</w:t>
            </w:r>
          </w:p>
        </w:tc>
      </w:tr>
      <w:tr w:rsidR="001B61F4" w:rsidRPr="00DA28F3" w:rsidTr="001B61F4">
        <w:trPr>
          <w:trHeight w:val="211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Haag,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De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Nieuwe</w:t>
            </w:r>
            <w:proofErr w:type="spellEnd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A28F3">
              <w:rPr>
                <w:rFonts w:asciiTheme="majorHAnsi" w:hAnsiTheme="majorHAnsi" w:cs="Calibri"/>
                <w:bCs/>
                <w:sz w:val="18"/>
                <w:szCs w:val="18"/>
              </w:rPr>
              <w:t>Kerk</w:t>
            </w:r>
            <w:proofErr w:type="spellEnd"/>
          </w:p>
        </w:tc>
      </w:tr>
      <w:tr w:rsidR="001B61F4" w:rsidRPr="00DA28F3" w:rsidTr="001B61F4">
        <w:trPr>
          <w:trHeight w:val="211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sz w:val="18"/>
                <w:szCs w:val="18"/>
              </w:rPr>
              <w:t>1 068 EUR</w:t>
            </w:r>
          </w:p>
        </w:tc>
      </w:tr>
      <w:tr w:rsidR="001B61F4" w:rsidRPr="00DA28F3" w:rsidTr="001B61F4">
        <w:trPr>
          <w:trHeight w:val="211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doc. Ing. František Horňák, PhD. </w:t>
            </w:r>
          </w:p>
        </w:tc>
      </w:tr>
      <w:tr w:rsidR="001B61F4" w:rsidRPr="00DA28F3" w:rsidTr="001B61F4">
        <w:trPr>
          <w:trHeight w:val="225"/>
        </w:trPr>
        <w:tc>
          <w:tcPr>
            <w:tcW w:w="2278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391" w:type="dxa"/>
          </w:tcPr>
          <w:p w:rsidR="001B61F4" w:rsidRPr="00DA28F3" w:rsidRDefault="001B61F4" w:rsidP="002202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A28F3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5348E1" w:rsidRPr="00267567" w:rsidRDefault="005348E1" w:rsidP="005348E1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C47FB1">
        <w:rPr>
          <w:rFonts w:ascii="Cambria" w:hAnsi="Cambria" w:cs="Arial"/>
          <w:b/>
          <w:sz w:val="18"/>
          <w:szCs w:val="18"/>
          <w:u w:val="single"/>
        </w:rPr>
        <w:t>8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5348E1" w:rsidRPr="00C47FB1" w:rsidRDefault="00C47FB1" w:rsidP="005348E1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="005348E1"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="005348E1" w:rsidRPr="005348E1">
        <w:rPr>
          <w:rFonts w:ascii="Cambria" w:hAnsi="Cambria" w:cs="Arial"/>
          <w:b/>
          <w:sz w:val="18"/>
          <w:szCs w:val="18"/>
        </w:rPr>
        <w:tab/>
      </w:r>
      <w:r w:rsidR="005348E1" w:rsidRPr="005348E1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C47FB1">
        <w:rPr>
          <w:rFonts w:asciiTheme="majorHAnsi" w:hAnsiTheme="majorHAnsi"/>
          <w:b/>
          <w:sz w:val="18"/>
          <w:szCs w:val="18"/>
          <w:u w:val="single"/>
        </w:rPr>
        <w:t>Informácia o aktuálnom počte podaných prihlášok v prijímacom konaní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na STU na akademický rok 2013/2014</w:t>
      </w:r>
    </w:p>
    <w:p w:rsidR="005348E1" w:rsidRDefault="005348E1" w:rsidP="005348E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 ako informáciu o priebežnom počte prihlášok na I. stupeň štúdia ku dňu </w:t>
      </w:r>
      <w:r w:rsidR="00C47FB1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7.0</w:t>
      </w:r>
      <w:r w:rsidR="00C47FB1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 xml:space="preserve">.2013 a porovnanie s predchádzajúcim akademickým rokom. </w:t>
      </w:r>
    </w:p>
    <w:p w:rsidR="005348E1" w:rsidRDefault="005348E1" w:rsidP="005348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47FB1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48E1" w:rsidRPr="00B176C0" w:rsidRDefault="005348E1" w:rsidP="005348E1">
      <w:pPr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</w:t>
      </w:r>
      <w:r w:rsidRPr="005348E1">
        <w:rPr>
          <w:rFonts w:ascii="Cambria" w:hAnsi="Cambria" w:cs="Arial"/>
          <w:sz w:val="18"/>
          <w:szCs w:val="18"/>
        </w:rPr>
        <w:t xml:space="preserve">vedomie </w:t>
      </w:r>
      <w:r w:rsidRPr="005348E1">
        <w:rPr>
          <w:rFonts w:asciiTheme="majorHAnsi" w:hAnsiTheme="majorHAnsi"/>
          <w:sz w:val="18"/>
          <w:szCs w:val="18"/>
        </w:rPr>
        <w:t>Informáci</w:t>
      </w:r>
      <w:r>
        <w:rPr>
          <w:rFonts w:asciiTheme="majorHAnsi" w:hAnsiTheme="majorHAnsi"/>
          <w:sz w:val="18"/>
          <w:szCs w:val="18"/>
        </w:rPr>
        <w:t>u</w:t>
      </w:r>
      <w:r w:rsidRPr="005348E1">
        <w:rPr>
          <w:rFonts w:asciiTheme="majorHAnsi" w:hAnsiTheme="majorHAnsi"/>
          <w:sz w:val="18"/>
          <w:szCs w:val="18"/>
        </w:rPr>
        <w:t xml:space="preserve"> o aktuálnom stave prihlásených uchádzačov v prijímacom konaní 2013/2014</w:t>
      </w:r>
      <w:r>
        <w:rPr>
          <w:rFonts w:asciiTheme="majorHAnsi" w:hAnsiTheme="majorHAnsi"/>
          <w:sz w:val="18"/>
          <w:szCs w:val="18"/>
        </w:rPr>
        <w:t xml:space="preserve"> ku dňu </w:t>
      </w:r>
      <w:r w:rsidR="00C47FB1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7.0</w:t>
      </w:r>
      <w:r w:rsidR="00C47FB1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>.2013.</w:t>
      </w:r>
    </w:p>
    <w:p w:rsidR="005348E1" w:rsidRPr="005348E1" w:rsidRDefault="005348E1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4F0BB0" w:rsidRDefault="004F0BB0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FA5726" w:rsidRPr="0013443B" w:rsidRDefault="0013443B" w:rsidP="006D00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súvislosti s </w:t>
      </w:r>
      <w:proofErr w:type="spellStart"/>
      <w:r>
        <w:rPr>
          <w:rFonts w:asciiTheme="majorHAnsi" w:hAnsiTheme="majorHAnsi"/>
          <w:sz w:val="18"/>
          <w:szCs w:val="18"/>
        </w:rPr>
        <w:t>vysporiadan</w:t>
      </w:r>
      <w:r w:rsidR="00BA1C08">
        <w:rPr>
          <w:rFonts w:asciiTheme="majorHAnsi" w:hAnsiTheme="majorHAnsi"/>
          <w:sz w:val="18"/>
          <w:szCs w:val="18"/>
        </w:rPr>
        <w:t>í</w:t>
      </w:r>
      <w:r>
        <w:rPr>
          <w:rFonts w:asciiTheme="majorHAnsi" w:hAnsiTheme="majorHAnsi"/>
          <w:sz w:val="18"/>
          <w:szCs w:val="18"/>
        </w:rPr>
        <w:t>m</w:t>
      </w:r>
      <w:proofErr w:type="spellEnd"/>
      <w:r>
        <w:rPr>
          <w:rFonts w:asciiTheme="majorHAnsi" w:hAnsiTheme="majorHAnsi"/>
          <w:sz w:val="18"/>
          <w:szCs w:val="18"/>
        </w:rPr>
        <w:t xml:space="preserve"> právnych vzťahov STU a Magistrátom Hlavného mesta SR BA informoval o vrátení faktúry bez zaplatenia</w:t>
      </w:r>
    </w:p>
    <w:p w:rsidR="0013443B" w:rsidRPr="0013443B" w:rsidRDefault="00BA1C08" w:rsidP="0013443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a k</w:t>
      </w:r>
      <w:r w:rsidR="0013443B">
        <w:rPr>
          <w:rFonts w:asciiTheme="majorHAnsi" w:hAnsiTheme="majorHAnsi" w:cs="Arial"/>
          <w:sz w:val="18"/>
          <w:szCs w:val="18"/>
        </w:rPr>
        <w:t>vestor</w:t>
      </w:r>
    </w:p>
    <w:p w:rsidR="00BA1C08" w:rsidRDefault="00BA1C08" w:rsidP="006D0046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upozornili na </w:t>
      </w:r>
      <w:r w:rsidR="004F0BB0">
        <w:rPr>
          <w:rFonts w:ascii="Cambria" w:hAnsi="Cambria" w:cs="Arial"/>
          <w:sz w:val="18"/>
          <w:szCs w:val="18"/>
        </w:rPr>
        <w:t>potreb</w:t>
      </w:r>
      <w:r>
        <w:rPr>
          <w:rFonts w:ascii="Cambria" w:hAnsi="Cambria" w:cs="Arial"/>
          <w:sz w:val="18"/>
          <w:szCs w:val="18"/>
        </w:rPr>
        <w:t>u</w:t>
      </w:r>
      <w:r w:rsidR="004F0BB0">
        <w:rPr>
          <w:rFonts w:ascii="Cambria" w:hAnsi="Cambria" w:cs="Arial"/>
          <w:sz w:val="18"/>
          <w:szCs w:val="18"/>
        </w:rPr>
        <w:t xml:space="preserve"> rieši</w:t>
      </w:r>
      <w:r>
        <w:rPr>
          <w:rFonts w:ascii="Cambria" w:hAnsi="Cambria" w:cs="Arial"/>
          <w:sz w:val="18"/>
          <w:szCs w:val="18"/>
        </w:rPr>
        <w:t>ť</w:t>
      </w:r>
      <w:r w:rsidR="0013443B">
        <w:rPr>
          <w:rFonts w:ascii="Cambria" w:hAnsi="Cambria" w:cs="Arial"/>
          <w:sz w:val="18"/>
          <w:szCs w:val="18"/>
        </w:rPr>
        <w:t xml:space="preserve"> preklad dokumentov STU </w:t>
      </w:r>
      <w:r>
        <w:rPr>
          <w:rFonts w:ascii="Cambria" w:hAnsi="Cambria" w:cs="Arial"/>
          <w:sz w:val="18"/>
          <w:szCs w:val="18"/>
        </w:rPr>
        <w:t>z/</w:t>
      </w:r>
      <w:r w:rsidR="0013443B">
        <w:rPr>
          <w:rFonts w:ascii="Cambria" w:hAnsi="Cambria" w:cs="Arial"/>
          <w:sz w:val="18"/>
          <w:szCs w:val="18"/>
        </w:rPr>
        <w:t>do anglického jazyka</w:t>
      </w:r>
    </w:p>
    <w:p w:rsidR="00BA1C08" w:rsidRPr="00BA1C08" w:rsidRDefault="00BA1C08" w:rsidP="00BA1C0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BA1C08">
        <w:rPr>
          <w:rFonts w:ascii="Cambria" w:hAnsi="Cambria" w:cs="Calibri"/>
          <w:b/>
          <w:color w:val="008000"/>
          <w:sz w:val="18"/>
          <w:szCs w:val="18"/>
        </w:rPr>
        <w:t>ÚLOHA: 9.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1D04F1" w:rsidRPr="001D04F1" w:rsidRDefault="00BA1C08" w:rsidP="001D04F1">
      <w:pPr>
        <w:ind w:right="284"/>
        <w:rPr>
          <w:rFonts w:ascii="Cambria" w:hAnsi="Cambria" w:cs="Arial"/>
          <w:sz w:val="18"/>
          <w:szCs w:val="18"/>
        </w:rPr>
      </w:pPr>
      <w:r w:rsidRPr="001D04F1">
        <w:rPr>
          <w:rFonts w:ascii="Cambria" w:hAnsi="Cambria" w:cs="Calibri"/>
          <w:sz w:val="18"/>
          <w:szCs w:val="18"/>
        </w:rPr>
        <w:t xml:space="preserve">Vedenie STU </w:t>
      </w:r>
      <w:r w:rsidRPr="001D04F1">
        <w:rPr>
          <w:rFonts w:asciiTheme="majorHAnsi" w:hAnsiTheme="majorHAnsi"/>
          <w:sz w:val="18"/>
          <w:szCs w:val="18"/>
        </w:rPr>
        <w:t xml:space="preserve">ukladá </w:t>
      </w:r>
      <w:r w:rsidR="001D04F1" w:rsidRPr="001D04F1">
        <w:rPr>
          <w:rFonts w:asciiTheme="majorHAnsi" w:hAnsiTheme="majorHAnsi"/>
          <w:sz w:val="18"/>
          <w:szCs w:val="18"/>
        </w:rPr>
        <w:t xml:space="preserve">navrhnúť </w:t>
      </w:r>
      <w:r w:rsidR="001D04F1" w:rsidRPr="001D04F1">
        <w:rPr>
          <w:rFonts w:ascii="Cambria" w:hAnsi="Cambria" w:cs="Arial"/>
          <w:sz w:val="18"/>
          <w:szCs w:val="18"/>
        </w:rPr>
        <w:t>efektívne a systémové riešenie odborn</w:t>
      </w:r>
      <w:r w:rsidR="001D04F1">
        <w:rPr>
          <w:rFonts w:ascii="Cambria" w:hAnsi="Cambria" w:cs="Arial"/>
          <w:sz w:val="18"/>
          <w:szCs w:val="18"/>
        </w:rPr>
        <w:t>ých</w:t>
      </w:r>
      <w:r w:rsidR="001D04F1" w:rsidRPr="001D04F1">
        <w:rPr>
          <w:rFonts w:ascii="Cambria" w:hAnsi="Cambria" w:cs="Arial"/>
          <w:sz w:val="18"/>
          <w:szCs w:val="18"/>
        </w:rPr>
        <w:t xml:space="preserve"> preklad</w:t>
      </w:r>
      <w:r w:rsidR="001D04F1">
        <w:rPr>
          <w:rFonts w:ascii="Cambria" w:hAnsi="Cambria" w:cs="Arial"/>
          <w:sz w:val="18"/>
          <w:szCs w:val="18"/>
        </w:rPr>
        <w:t>ov</w:t>
      </w:r>
      <w:r w:rsidR="001D04F1" w:rsidRPr="001D04F1">
        <w:rPr>
          <w:rFonts w:ascii="Cambria" w:hAnsi="Cambria" w:cs="Arial"/>
          <w:sz w:val="18"/>
          <w:szCs w:val="18"/>
        </w:rPr>
        <w:t xml:space="preserve"> dokumentov STU (prioritne zmluvy, prípadne propagačné materiály STU a pod.) </w:t>
      </w:r>
    </w:p>
    <w:p w:rsidR="00BA1C08" w:rsidRPr="00BA1C08" w:rsidRDefault="00BA1C08" w:rsidP="00BA1C08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</w:p>
    <w:p w:rsidR="00BA1C08" w:rsidRPr="00BA1C08" w:rsidRDefault="00BA1C08" w:rsidP="00BA1C0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BA1C08">
        <w:rPr>
          <w:rFonts w:ascii="Cambria" w:hAnsi="Cambria" w:cs="Calibri"/>
          <w:sz w:val="18"/>
          <w:szCs w:val="18"/>
        </w:rPr>
        <w:t>T: 2</w:t>
      </w:r>
      <w:r w:rsidR="001D04F1">
        <w:rPr>
          <w:rFonts w:ascii="Cambria" w:hAnsi="Cambria" w:cs="Calibri"/>
          <w:sz w:val="18"/>
          <w:szCs w:val="18"/>
        </w:rPr>
        <w:t>2</w:t>
      </w:r>
      <w:r w:rsidRPr="00BA1C08">
        <w:rPr>
          <w:rFonts w:ascii="Cambria" w:hAnsi="Cambria" w:cs="Calibri"/>
          <w:sz w:val="18"/>
          <w:szCs w:val="18"/>
        </w:rPr>
        <w:t>.</w:t>
      </w:r>
      <w:r w:rsidR="001D04F1">
        <w:rPr>
          <w:rFonts w:ascii="Cambria" w:hAnsi="Cambria" w:cs="Calibri"/>
          <w:sz w:val="18"/>
          <w:szCs w:val="18"/>
        </w:rPr>
        <w:t>5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4F0BB0" w:rsidRDefault="004F0BB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BD1D0C" w:rsidRPr="00FF69C0" w:rsidTr="00BD1D0C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24.4.2013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Default="00BD1D0C" w:rsidP="00BD1D0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Pr="00FF69C0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D1D0C" w:rsidRPr="00FF69C0" w:rsidTr="00BD1D0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D0C" w:rsidRPr="00187DA5" w:rsidRDefault="00BD1D0C" w:rsidP="00BD1D0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Pr="00187DA5" w:rsidRDefault="00BD1D0C" w:rsidP="00BD1D0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Pr="00FF69C0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KR STU</w:t>
            </w:r>
          </w:p>
        </w:tc>
      </w:tr>
      <w:tr w:rsidR="00BD1D0C" w:rsidRPr="00FF69C0" w:rsidTr="00C05DBD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1D0C" w:rsidRPr="00FF69C0" w:rsidRDefault="00BD1D0C" w:rsidP="00BD1D0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0C" w:rsidRPr="00C05DBD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05DBD">
              <w:rPr>
                <w:rFonts w:asciiTheme="majorHAnsi" w:hAnsiTheme="majorHAnsi"/>
                <w:sz w:val="14"/>
                <w:szCs w:val="14"/>
              </w:rPr>
              <w:t>29.4.2013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D0C" w:rsidRPr="00187DA5" w:rsidRDefault="00BD1D0C" w:rsidP="00BD1D0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16F89">
              <w:rPr>
                <w:rFonts w:asciiTheme="majorHAnsi" w:hAnsiTheme="majorHAnsi"/>
                <w:sz w:val="14"/>
                <w:szCs w:val="14"/>
              </w:rPr>
              <w:t>KA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Pr="00187DA5" w:rsidRDefault="00BD1D0C" w:rsidP="00BD1D0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0</w:t>
            </w:r>
            <w:r w:rsidRPr="00187DA5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187DA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1D0C" w:rsidRPr="00FF69C0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Komplexná akreditácia</w:t>
            </w:r>
          </w:p>
        </w:tc>
      </w:tr>
      <w:tr w:rsidR="00BD1D0C" w:rsidRPr="00FF69C0" w:rsidTr="00C05DBD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1D0C" w:rsidRDefault="00BD1D0C" w:rsidP="00BD1D0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1D0C" w:rsidRDefault="00BD1D0C" w:rsidP="00BD1D0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1D0C" w:rsidRPr="00FF69C0" w:rsidRDefault="00BD1D0C" w:rsidP="00BD1D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A1C08" w:rsidRDefault="00BA1C0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A1C08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BA1C08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A1C08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BA1C08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7D" w:rsidRDefault="0063307D">
      <w:r>
        <w:separator/>
      </w:r>
    </w:p>
  </w:endnote>
  <w:endnote w:type="continuationSeparator" w:id="0">
    <w:p w:rsidR="0063307D" w:rsidRDefault="006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Pr="00516930" w:rsidRDefault="003D5B0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0F" w:rsidRPr="0080567D" w:rsidRDefault="003D5B0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53DF6" w:rsidRPr="00253DF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5B0F" w:rsidRPr="0080567D" w:rsidRDefault="003D5B0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53DF6" w:rsidRPr="00253DF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7D" w:rsidRDefault="0063307D">
      <w:r>
        <w:separator/>
      </w:r>
    </w:p>
  </w:footnote>
  <w:footnote w:type="continuationSeparator" w:id="0">
    <w:p w:rsidR="0063307D" w:rsidRDefault="0063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Default="003D5B0F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6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94071"/>
    <w:multiLevelType w:val="hybridMultilevel"/>
    <w:tmpl w:val="75548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778A"/>
    <w:rsid w:val="001F7D56"/>
    <w:rsid w:val="00200FF1"/>
    <w:rsid w:val="0020351D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2992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6A9"/>
    <w:rsid w:val="005A472E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1D0C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5DBD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D34B7"/>
    <w:rsid w:val="00CD542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4F04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2884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C7D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9E45-F8F4-42DA-A25D-6F9E293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15</cp:revision>
  <cp:lastPrinted>2013-03-18T09:38:00Z</cp:lastPrinted>
  <dcterms:created xsi:type="dcterms:W3CDTF">2013-04-19T07:48:00Z</dcterms:created>
  <dcterms:modified xsi:type="dcterms:W3CDTF">2013-04-19T12:45:00Z</dcterms:modified>
</cp:coreProperties>
</file>