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7" w:rsidRDefault="00B97A27" w:rsidP="006F4AFD">
      <w:pPr>
        <w:ind w:left="-993" w:firstLine="851"/>
        <w:rPr>
          <w:rFonts w:asciiTheme="majorHAnsi" w:hAnsiTheme="majorHAnsi"/>
          <w:sz w:val="36"/>
          <w:szCs w:val="36"/>
          <w:lang w:val="sk-SK"/>
        </w:rPr>
      </w:pPr>
      <w:bookmarkStart w:id="0" w:name="_GoBack"/>
      <w:bookmarkEnd w:id="0"/>
    </w:p>
    <w:p w:rsidR="0030006A" w:rsidRPr="00AF7046" w:rsidRDefault="00E27DEE" w:rsidP="006F4AFD">
      <w:pPr>
        <w:ind w:left="-993" w:firstLine="851"/>
        <w:rPr>
          <w:rFonts w:asciiTheme="majorHAnsi" w:hAnsiTheme="majorHAnsi"/>
          <w:sz w:val="36"/>
          <w:szCs w:val="36"/>
          <w:lang w:val="sk-SK"/>
        </w:rPr>
      </w:pPr>
      <w:r>
        <w:rPr>
          <w:rFonts w:asciiTheme="majorHAnsi" w:hAnsiTheme="majorHAnsi"/>
          <w:sz w:val="36"/>
          <w:szCs w:val="36"/>
          <w:lang w:val="sk-SK"/>
        </w:rPr>
        <w:t>Vedenie STU</w:t>
      </w:r>
    </w:p>
    <w:p w:rsidR="0030006A" w:rsidRPr="0059045F" w:rsidRDefault="00560A51" w:rsidP="006F4AFD">
      <w:pPr>
        <w:ind w:left="-993" w:firstLine="851"/>
        <w:rPr>
          <w:rFonts w:asciiTheme="majorHAnsi" w:hAnsiTheme="majorHAnsi"/>
          <w:sz w:val="36"/>
          <w:szCs w:val="36"/>
          <w:lang w:val="sk-SK"/>
        </w:rPr>
      </w:pPr>
      <w:r>
        <w:rPr>
          <w:rFonts w:asciiTheme="majorHAnsi" w:hAnsiTheme="majorHAnsi"/>
          <w:sz w:val="36"/>
          <w:szCs w:val="36"/>
          <w:lang w:val="sk-SK"/>
        </w:rPr>
        <w:t>03</w:t>
      </w:r>
      <w:r w:rsidR="003D219E" w:rsidRPr="0059045F">
        <w:rPr>
          <w:rFonts w:asciiTheme="majorHAnsi" w:hAnsiTheme="majorHAnsi"/>
          <w:sz w:val="36"/>
          <w:szCs w:val="36"/>
          <w:lang w:val="sk-SK"/>
        </w:rPr>
        <w:t>.</w:t>
      </w:r>
      <w:r w:rsidR="00A55E20" w:rsidRPr="0059045F">
        <w:rPr>
          <w:rFonts w:asciiTheme="majorHAnsi" w:hAnsiTheme="majorHAnsi"/>
          <w:sz w:val="36"/>
          <w:szCs w:val="36"/>
          <w:lang w:val="sk-SK"/>
        </w:rPr>
        <w:t>0</w:t>
      </w:r>
      <w:r>
        <w:rPr>
          <w:rFonts w:asciiTheme="majorHAnsi" w:hAnsiTheme="majorHAnsi"/>
          <w:sz w:val="36"/>
          <w:szCs w:val="36"/>
          <w:lang w:val="sk-SK"/>
        </w:rPr>
        <w:t>7</w:t>
      </w:r>
      <w:r w:rsidR="00A00F2C" w:rsidRPr="0059045F">
        <w:rPr>
          <w:rFonts w:asciiTheme="majorHAnsi" w:hAnsiTheme="majorHAnsi"/>
          <w:sz w:val="36"/>
          <w:szCs w:val="36"/>
          <w:lang w:val="sk-SK"/>
        </w:rPr>
        <w:t>.</w:t>
      </w:r>
      <w:r w:rsidR="003D219E" w:rsidRPr="0059045F">
        <w:rPr>
          <w:rFonts w:asciiTheme="majorHAnsi" w:hAnsiTheme="majorHAnsi"/>
          <w:sz w:val="36"/>
          <w:szCs w:val="36"/>
          <w:lang w:val="sk-SK"/>
        </w:rPr>
        <w:t>201</w:t>
      </w:r>
      <w:r w:rsidR="00177015" w:rsidRPr="0059045F">
        <w:rPr>
          <w:rFonts w:asciiTheme="majorHAnsi" w:hAnsiTheme="majorHAnsi"/>
          <w:sz w:val="36"/>
          <w:szCs w:val="36"/>
          <w:lang w:val="sk-SK"/>
        </w:rPr>
        <w:t>9</w:t>
      </w:r>
    </w:p>
    <w:p w:rsidR="0059045F" w:rsidRPr="0059045F" w:rsidRDefault="0059045F" w:rsidP="006F4AFD">
      <w:pPr>
        <w:ind w:left="-993" w:firstLine="851"/>
        <w:rPr>
          <w:rFonts w:asciiTheme="majorHAnsi" w:hAnsiTheme="majorHAnsi"/>
          <w:sz w:val="36"/>
          <w:szCs w:val="36"/>
          <w:lang w:val="sk-SK"/>
        </w:rPr>
      </w:pPr>
    </w:p>
    <w:p w:rsidR="002E729D" w:rsidRPr="00B03629" w:rsidRDefault="00560A51" w:rsidP="002E729D">
      <w:pPr>
        <w:ind w:left="-142"/>
        <w:rPr>
          <w:rFonts w:asciiTheme="majorHAnsi" w:hAnsiTheme="majorHAnsi"/>
          <w:b/>
          <w:sz w:val="36"/>
          <w:szCs w:val="36"/>
          <w:lang w:val="sk-SK"/>
        </w:rPr>
      </w:pPr>
      <w:r>
        <w:rPr>
          <w:rFonts w:asciiTheme="majorHAnsi" w:hAnsiTheme="majorHAnsi"/>
          <w:b/>
          <w:sz w:val="36"/>
          <w:szCs w:val="36"/>
          <w:lang w:val="sk-SK"/>
        </w:rPr>
        <w:t>Informácia o</w:t>
      </w:r>
      <w:r w:rsidR="00270A5E">
        <w:rPr>
          <w:rFonts w:asciiTheme="majorHAnsi" w:hAnsiTheme="majorHAnsi"/>
          <w:b/>
          <w:sz w:val="36"/>
          <w:szCs w:val="36"/>
          <w:lang w:val="sk-SK"/>
        </w:rPr>
        <w:t> vlastníckych vzťahoch na Litovskej ulici v blízkosti FEI STU</w:t>
      </w:r>
    </w:p>
    <w:p w:rsidR="00006C9B" w:rsidRDefault="00006C9B" w:rsidP="006F4AFD">
      <w:pPr>
        <w:tabs>
          <w:tab w:val="left" w:pos="1985"/>
        </w:tabs>
        <w:ind w:left="-993" w:firstLine="851"/>
        <w:rPr>
          <w:rFonts w:asciiTheme="majorHAnsi" w:hAnsiTheme="majorHAnsi"/>
          <w:lang w:val="sk-SK"/>
        </w:rPr>
      </w:pPr>
    </w:p>
    <w:p w:rsidR="00F56337" w:rsidRDefault="00F56337" w:rsidP="006F4AFD">
      <w:pPr>
        <w:tabs>
          <w:tab w:val="left" w:pos="1985"/>
        </w:tabs>
        <w:ind w:left="-993" w:firstLine="851"/>
        <w:rPr>
          <w:rFonts w:asciiTheme="majorHAnsi" w:hAnsiTheme="majorHAnsi"/>
          <w:lang w:val="sk-SK"/>
        </w:rPr>
      </w:pPr>
    </w:p>
    <w:p w:rsidR="00006C9B" w:rsidRDefault="00006C9B" w:rsidP="006F4AFD">
      <w:pPr>
        <w:tabs>
          <w:tab w:val="left" w:pos="1985"/>
        </w:tabs>
        <w:ind w:left="-993" w:firstLine="851"/>
        <w:rPr>
          <w:rFonts w:asciiTheme="majorHAnsi" w:hAnsiTheme="majorHAnsi"/>
          <w:lang w:val="sk-SK"/>
        </w:rPr>
      </w:pPr>
    </w:p>
    <w:p w:rsidR="0030006A" w:rsidRPr="00AF7046"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sidR="00D36BF6" w:rsidRPr="000A6D3A">
        <w:rPr>
          <w:rFonts w:asciiTheme="majorHAnsi" w:hAnsiTheme="majorHAnsi"/>
          <w:b/>
          <w:lang w:val="sk-SK"/>
        </w:rPr>
        <w:t>Ing. Dušan Faktor, PhD.</w:t>
      </w:r>
    </w:p>
    <w:p w:rsidR="0030006A" w:rsidRPr="00AF7046"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ab/>
      </w:r>
      <w:r w:rsidR="00D36BF6">
        <w:rPr>
          <w:rFonts w:asciiTheme="majorHAnsi" w:hAnsiTheme="majorHAnsi"/>
          <w:lang w:val="sk-SK"/>
        </w:rPr>
        <w:t>kvestor</w:t>
      </w:r>
    </w:p>
    <w:p w:rsidR="0030006A" w:rsidRDefault="0030006A" w:rsidP="006F4AFD">
      <w:pPr>
        <w:tabs>
          <w:tab w:val="left" w:pos="1985"/>
        </w:tabs>
        <w:ind w:left="-993" w:firstLine="851"/>
        <w:rPr>
          <w:rFonts w:asciiTheme="majorHAnsi" w:hAnsiTheme="majorHAnsi"/>
          <w:lang w:val="sk-SK"/>
        </w:rPr>
      </w:pPr>
    </w:p>
    <w:p w:rsidR="003043B1" w:rsidRDefault="003043B1" w:rsidP="006F4AFD">
      <w:pPr>
        <w:tabs>
          <w:tab w:val="left" w:pos="1985"/>
        </w:tabs>
        <w:ind w:left="-993" w:firstLine="851"/>
        <w:rPr>
          <w:rFonts w:asciiTheme="majorHAnsi" w:hAnsiTheme="majorHAnsi"/>
          <w:lang w:val="sk-SK"/>
        </w:rPr>
      </w:pPr>
    </w:p>
    <w:p w:rsidR="00480CE9" w:rsidRPr="00AF7046" w:rsidRDefault="00480CE9" w:rsidP="006F4AFD">
      <w:pPr>
        <w:tabs>
          <w:tab w:val="left" w:pos="1985"/>
        </w:tabs>
        <w:ind w:left="-993" w:firstLine="851"/>
        <w:rPr>
          <w:rFonts w:asciiTheme="majorHAnsi" w:hAnsiTheme="majorHAnsi"/>
          <w:lang w:val="sk-SK"/>
        </w:rPr>
      </w:pPr>
    </w:p>
    <w:p w:rsidR="005D0EE9" w:rsidRDefault="0030006A" w:rsidP="00CD2A6D">
      <w:pPr>
        <w:tabs>
          <w:tab w:val="left" w:pos="1985"/>
        </w:tabs>
        <w:ind w:left="-993" w:firstLine="851"/>
        <w:rPr>
          <w:rFonts w:asciiTheme="majorHAnsi" w:hAnsiTheme="majorHAnsi"/>
          <w:lang w:val="sk-SK"/>
        </w:rPr>
      </w:pPr>
      <w:r w:rsidRPr="00AF7046">
        <w:rPr>
          <w:rFonts w:asciiTheme="majorHAnsi" w:hAnsiTheme="majorHAnsi"/>
          <w:lang w:val="sk-SK"/>
        </w:rPr>
        <w:t>Vypracoval:</w:t>
      </w:r>
      <w:r w:rsidRPr="00AF7046">
        <w:rPr>
          <w:rFonts w:asciiTheme="majorHAnsi" w:hAnsiTheme="majorHAnsi"/>
          <w:lang w:val="sk-SK"/>
        </w:rPr>
        <w:tab/>
      </w:r>
      <w:r w:rsidR="005D0EE9" w:rsidRPr="005D0EE9">
        <w:rPr>
          <w:rFonts w:asciiTheme="majorHAnsi" w:hAnsiTheme="majorHAnsi"/>
          <w:b/>
          <w:lang w:val="sk-SK"/>
        </w:rPr>
        <w:t>JUDr. Marcel Michalička</w:t>
      </w:r>
    </w:p>
    <w:p w:rsidR="00835A13" w:rsidRPr="00AF7046" w:rsidRDefault="005D0EE9" w:rsidP="006F4AFD">
      <w:pPr>
        <w:tabs>
          <w:tab w:val="left" w:pos="1985"/>
        </w:tabs>
        <w:ind w:left="-993" w:firstLine="851"/>
        <w:rPr>
          <w:rFonts w:asciiTheme="majorHAnsi" w:hAnsiTheme="majorHAnsi"/>
          <w:lang w:val="sk-SK"/>
        </w:rPr>
      </w:pPr>
      <w:r>
        <w:rPr>
          <w:rFonts w:asciiTheme="majorHAnsi" w:hAnsiTheme="majorHAnsi"/>
          <w:lang w:val="sk-SK"/>
        </w:rPr>
        <w:tab/>
      </w:r>
      <w:r w:rsidR="00524778">
        <w:rPr>
          <w:rFonts w:asciiTheme="majorHAnsi" w:hAnsiTheme="majorHAnsi"/>
          <w:lang w:val="sk-SK"/>
        </w:rPr>
        <w:t>P</w:t>
      </w:r>
      <w:r w:rsidR="00835A13">
        <w:rPr>
          <w:rFonts w:asciiTheme="majorHAnsi" w:hAnsiTheme="majorHAnsi"/>
          <w:lang w:val="sk-SK"/>
        </w:rPr>
        <w:t>rávny a organizačný útvar</w:t>
      </w:r>
    </w:p>
    <w:p w:rsidR="0030006A" w:rsidRDefault="0030006A" w:rsidP="006F4AFD">
      <w:pPr>
        <w:tabs>
          <w:tab w:val="left" w:pos="1985"/>
        </w:tabs>
        <w:ind w:left="-993" w:firstLine="851"/>
        <w:rPr>
          <w:rFonts w:asciiTheme="majorHAnsi" w:hAnsiTheme="majorHAnsi"/>
          <w:lang w:val="sk-SK"/>
        </w:rPr>
      </w:pPr>
    </w:p>
    <w:p w:rsidR="005D0EE9" w:rsidRDefault="005D0EE9" w:rsidP="006F4AFD">
      <w:pPr>
        <w:tabs>
          <w:tab w:val="left" w:pos="1985"/>
        </w:tabs>
        <w:ind w:left="-993" w:firstLine="851"/>
        <w:rPr>
          <w:rFonts w:asciiTheme="majorHAnsi" w:hAnsiTheme="majorHAnsi"/>
          <w:lang w:val="sk-SK"/>
        </w:rPr>
      </w:pPr>
    </w:p>
    <w:p w:rsidR="003043B1" w:rsidRPr="00AF7046" w:rsidRDefault="003043B1" w:rsidP="006F4AFD">
      <w:pPr>
        <w:tabs>
          <w:tab w:val="left" w:pos="1985"/>
        </w:tabs>
        <w:ind w:left="-993" w:firstLine="851"/>
        <w:rPr>
          <w:rFonts w:asciiTheme="majorHAnsi" w:hAnsiTheme="majorHAnsi"/>
          <w:lang w:val="sk-SK"/>
        </w:rPr>
      </w:pPr>
    </w:p>
    <w:p w:rsidR="0030006A" w:rsidRDefault="0030006A" w:rsidP="00177015">
      <w:pPr>
        <w:tabs>
          <w:tab w:val="left" w:pos="1985"/>
        </w:tabs>
        <w:ind w:left="1973" w:hanging="2115"/>
        <w:jc w:val="both"/>
        <w:rPr>
          <w:rFonts w:asciiTheme="majorHAnsi" w:hAnsiTheme="majorHAnsi"/>
          <w:lang w:val="sk-SK"/>
        </w:rPr>
      </w:pPr>
      <w:r w:rsidRPr="00AF7046">
        <w:rPr>
          <w:rFonts w:asciiTheme="majorHAnsi" w:hAnsiTheme="majorHAnsi"/>
          <w:lang w:val="sk-SK"/>
        </w:rPr>
        <w:t>Zdôvodnenie:</w:t>
      </w:r>
      <w:r w:rsidRPr="00AF7046">
        <w:rPr>
          <w:rFonts w:asciiTheme="majorHAnsi" w:hAnsiTheme="majorHAnsi"/>
          <w:lang w:val="sk-SK"/>
        </w:rPr>
        <w:tab/>
      </w:r>
      <w:r w:rsidR="005D0EE9">
        <w:rPr>
          <w:rFonts w:asciiTheme="majorHAnsi" w:hAnsiTheme="majorHAnsi"/>
          <w:lang w:val="sk-SK"/>
        </w:rPr>
        <w:t xml:space="preserve">Informácia pre členov </w:t>
      </w:r>
      <w:r w:rsidR="003242B9">
        <w:rPr>
          <w:rFonts w:asciiTheme="majorHAnsi" w:hAnsiTheme="majorHAnsi"/>
          <w:lang w:val="sk-SK"/>
        </w:rPr>
        <w:t xml:space="preserve">Vedenia STU </w:t>
      </w:r>
      <w:r w:rsidR="00270A5E" w:rsidRPr="00270A5E">
        <w:rPr>
          <w:rFonts w:asciiTheme="majorHAnsi" w:hAnsiTheme="majorHAnsi"/>
          <w:lang w:val="sk-SK"/>
        </w:rPr>
        <w:t>o vlastníckych vzťahoch</w:t>
      </w:r>
      <w:r w:rsidR="00270A5E">
        <w:rPr>
          <w:rFonts w:asciiTheme="majorHAnsi" w:hAnsiTheme="majorHAnsi"/>
          <w:lang w:val="sk-SK"/>
        </w:rPr>
        <w:t xml:space="preserve"> medzi STU a manželmi Bothovcami</w:t>
      </w:r>
      <w:r w:rsidR="00270A5E" w:rsidRPr="00270A5E">
        <w:rPr>
          <w:rFonts w:asciiTheme="majorHAnsi" w:hAnsiTheme="majorHAnsi"/>
          <w:lang w:val="sk-SK"/>
        </w:rPr>
        <w:t xml:space="preserve"> na Litovskej ulici v blízkosti FEI STU</w:t>
      </w:r>
      <w:r w:rsidR="002E729D">
        <w:rPr>
          <w:rFonts w:asciiTheme="majorHAnsi" w:hAnsiTheme="majorHAnsi"/>
          <w:lang w:val="sk-SK"/>
        </w:rPr>
        <w:t>.</w:t>
      </w:r>
    </w:p>
    <w:p w:rsidR="00177015" w:rsidRDefault="00177015" w:rsidP="00177015">
      <w:pPr>
        <w:tabs>
          <w:tab w:val="left" w:pos="1985"/>
        </w:tabs>
        <w:ind w:left="1973" w:hanging="2115"/>
        <w:jc w:val="both"/>
        <w:rPr>
          <w:rFonts w:asciiTheme="majorHAnsi" w:hAnsiTheme="majorHAnsi"/>
          <w:lang w:val="sk-SK"/>
        </w:rPr>
      </w:pPr>
    </w:p>
    <w:p w:rsidR="005D0EE9" w:rsidRDefault="005D0EE9" w:rsidP="00177015">
      <w:pPr>
        <w:tabs>
          <w:tab w:val="left" w:pos="1985"/>
        </w:tabs>
        <w:ind w:left="1973" w:hanging="2115"/>
        <w:jc w:val="both"/>
        <w:rPr>
          <w:rFonts w:asciiTheme="majorHAnsi" w:hAnsiTheme="majorHAnsi"/>
          <w:lang w:val="sk-SK"/>
        </w:rPr>
      </w:pPr>
    </w:p>
    <w:p w:rsidR="005D0EE9" w:rsidRPr="00AF7046" w:rsidRDefault="005D0EE9" w:rsidP="00177015">
      <w:pPr>
        <w:tabs>
          <w:tab w:val="left" w:pos="1985"/>
        </w:tabs>
        <w:ind w:left="1973" w:hanging="2115"/>
        <w:jc w:val="both"/>
        <w:rPr>
          <w:rFonts w:asciiTheme="majorHAnsi" w:hAnsiTheme="majorHAnsi"/>
          <w:lang w:val="sk-SK"/>
        </w:rPr>
      </w:pPr>
    </w:p>
    <w:p w:rsidR="00D60679" w:rsidRDefault="0030006A" w:rsidP="00D60679">
      <w:pPr>
        <w:pStyle w:val="Default"/>
        <w:tabs>
          <w:tab w:val="left" w:pos="1985"/>
        </w:tabs>
        <w:ind w:left="1985" w:hanging="2127"/>
        <w:jc w:val="both"/>
        <w:rPr>
          <w:rFonts w:asciiTheme="majorHAnsi" w:hAnsiTheme="majorHAnsi"/>
          <w:lang w:val="sk-SK"/>
        </w:rPr>
      </w:pPr>
      <w:r w:rsidRPr="00AF7046">
        <w:rPr>
          <w:rFonts w:asciiTheme="majorHAnsi" w:hAnsiTheme="majorHAnsi"/>
          <w:lang w:val="sk-SK"/>
        </w:rPr>
        <w:t>Návrh uznesenia:</w:t>
      </w:r>
      <w:r w:rsidRPr="00AF7046">
        <w:rPr>
          <w:rFonts w:asciiTheme="majorHAnsi" w:hAnsiTheme="majorHAnsi"/>
          <w:lang w:val="sk-SK"/>
        </w:rPr>
        <w:tab/>
      </w:r>
      <w:r w:rsidR="00835A13">
        <w:rPr>
          <w:rFonts w:asciiTheme="majorHAnsi" w:hAnsiTheme="majorHAnsi"/>
          <w:lang w:val="sk-SK"/>
        </w:rPr>
        <w:t xml:space="preserve">Vedenie STU </w:t>
      </w:r>
      <w:r w:rsidR="002E729D">
        <w:rPr>
          <w:rFonts w:asciiTheme="majorHAnsi" w:hAnsiTheme="majorHAnsi"/>
          <w:lang w:val="sk-SK"/>
        </w:rPr>
        <w:t xml:space="preserve">prerokovalo </w:t>
      </w:r>
      <w:r w:rsidR="00270A5E">
        <w:rPr>
          <w:rFonts w:asciiTheme="majorHAnsi" w:hAnsiTheme="majorHAnsi"/>
          <w:lang w:val="sk-SK"/>
        </w:rPr>
        <w:t xml:space="preserve">informáciu </w:t>
      </w:r>
      <w:r w:rsidR="00270A5E" w:rsidRPr="00270A5E">
        <w:rPr>
          <w:rFonts w:asciiTheme="majorHAnsi" w:hAnsiTheme="majorHAnsi"/>
          <w:lang w:val="sk-SK"/>
        </w:rPr>
        <w:t>o vlastníckych vzťahoch medzi STU a manželmi Bothovcami na Litovskej ulici v blízkosti FEI STU.</w:t>
      </w:r>
    </w:p>
    <w:p w:rsidR="006F4AFD" w:rsidRPr="00450F0C" w:rsidRDefault="00927B5B" w:rsidP="00D60679">
      <w:pPr>
        <w:pStyle w:val="Default"/>
        <w:tabs>
          <w:tab w:val="left" w:pos="1985"/>
        </w:tabs>
        <w:ind w:left="1985" w:hanging="2127"/>
        <w:jc w:val="both"/>
        <w:rPr>
          <w:rFonts w:asciiTheme="majorHAnsi" w:hAnsiTheme="majorHAnsi"/>
          <w:lang w:val="sk-SK"/>
        </w:rPr>
        <w:sectPr w:rsidR="006F4AFD" w:rsidRPr="00450F0C" w:rsidSect="001353B9">
          <w:headerReference w:type="default" r:id="rId9"/>
          <w:footerReference w:type="even" r:id="rId10"/>
          <w:footerReference w:type="default" r:id="rId11"/>
          <w:pgSz w:w="11900" w:h="16840"/>
          <w:pgMar w:top="3969" w:right="1800" w:bottom="1440" w:left="1800" w:header="708" w:footer="708" w:gutter="0"/>
          <w:cols w:space="708"/>
          <w:docGrid w:linePitch="360"/>
        </w:sectPr>
      </w:pPr>
      <w:r>
        <w:rPr>
          <w:rFonts w:asciiTheme="majorHAnsi" w:hAnsiTheme="majorHAnsi"/>
          <w:lang w:val="sk-SK"/>
        </w:rPr>
        <w:t xml:space="preserve"> </w:t>
      </w:r>
    </w:p>
    <w:p w:rsidR="00450F0C" w:rsidRDefault="00450F0C" w:rsidP="00270A5E">
      <w:pPr>
        <w:pStyle w:val="Default"/>
        <w:spacing w:line="276" w:lineRule="auto"/>
        <w:jc w:val="both"/>
        <w:rPr>
          <w:rFonts w:asciiTheme="majorHAnsi" w:hAnsiTheme="majorHAnsi" w:cs="Times New Roman"/>
          <w:lang w:val="sk-SK"/>
        </w:rPr>
      </w:pPr>
    </w:p>
    <w:p w:rsidR="00560A51" w:rsidRDefault="00560A51" w:rsidP="00270A5E">
      <w:pPr>
        <w:pStyle w:val="Odsekzoznamu"/>
        <w:numPr>
          <w:ilvl w:val="0"/>
          <w:numId w:val="35"/>
        </w:numPr>
        <w:spacing w:after="0"/>
        <w:jc w:val="both"/>
        <w:rPr>
          <w:rFonts w:asciiTheme="majorHAnsi" w:eastAsiaTheme="minorEastAsia" w:hAnsiTheme="majorHAnsi" w:cs="Times New Roman"/>
          <w:color w:val="000000"/>
          <w:sz w:val="24"/>
          <w:szCs w:val="24"/>
        </w:rPr>
      </w:pPr>
      <w:r w:rsidRPr="00560A51">
        <w:rPr>
          <w:rFonts w:asciiTheme="majorHAnsi" w:eastAsiaTheme="minorEastAsia" w:hAnsiTheme="majorHAnsi" w:cs="Times New Roman"/>
          <w:color w:val="000000"/>
          <w:sz w:val="24"/>
          <w:szCs w:val="24"/>
        </w:rPr>
        <w:t>V prvej polovici roka 2017</w:t>
      </w:r>
      <w:r>
        <w:rPr>
          <w:rFonts w:asciiTheme="majorHAnsi" w:eastAsiaTheme="minorEastAsia" w:hAnsiTheme="majorHAnsi" w:cs="Times New Roman"/>
          <w:color w:val="000000"/>
          <w:sz w:val="24"/>
          <w:szCs w:val="24"/>
        </w:rPr>
        <w:t xml:space="preserve"> požiadala </w:t>
      </w:r>
      <w:r w:rsidRPr="00560A51">
        <w:rPr>
          <w:rFonts w:asciiTheme="majorHAnsi" w:eastAsiaTheme="minorEastAsia" w:hAnsiTheme="majorHAnsi" w:cs="Times New Roman"/>
          <w:color w:val="000000"/>
          <w:sz w:val="24"/>
          <w:szCs w:val="24"/>
        </w:rPr>
        <w:t xml:space="preserve">Ing. Zdenka Bothová STU o napojenie pozemkov v </w:t>
      </w:r>
      <w:r>
        <w:rPr>
          <w:rFonts w:asciiTheme="majorHAnsi" w:eastAsiaTheme="minorEastAsia" w:hAnsiTheme="majorHAnsi" w:cs="Times New Roman"/>
          <w:color w:val="000000"/>
          <w:sz w:val="24"/>
          <w:szCs w:val="24"/>
        </w:rPr>
        <w:t xml:space="preserve">jej </w:t>
      </w:r>
      <w:r w:rsidRPr="00560A51">
        <w:rPr>
          <w:rFonts w:asciiTheme="majorHAnsi" w:eastAsiaTheme="minorEastAsia" w:hAnsiTheme="majorHAnsi" w:cs="Times New Roman"/>
          <w:color w:val="000000"/>
          <w:sz w:val="24"/>
          <w:szCs w:val="24"/>
        </w:rPr>
        <w:t xml:space="preserve">vlastníctve </w:t>
      </w:r>
      <w:r>
        <w:rPr>
          <w:rFonts w:asciiTheme="majorHAnsi" w:eastAsiaTheme="minorEastAsia" w:hAnsiTheme="majorHAnsi" w:cs="Times New Roman"/>
          <w:color w:val="000000"/>
          <w:sz w:val="24"/>
          <w:szCs w:val="24"/>
        </w:rPr>
        <w:t>a vo vlastníctve jej manžela (bezpodielové spoluvlastníctvom manželov) nachád</w:t>
      </w:r>
      <w:r w:rsidRPr="00560A51">
        <w:rPr>
          <w:rFonts w:asciiTheme="majorHAnsi" w:eastAsiaTheme="minorEastAsia" w:hAnsiTheme="majorHAnsi" w:cs="Times New Roman"/>
          <w:color w:val="000000"/>
          <w:sz w:val="24"/>
          <w:szCs w:val="24"/>
        </w:rPr>
        <w:t xml:space="preserve">zajúce sa </w:t>
      </w:r>
      <w:r w:rsidR="003242B9">
        <w:rPr>
          <w:rFonts w:asciiTheme="majorHAnsi" w:eastAsiaTheme="minorEastAsia" w:hAnsiTheme="majorHAnsi" w:cs="Times New Roman"/>
          <w:color w:val="000000"/>
          <w:sz w:val="24"/>
          <w:szCs w:val="24"/>
        </w:rPr>
        <w:t xml:space="preserve">v blízkosti FEI STU, Litovská ulica, </w:t>
      </w:r>
      <w:r w:rsidRPr="00560A51">
        <w:rPr>
          <w:rFonts w:asciiTheme="majorHAnsi" w:eastAsiaTheme="minorEastAsia" w:hAnsiTheme="majorHAnsi" w:cs="Times New Roman"/>
          <w:color w:val="000000"/>
          <w:sz w:val="24"/>
          <w:szCs w:val="24"/>
        </w:rPr>
        <w:t>v k.ú. Karlova Ves, parc. č.: 3016/3, 3001, 3002 na inžin</w:t>
      </w:r>
      <w:r>
        <w:rPr>
          <w:rFonts w:asciiTheme="majorHAnsi" w:eastAsiaTheme="minorEastAsia" w:hAnsiTheme="majorHAnsi" w:cs="Times New Roman"/>
          <w:color w:val="000000"/>
          <w:sz w:val="24"/>
          <w:szCs w:val="24"/>
        </w:rPr>
        <w:t>ierske siete (voda, elektrina) – príloha.</w:t>
      </w:r>
    </w:p>
    <w:p w:rsidR="00560A51" w:rsidRPr="00440011" w:rsidRDefault="00560A51" w:rsidP="00270A5E">
      <w:pPr>
        <w:spacing w:line="276" w:lineRule="auto"/>
        <w:jc w:val="both"/>
        <w:rPr>
          <w:rFonts w:asciiTheme="majorHAnsi" w:hAnsiTheme="majorHAnsi" w:cs="Times New Roman"/>
          <w:color w:val="000000"/>
        </w:rPr>
      </w:pPr>
    </w:p>
    <w:p w:rsidR="00560A51" w:rsidRDefault="00560A51" w:rsidP="00270A5E">
      <w:pPr>
        <w:pStyle w:val="Odsekzoznamu"/>
        <w:numPr>
          <w:ilvl w:val="0"/>
          <w:numId w:val="35"/>
        </w:numPr>
        <w:spacing w:after="0"/>
        <w:jc w:val="both"/>
        <w:rPr>
          <w:rFonts w:asciiTheme="majorHAnsi" w:eastAsiaTheme="minorEastAsia" w:hAnsiTheme="majorHAnsi" w:cs="Times New Roman"/>
          <w:color w:val="000000"/>
          <w:sz w:val="24"/>
          <w:szCs w:val="24"/>
        </w:rPr>
      </w:pPr>
      <w:r w:rsidRPr="00560A51">
        <w:rPr>
          <w:rFonts w:asciiTheme="majorHAnsi" w:eastAsiaTheme="minorEastAsia" w:hAnsiTheme="majorHAnsi" w:cs="Times New Roman"/>
          <w:color w:val="000000"/>
          <w:sz w:val="24"/>
          <w:szCs w:val="24"/>
        </w:rPr>
        <w:t>Takéto napojenie na siete by súviselo so zriadením vecného bremena na</w:t>
      </w:r>
      <w:r>
        <w:rPr>
          <w:rFonts w:asciiTheme="majorHAnsi" w:eastAsiaTheme="minorEastAsia" w:hAnsiTheme="majorHAnsi" w:cs="Times New Roman"/>
          <w:color w:val="000000"/>
          <w:sz w:val="24"/>
          <w:szCs w:val="24"/>
        </w:rPr>
        <w:t> </w:t>
      </w:r>
      <w:r w:rsidRPr="00560A51">
        <w:rPr>
          <w:rFonts w:asciiTheme="majorHAnsi" w:eastAsiaTheme="minorEastAsia" w:hAnsiTheme="majorHAnsi" w:cs="Times New Roman"/>
          <w:color w:val="000000"/>
          <w:sz w:val="24"/>
          <w:szCs w:val="24"/>
        </w:rPr>
        <w:t>pozemkoch vo vlastníctve STU. Zriadenie vecného bremena na svojich pozemkoch STU povoľuje len vo výnimočných prípadoch, keď takéto zriadenie je prospešné aj pre STU, alebo keď takýmto zriadením vecného bremena podporí STU verejnoprospešný záujem. STU preto s takýto vysvetlením zamietla žiadosť Ing. Bothovej.</w:t>
      </w:r>
    </w:p>
    <w:p w:rsidR="00270A5E" w:rsidRPr="00270A5E" w:rsidRDefault="00270A5E" w:rsidP="00270A5E">
      <w:pPr>
        <w:jc w:val="both"/>
        <w:rPr>
          <w:rFonts w:asciiTheme="majorHAnsi" w:hAnsiTheme="majorHAnsi" w:cs="Times New Roman"/>
          <w:color w:val="000000"/>
        </w:rPr>
      </w:pPr>
    </w:p>
    <w:p w:rsidR="000522EA" w:rsidRDefault="007B6C46" w:rsidP="00270A5E">
      <w:pPr>
        <w:pStyle w:val="Default"/>
        <w:numPr>
          <w:ilvl w:val="0"/>
          <w:numId w:val="35"/>
        </w:numPr>
        <w:spacing w:line="276" w:lineRule="auto"/>
        <w:jc w:val="both"/>
        <w:rPr>
          <w:rFonts w:asciiTheme="majorHAnsi" w:hAnsiTheme="majorHAnsi" w:cs="Times New Roman"/>
          <w:lang w:val="sk-SK"/>
        </w:rPr>
      </w:pPr>
      <w:r>
        <w:rPr>
          <w:rFonts w:asciiTheme="majorHAnsi" w:hAnsiTheme="majorHAnsi" w:cs="Times New Roman"/>
          <w:lang w:val="sk-SK"/>
        </w:rPr>
        <w:t>Po následnej písomnej aj osobnej komunikácií predložila Ing. Bothová STU geometrický plán, podľa ktorého s</w:t>
      </w:r>
      <w:r w:rsidRPr="007B6C46">
        <w:rPr>
          <w:rFonts w:asciiTheme="majorHAnsi" w:hAnsiTheme="majorHAnsi" w:cs="Times New Roman"/>
          <w:lang w:val="sk-SK"/>
        </w:rPr>
        <w:t>chodisko spájajúce zastávku mestskej hromadnej dopravy „Zoo“ s Litovskou ulicou, ktoré slúži nielen študentom STU, ale aj širokej verejnosti zasahuje do pozemku parc. č. 3016/3</w:t>
      </w:r>
      <w:r>
        <w:rPr>
          <w:rFonts w:asciiTheme="majorHAnsi" w:hAnsiTheme="majorHAnsi" w:cs="Times New Roman"/>
          <w:lang w:val="sk-SK"/>
        </w:rPr>
        <w:t>.</w:t>
      </w:r>
    </w:p>
    <w:p w:rsidR="007B6C46" w:rsidRDefault="007B6C46" w:rsidP="00270A5E">
      <w:pPr>
        <w:pStyle w:val="Default"/>
        <w:spacing w:line="276" w:lineRule="auto"/>
        <w:jc w:val="both"/>
        <w:rPr>
          <w:rFonts w:asciiTheme="majorHAnsi" w:hAnsiTheme="majorHAnsi" w:cs="Times New Roman"/>
          <w:lang w:val="sk-SK"/>
        </w:rPr>
      </w:pPr>
    </w:p>
    <w:p w:rsidR="007B6C46" w:rsidRDefault="007B6C46" w:rsidP="00270A5E">
      <w:pPr>
        <w:pStyle w:val="Default"/>
        <w:numPr>
          <w:ilvl w:val="0"/>
          <w:numId w:val="35"/>
        </w:numPr>
        <w:spacing w:line="276" w:lineRule="auto"/>
        <w:jc w:val="both"/>
        <w:rPr>
          <w:rFonts w:asciiTheme="majorHAnsi" w:hAnsiTheme="majorHAnsi" w:cs="Times New Roman"/>
          <w:lang w:val="sk-SK"/>
        </w:rPr>
      </w:pPr>
      <w:r w:rsidRPr="007B6C46">
        <w:rPr>
          <w:rFonts w:asciiTheme="majorHAnsi" w:hAnsiTheme="majorHAnsi" w:cs="Times New Roman"/>
          <w:lang w:val="sk-SK"/>
        </w:rPr>
        <w:t>STU však disponuje geodetickým zameraním prostredníctvom Geometrického plánu č. 11633832-294/96 zo dňa 30.11.1996, vyhotoveným Ing. Michalom Kalinayom, úradne overeným vtedajším Okresným úradom Bratislava IV., Odborom katastrálnym dňa 18.12.1996 pod číslom 2484/96, na základe ktorého je toto schodisko postavené len na pozemku STU a nezasahuje do</w:t>
      </w:r>
      <w:r w:rsidR="00440011">
        <w:rPr>
          <w:rFonts w:asciiTheme="majorHAnsi" w:hAnsiTheme="majorHAnsi" w:cs="Times New Roman"/>
          <w:lang w:val="sk-SK"/>
        </w:rPr>
        <w:t> </w:t>
      </w:r>
      <w:r w:rsidRPr="007B6C46">
        <w:rPr>
          <w:rFonts w:asciiTheme="majorHAnsi" w:hAnsiTheme="majorHAnsi" w:cs="Times New Roman"/>
          <w:lang w:val="sk-SK"/>
        </w:rPr>
        <w:t>susediacich pozemkov – takýto stav vyplýva aj z katastra nehnuteľností. V</w:t>
      </w:r>
      <w:r w:rsidR="00440011">
        <w:rPr>
          <w:rFonts w:asciiTheme="majorHAnsi" w:hAnsiTheme="majorHAnsi" w:cs="Times New Roman"/>
          <w:lang w:val="sk-SK"/>
        </w:rPr>
        <w:t> </w:t>
      </w:r>
      <w:r w:rsidRPr="007B6C46">
        <w:rPr>
          <w:rFonts w:asciiTheme="majorHAnsi" w:hAnsiTheme="majorHAnsi" w:cs="Times New Roman"/>
          <w:lang w:val="sk-SK"/>
        </w:rPr>
        <w:t>tejto súvislosti je dôležité konštatovať, že v zmysle všeobecne záväzných právnych predpisov platí, že údaje uvedené v katastri nehnuteľností sa považujú za vierohodné, pokiaľ sa nepreukáže opak.</w:t>
      </w:r>
    </w:p>
    <w:p w:rsidR="00270A5E" w:rsidRDefault="00270A5E" w:rsidP="00270A5E">
      <w:pPr>
        <w:pStyle w:val="Default"/>
        <w:spacing w:line="276" w:lineRule="auto"/>
        <w:jc w:val="both"/>
        <w:rPr>
          <w:rFonts w:asciiTheme="majorHAnsi" w:hAnsiTheme="majorHAnsi" w:cs="Times New Roman"/>
          <w:lang w:val="sk-SK"/>
        </w:rPr>
      </w:pPr>
    </w:p>
    <w:p w:rsidR="00270A5E" w:rsidRDefault="00440011" w:rsidP="00270A5E">
      <w:pPr>
        <w:pStyle w:val="Default"/>
        <w:numPr>
          <w:ilvl w:val="0"/>
          <w:numId w:val="35"/>
        </w:numPr>
        <w:spacing w:line="276" w:lineRule="auto"/>
        <w:jc w:val="both"/>
        <w:rPr>
          <w:rFonts w:asciiTheme="majorHAnsi" w:hAnsiTheme="majorHAnsi" w:cs="Times New Roman"/>
          <w:lang w:val="sk-SK"/>
        </w:rPr>
      </w:pPr>
      <w:r>
        <w:rPr>
          <w:rFonts w:asciiTheme="majorHAnsi" w:hAnsiTheme="majorHAnsi" w:cs="Times New Roman"/>
          <w:lang w:val="sk-SK"/>
        </w:rPr>
        <w:t>Vzhľadom na skutočnosť, že geometrický plán, ktorým disponuje Ing. Bothová je vyhotovený pomocou novších technológií, možno predpokladať, že časť tohto schodiska sa skutočne nachádza na pozemk</w:t>
      </w:r>
      <w:r w:rsidR="003242B9">
        <w:rPr>
          <w:rFonts w:asciiTheme="majorHAnsi" w:hAnsiTheme="majorHAnsi" w:cs="Times New Roman"/>
          <w:lang w:val="sk-SK"/>
        </w:rPr>
        <w:t>u</w:t>
      </w:r>
      <w:r>
        <w:rPr>
          <w:rFonts w:asciiTheme="majorHAnsi" w:hAnsiTheme="majorHAnsi" w:cs="Times New Roman"/>
          <w:lang w:val="sk-SK"/>
        </w:rPr>
        <w:t xml:space="preserve"> parc. č. 3016/3.</w:t>
      </w:r>
    </w:p>
    <w:p w:rsidR="00270A5E" w:rsidRPr="00270A5E" w:rsidRDefault="00270A5E" w:rsidP="00270A5E">
      <w:pPr>
        <w:pStyle w:val="Default"/>
        <w:spacing w:line="276" w:lineRule="auto"/>
        <w:jc w:val="both"/>
        <w:rPr>
          <w:rFonts w:asciiTheme="majorHAnsi" w:hAnsiTheme="majorHAnsi" w:cs="Times New Roman"/>
          <w:lang w:val="sk-SK"/>
        </w:rPr>
      </w:pPr>
    </w:p>
    <w:p w:rsidR="00440011" w:rsidRDefault="00440011" w:rsidP="00270A5E">
      <w:pPr>
        <w:pStyle w:val="Default"/>
        <w:numPr>
          <w:ilvl w:val="0"/>
          <w:numId w:val="35"/>
        </w:numPr>
        <w:spacing w:line="276" w:lineRule="auto"/>
        <w:jc w:val="both"/>
        <w:rPr>
          <w:rFonts w:asciiTheme="majorHAnsi" w:hAnsiTheme="majorHAnsi" w:cs="Times New Roman"/>
          <w:lang w:val="sk-SK"/>
        </w:rPr>
      </w:pPr>
      <w:r>
        <w:rPr>
          <w:rFonts w:asciiTheme="majorHAnsi" w:hAnsiTheme="majorHAnsi" w:cs="Times New Roman"/>
          <w:lang w:val="sk-SK"/>
        </w:rPr>
        <w:t xml:space="preserve">STU navrhla Ing. Bothovej nájom časti pozemku v rozsahu v akom zasahuje schodisko do </w:t>
      </w:r>
      <w:r w:rsidR="00083A6C">
        <w:rPr>
          <w:rFonts w:asciiTheme="majorHAnsi" w:hAnsiTheme="majorHAnsi" w:cs="Times New Roman"/>
          <w:lang w:val="sk-SK"/>
        </w:rPr>
        <w:t>časti pozemku parc. č. 3016/3.</w:t>
      </w:r>
    </w:p>
    <w:p w:rsidR="00270A5E" w:rsidRDefault="00270A5E" w:rsidP="00270A5E">
      <w:pPr>
        <w:pStyle w:val="Default"/>
        <w:spacing w:line="276" w:lineRule="auto"/>
        <w:jc w:val="both"/>
        <w:rPr>
          <w:rFonts w:asciiTheme="majorHAnsi" w:hAnsiTheme="majorHAnsi" w:cs="Times New Roman"/>
          <w:lang w:val="sk-SK"/>
        </w:rPr>
      </w:pPr>
    </w:p>
    <w:p w:rsidR="005E5B56" w:rsidRDefault="00083A6C" w:rsidP="00270A5E">
      <w:pPr>
        <w:pStyle w:val="Default"/>
        <w:numPr>
          <w:ilvl w:val="0"/>
          <w:numId w:val="35"/>
        </w:numPr>
        <w:spacing w:line="276" w:lineRule="auto"/>
        <w:jc w:val="both"/>
        <w:rPr>
          <w:rFonts w:asciiTheme="majorHAnsi" w:hAnsiTheme="majorHAnsi" w:cs="Times New Roman"/>
          <w:lang w:val="sk-SK"/>
        </w:rPr>
      </w:pPr>
      <w:r>
        <w:rPr>
          <w:rFonts w:asciiTheme="majorHAnsi" w:hAnsiTheme="majorHAnsi" w:cs="Times New Roman"/>
          <w:lang w:val="sk-SK"/>
        </w:rPr>
        <w:t xml:space="preserve">Ing. Bothová </w:t>
      </w:r>
      <w:r w:rsidR="005E5B56">
        <w:rPr>
          <w:rFonts w:asciiTheme="majorHAnsi" w:hAnsiTheme="majorHAnsi" w:cs="Times New Roman"/>
          <w:lang w:val="sk-SK"/>
        </w:rPr>
        <w:t>túto ponuku odmietla a snažila sa STU opätovne presvedčiť, aby umožnila napojenie inžinierskych sietí.</w:t>
      </w:r>
    </w:p>
    <w:p w:rsidR="00270A5E" w:rsidRDefault="00270A5E" w:rsidP="00270A5E">
      <w:pPr>
        <w:pStyle w:val="Default"/>
        <w:spacing w:line="276" w:lineRule="auto"/>
        <w:jc w:val="both"/>
        <w:rPr>
          <w:rFonts w:asciiTheme="majorHAnsi" w:hAnsiTheme="majorHAnsi" w:cs="Times New Roman"/>
          <w:lang w:val="sk-SK"/>
        </w:rPr>
      </w:pPr>
    </w:p>
    <w:p w:rsidR="005E5B56" w:rsidRDefault="005E5B56" w:rsidP="00270A5E">
      <w:pPr>
        <w:pStyle w:val="Default"/>
        <w:numPr>
          <w:ilvl w:val="0"/>
          <w:numId w:val="35"/>
        </w:numPr>
        <w:spacing w:line="276" w:lineRule="auto"/>
        <w:jc w:val="both"/>
        <w:rPr>
          <w:rFonts w:asciiTheme="majorHAnsi" w:hAnsiTheme="majorHAnsi" w:cs="Times New Roman"/>
          <w:lang w:val="sk-SK"/>
        </w:rPr>
      </w:pPr>
      <w:r>
        <w:rPr>
          <w:rFonts w:asciiTheme="majorHAnsi" w:hAnsiTheme="majorHAnsi" w:cs="Times New Roman"/>
          <w:lang w:val="sk-SK"/>
        </w:rPr>
        <w:t xml:space="preserve">V ostatnom čase komunikoval s STU manžel Ing. Vladimír Both, s ktorým bola </w:t>
      </w:r>
      <w:r w:rsidR="003242B9">
        <w:rPr>
          <w:rFonts w:asciiTheme="majorHAnsi" w:hAnsiTheme="majorHAnsi" w:cs="Times New Roman"/>
          <w:lang w:val="sk-SK"/>
        </w:rPr>
        <w:lastRenderedPageBreak/>
        <w:t>diskutovaná</w:t>
      </w:r>
      <w:r>
        <w:rPr>
          <w:rFonts w:asciiTheme="majorHAnsi" w:hAnsiTheme="majorHAnsi" w:cs="Times New Roman"/>
          <w:lang w:val="sk-SK"/>
        </w:rPr>
        <w:t xml:space="preserve"> aj možnosť odkúpenia pozemkov od manželov Bothovcov</w:t>
      </w:r>
      <w:r w:rsidR="00270A5E">
        <w:rPr>
          <w:rFonts w:asciiTheme="majorHAnsi" w:hAnsiTheme="majorHAnsi" w:cs="Times New Roman"/>
          <w:lang w:val="sk-SK"/>
        </w:rPr>
        <w:t>, čím by STU získala väčšiu kontrolu nad nežiadúcou výstavbou v blízkosti FEI STU</w:t>
      </w:r>
      <w:r>
        <w:rPr>
          <w:rFonts w:asciiTheme="majorHAnsi" w:hAnsiTheme="majorHAnsi" w:cs="Times New Roman"/>
          <w:lang w:val="sk-SK"/>
        </w:rPr>
        <w:t>.</w:t>
      </w:r>
    </w:p>
    <w:p w:rsidR="00270A5E" w:rsidRDefault="00270A5E" w:rsidP="00270A5E">
      <w:pPr>
        <w:pStyle w:val="Default"/>
        <w:spacing w:line="276" w:lineRule="auto"/>
        <w:jc w:val="both"/>
        <w:rPr>
          <w:rFonts w:asciiTheme="majorHAnsi" w:hAnsiTheme="majorHAnsi" w:cs="Times New Roman"/>
          <w:lang w:val="sk-SK"/>
        </w:rPr>
      </w:pPr>
    </w:p>
    <w:p w:rsidR="003C1165" w:rsidRDefault="003C1165" w:rsidP="00270A5E">
      <w:pPr>
        <w:pStyle w:val="Default"/>
        <w:spacing w:line="276" w:lineRule="auto"/>
        <w:jc w:val="both"/>
        <w:rPr>
          <w:rFonts w:asciiTheme="majorHAnsi" w:hAnsiTheme="majorHAnsi" w:cs="Times New Roman"/>
          <w:lang w:val="sk-SK"/>
        </w:rPr>
      </w:pPr>
    </w:p>
    <w:sectPr w:rsidR="003C1165" w:rsidSect="001A0C97">
      <w:headerReference w:type="default" r:id="rId12"/>
      <w:footerReference w:type="default" r:id="rId13"/>
      <w:pgSz w:w="11900" w:h="16840"/>
      <w:pgMar w:top="1843"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33" w:rsidRDefault="00595833" w:rsidP="0030006A">
      <w:r>
        <w:separator/>
      </w:r>
    </w:p>
  </w:endnote>
  <w:endnote w:type="continuationSeparator" w:id="0">
    <w:p w:rsidR="00595833" w:rsidRDefault="00595833"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174D4C" w:rsidP="00C975A4">
    <w:pPr>
      <w:pStyle w:val="Pta"/>
      <w:framePr w:wrap="around" w:vAnchor="text" w:hAnchor="margin" w:xAlign="right" w:y="1"/>
      <w:rPr>
        <w:rStyle w:val="slostrany"/>
      </w:rPr>
    </w:pPr>
    <w:r>
      <w:rPr>
        <w:rStyle w:val="slostrany"/>
      </w:rPr>
      <w:fldChar w:fldCharType="begin"/>
    </w:r>
    <w:r w:rsidR="00D83C42">
      <w:rPr>
        <w:rStyle w:val="slostrany"/>
      </w:rPr>
      <w:instrText xml:space="preserve">PAGE  </w:instrText>
    </w:r>
    <w:r>
      <w:rPr>
        <w:rStyle w:val="slostrany"/>
      </w:rPr>
      <w:fldChar w:fldCharType="end"/>
    </w:r>
  </w:p>
  <w:p w:rsidR="00D83C42" w:rsidRDefault="00174D4C" w:rsidP="0030006A">
    <w:pPr>
      <w:pStyle w:val="Pta"/>
      <w:framePr w:wrap="around" w:vAnchor="text" w:hAnchor="margin" w:y="1"/>
      <w:ind w:right="360" w:firstLine="360"/>
      <w:rPr>
        <w:rStyle w:val="slostrany"/>
      </w:rPr>
    </w:pPr>
    <w:r>
      <w:rPr>
        <w:rStyle w:val="slostrany"/>
      </w:rPr>
      <w:fldChar w:fldCharType="begin"/>
    </w:r>
    <w:r w:rsidR="00D83C42">
      <w:rPr>
        <w:rStyle w:val="slostrany"/>
      </w:rPr>
      <w:instrText xml:space="preserve">PAGE  </w:instrText>
    </w:r>
    <w:r>
      <w:rPr>
        <w:rStyle w:val="slostrany"/>
      </w:rPr>
      <w:fldChar w:fldCharType="end"/>
    </w:r>
  </w:p>
  <w:p w:rsidR="00D83C42" w:rsidRDefault="00D83C42"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Pr="00F72759" w:rsidRDefault="00174D4C"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00D83C42"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7E2C8C">
      <w:rPr>
        <w:rStyle w:val="slostrany"/>
        <w:rFonts w:asciiTheme="majorHAnsi" w:hAnsiTheme="majorHAnsi"/>
        <w:noProof/>
      </w:rPr>
      <w:t>2</w:t>
    </w:r>
    <w:r w:rsidRPr="00F72759">
      <w:rPr>
        <w:rStyle w:val="slostrany"/>
        <w:rFonts w:asciiTheme="majorHAnsi" w:hAnsiTheme="majorHAnsi"/>
      </w:rPr>
      <w:fldChar w:fldCharType="end"/>
    </w:r>
  </w:p>
  <w:p w:rsidR="00D83C42" w:rsidRDefault="00D83C42"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33" w:rsidRDefault="00595833" w:rsidP="0030006A">
      <w:r>
        <w:separator/>
      </w:r>
    </w:p>
  </w:footnote>
  <w:footnote w:type="continuationSeparator" w:id="0">
    <w:p w:rsidR="00595833" w:rsidRDefault="00595833"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D83C42" w:rsidP="001234F7">
    <w:pPr>
      <w:pStyle w:val="Hlavika"/>
      <w:ind w:left="-1276" w:firstLine="850"/>
    </w:pPr>
    <w:r>
      <w:rPr>
        <w:noProof/>
        <w:lang w:val="sk-SK" w:eastAsia="sk-SK"/>
      </w:rPr>
      <w:drawing>
        <wp:inline distT="0" distB="0" distL="0" distR="0">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2" w:rsidRDefault="0004777E"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920115</wp:posOffset>
              </wp:positionH>
              <wp:positionV relativeFrom="paragraph">
                <wp:posOffset>113665</wp:posOffset>
              </wp:positionV>
              <wp:extent cx="4268470" cy="584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3C42" w:rsidRDefault="00270A5E" w:rsidP="00AF7046">
                          <w:pPr>
                            <w:jc w:val="right"/>
                            <w:rPr>
                              <w:rFonts w:asciiTheme="majorHAnsi" w:hAnsiTheme="majorHAnsi"/>
                              <w:sz w:val="16"/>
                              <w:szCs w:val="16"/>
                              <w:lang w:val="sk-SK"/>
                            </w:rPr>
                          </w:pPr>
                          <w:r>
                            <w:rPr>
                              <w:rFonts w:asciiTheme="majorHAnsi" w:hAnsiTheme="majorHAnsi"/>
                              <w:sz w:val="16"/>
                              <w:szCs w:val="16"/>
                              <w:lang w:val="sk-SK"/>
                            </w:rPr>
                            <w:t>13</w:t>
                          </w:r>
                          <w:r w:rsidR="00524778">
                            <w:rPr>
                              <w:rFonts w:asciiTheme="majorHAnsi" w:hAnsiTheme="majorHAnsi"/>
                              <w:sz w:val="16"/>
                              <w:szCs w:val="16"/>
                              <w:lang w:val="sk-SK"/>
                            </w:rPr>
                            <w:t xml:space="preserve">. zasadnutie </w:t>
                          </w:r>
                          <w:r w:rsidR="00D83C42">
                            <w:rPr>
                              <w:rFonts w:asciiTheme="majorHAnsi" w:hAnsiTheme="majorHAnsi"/>
                              <w:sz w:val="16"/>
                              <w:szCs w:val="16"/>
                              <w:lang w:val="sk-SK"/>
                            </w:rPr>
                            <w:t xml:space="preserve">V STU, </w:t>
                          </w:r>
                          <w:r>
                            <w:rPr>
                              <w:rFonts w:asciiTheme="majorHAnsi" w:hAnsiTheme="majorHAnsi"/>
                              <w:sz w:val="16"/>
                              <w:szCs w:val="16"/>
                              <w:lang w:val="sk-SK"/>
                            </w:rPr>
                            <w:t>03</w:t>
                          </w:r>
                          <w:r w:rsidR="00A00F2C">
                            <w:rPr>
                              <w:rFonts w:asciiTheme="majorHAnsi" w:hAnsiTheme="majorHAnsi"/>
                              <w:sz w:val="16"/>
                              <w:szCs w:val="16"/>
                              <w:lang w:val="sk-SK"/>
                            </w:rPr>
                            <w:t>.</w:t>
                          </w:r>
                          <w:r w:rsidR="00A72366">
                            <w:rPr>
                              <w:rFonts w:asciiTheme="majorHAnsi" w:hAnsiTheme="majorHAnsi"/>
                              <w:sz w:val="16"/>
                              <w:szCs w:val="16"/>
                              <w:lang w:val="sk-SK"/>
                            </w:rPr>
                            <w:t>0</w:t>
                          </w:r>
                          <w:r>
                            <w:rPr>
                              <w:rFonts w:asciiTheme="majorHAnsi" w:hAnsiTheme="majorHAnsi"/>
                              <w:sz w:val="16"/>
                              <w:szCs w:val="16"/>
                              <w:lang w:val="sk-SK"/>
                            </w:rPr>
                            <w:t>7</w:t>
                          </w:r>
                          <w:r w:rsidR="00A72366">
                            <w:rPr>
                              <w:rFonts w:asciiTheme="majorHAnsi" w:hAnsiTheme="majorHAnsi"/>
                              <w:sz w:val="16"/>
                              <w:szCs w:val="16"/>
                              <w:lang w:val="sk-SK"/>
                            </w:rPr>
                            <w:t>.</w:t>
                          </w:r>
                          <w:r w:rsidR="002B7307">
                            <w:rPr>
                              <w:rFonts w:asciiTheme="majorHAnsi" w:hAnsiTheme="majorHAnsi"/>
                              <w:sz w:val="16"/>
                              <w:szCs w:val="16"/>
                              <w:lang w:val="sk-SK"/>
                            </w:rPr>
                            <w:t>201</w:t>
                          </w:r>
                          <w:r w:rsidR="00EC7C7B">
                            <w:rPr>
                              <w:rFonts w:asciiTheme="majorHAnsi" w:hAnsiTheme="majorHAnsi"/>
                              <w:sz w:val="16"/>
                              <w:szCs w:val="16"/>
                              <w:lang w:val="sk-SK"/>
                            </w:rPr>
                            <w:t>9</w:t>
                          </w:r>
                        </w:p>
                        <w:p w:rsidR="00A5310A" w:rsidRDefault="00270A5E" w:rsidP="00A47813">
                          <w:pPr>
                            <w:jc w:val="right"/>
                            <w:rPr>
                              <w:rFonts w:asciiTheme="majorHAnsi" w:hAnsiTheme="majorHAnsi"/>
                              <w:sz w:val="16"/>
                              <w:szCs w:val="16"/>
                              <w:lang w:val="sk-SK"/>
                            </w:rPr>
                          </w:pPr>
                          <w:r w:rsidRPr="00270A5E">
                            <w:rPr>
                              <w:rFonts w:asciiTheme="majorHAnsi" w:hAnsiTheme="majorHAnsi"/>
                              <w:sz w:val="16"/>
                              <w:szCs w:val="16"/>
                              <w:lang w:val="sk-SK"/>
                            </w:rPr>
                            <w:t>Informácia o vlastníckych vzťahoch na Litovskej ulici v blízkosti FEI STU</w:t>
                          </w:r>
                        </w:p>
                        <w:p w:rsidR="00D83C42" w:rsidRPr="00A20866" w:rsidRDefault="00D83C42" w:rsidP="00AF7046">
                          <w:pPr>
                            <w:jc w:val="right"/>
                            <w:rPr>
                              <w:rFonts w:asciiTheme="majorHAnsi" w:hAnsiTheme="majorHAnsi"/>
                              <w:sz w:val="16"/>
                              <w:szCs w:val="16"/>
                              <w:lang w:val="sk-SK"/>
                            </w:rPr>
                          </w:pPr>
                          <w:r>
                            <w:rPr>
                              <w:rFonts w:asciiTheme="majorHAnsi" w:hAnsiTheme="majorHAnsi"/>
                              <w:sz w:val="16"/>
                              <w:szCs w:val="16"/>
                              <w:lang w:val="sk-SK"/>
                            </w:rPr>
                            <w:t>Ing. Du</w:t>
                          </w:r>
                          <w:r w:rsidR="00524778">
                            <w:rPr>
                              <w:rFonts w:asciiTheme="majorHAnsi" w:hAnsiTheme="majorHAnsi"/>
                              <w:sz w:val="16"/>
                              <w:szCs w:val="16"/>
                              <w:lang w:val="sk-SK"/>
                            </w:rPr>
                            <w:t>šan</w:t>
                          </w:r>
                          <w:r>
                            <w:rPr>
                              <w:rFonts w:asciiTheme="majorHAnsi" w:hAnsiTheme="majorHAnsi"/>
                              <w:sz w:val="16"/>
                              <w:szCs w:val="16"/>
                              <w:lang w:val="sk-SK"/>
                            </w:rPr>
                            <w:t xml:space="preserve"> Faktor,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72.45pt;margin-top:8.95pt;width:336.1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" filled="f" stroked="f">
              <v:path arrowok="t"/>
              <v:textbox>
                <w:txbxContent>
                  <w:p w:rsidR="00D83C42" w:rsidRDefault="00270A5E" w:rsidP="00AF7046">
                    <w:pPr>
                      <w:jc w:val="right"/>
                      <w:rPr>
                        <w:rFonts w:asciiTheme="majorHAnsi" w:hAnsiTheme="majorHAnsi"/>
                        <w:sz w:val="16"/>
                        <w:szCs w:val="16"/>
                        <w:lang w:val="sk-SK"/>
                      </w:rPr>
                    </w:pPr>
                    <w:r>
                      <w:rPr>
                        <w:rFonts w:asciiTheme="majorHAnsi" w:hAnsiTheme="majorHAnsi"/>
                        <w:sz w:val="16"/>
                        <w:szCs w:val="16"/>
                        <w:lang w:val="sk-SK"/>
                      </w:rPr>
                      <w:t>13</w:t>
                    </w:r>
                    <w:r w:rsidR="00524778">
                      <w:rPr>
                        <w:rFonts w:asciiTheme="majorHAnsi" w:hAnsiTheme="majorHAnsi"/>
                        <w:sz w:val="16"/>
                        <w:szCs w:val="16"/>
                        <w:lang w:val="sk-SK"/>
                      </w:rPr>
                      <w:t xml:space="preserve">. zasadnutie </w:t>
                    </w:r>
                    <w:r w:rsidR="00D83C42">
                      <w:rPr>
                        <w:rFonts w:asciiTheme="majorHAnsi" w:hAnsiTheme="majorHAnsi"/>
                        <w:sz w:val="16"/>
                        <w:szCs w:val="16"/>
                        <w:lang w:val="sk-SK"/>
                      </w:rPr>
                      <w:t xml:space="preserve">V STU, </w:t>
                    </w:r>
                    <w:r>
                      <w:rPr>
                        <w:rFonts w:asciiTheme="majorHAnsi" w:hAnsiTheme="majorHAnsi"/>
                        <w:sz w:val="16"/>
                        <w:szCs w:val="16"/>
                        <w:lang w:val="sk-SK"/>
                      </w:rPr>
                      <w:t>03</w:t>
                    </w:r>
                    <w:r w:rsidR="00A00F2C">
                      <w:rPr>
                        <w:rFonts w:asciiTheme="majorHAnsi" w:hAnsiTheme="majorHAnsi"/>
                        <w:sz w:val="16"/>
                        <w:szCs w:val="16"/>
                        <w:lang w:val="sk-SK"/>
                      </w:rPr>
                      <w:t>.</w:t>
                    </w:r>
                    <w:r w:rsidR="00A72366">
                      <w:rPr>
                        <w:rFonts w:asciiTheme="majorHAnsi" w:hAnsiTheme="majorHAnsi"/>
                        <w:sz w:val="16"/>
                        <w:szCs w:val="16"/>
                        <w:lang w:val="sk-SK"/>
                      </w:rPr>
                      <w:t>0</w:t>
                    </w:r>
                    <w:r>
                      <w:rPr>
                        <w:rFonts w:asciiTheme="majorHAnsi" w:hAnsiTheme="majorHAnsi"/>
                        <w:sz w:val="16"/>
                        <w:szCs w:val="16"/>
                        <w:lang w:val="sk-SK"/>
                      </w:rPr>
                      <w:t>7</w:t>
                    </w:r>
                    <w:r w:rsidR="00A72366">
                      <w:rPr>
                        <w:rFonts w:asciiTheme="majorHAnsi" w:hAnsiTheme="majorHAnsi"/>
                        <w:sz w:val="16"/>
                        <w:szCs w:val="16"/>
                        <w:lang w:val="sk-SK"/>
                      </w:rPr>
                      <w:t>.</w:t>
                    </w:r>
                    <w:r w:rsidR="002B7307">
                      <w:rPr>
                        <w:rFonts w:asciiTheme="majorHAnsi" w:hAnsiTheme="majorHAnsi"/>
                        <w:sz w:val="16"/>
                        <w:szCs w:val="16"/>
                        <w:lang w:val="sk-SK"/>
                      </w:rPr>
                      <w:t>201</w:t>
                    </w:r>
                    <w:r w:rsidR="00EC7C7B">
                      <w:rPr>
                        <w:rFonts w:asciiTheme="majorHAnsi" w:hAnsiTheme="majorHAnsi"/>
                        <w:sz w:val="16"/>
                        <w:szCs w:val="16"/>
                        <w:lang w:val="sk-SK"/>
                      </w:rPr>
                      <w:t>9</w:t>
                    </w:r>
                  </w:p>
                  <w:p w:rsidR="00A5310A" w:rsidRDefault="00270A5E" w:rsidP="00A47813">
                    <w:pPr>
                      <w:jc w:val="right"/>
                      <w:rPr>
                        <w:rFonts w:asciiTheme="majorHAnsi" w:hAnsiTheme="majorHAnsi"/>
                        <w:sz w:val="16"/>
                        <w:szCs w:val="16"/>
                        <w:lang w:val="sk-SK"/>
                      </w:rPr>
                    </w:pPr>
                    <w:r w:rsidRPr="00270A5E">
                      <w:rPr>
                        <w:rFonts w:asciiTheme="majorHAnsi" w:hAnsiTheme="majorHAnsi"/>
                        <w:sz w:val="16"/>
                        <w:szCs w:val="16"/>
                        <w:lang w:val="sk-SK"/>
                      </w:rPr>
                      <w:t>Informácia o vlastníckych vzťahoch na Litovskej ulici v blízkosti FEI STU</w:t>
                    </w:r>
                  </w:p>
                  <w:p w:rsidR="00D83C42" w:rsidRPr="00A20866" w:rsidRDefault="00D83C42" w:rsidP="00AF7046">
                    <w:pPr>
                      <w:jc w:val="right"/>
                      <w:rPr>
                        <w:rFonts w:asciiTheme="majorHAnsi" w:hAnsiTheme="majorHAnsi"/>
                        <w:sz w:val="16"/>
                        <w:szCs w:val="16"/>
                        <w:lang w:val="sk-SK"/>
                      </w:rPr>
                    </w:pPr>
                    <w:r>
                      <w:rPr>
                        <w:rFonts w:asciiTheme="majorHAnsi" w:hAnsiTheme="majorHAnsi"/>
                        <w:sz w:val="16"/>
                        <w:szCs w:val="16"/>
                        <w:lang w:val="sk-SK"/>
                      </w:rPr>
                      <w:t>Ing. Du</w:t>
                    </w:r>
                    <w:r w:rsidR="00524778">
                      <w:rPr>
                        <w:rFonts w:asciiTheme="majorHAnsi" w:hAnsiTheme="majorHAnsi"/>
                        <w:sz w:val="16"/>
                        <w:szCs w:val="16"/>
                        <w:lang w:val="sk-SK"/>
                      </w:rPr>
                      <w:t>šan</w:t>
                    </w:r>
                    <w:r>
                      <w:rPr>
                        <w:rFonts w:asciiTheme="majorHAnsi" w:hAnsiTheme="majorHAnsi"/>
                        <w:sz w:val="16"/>
                        <w:szCs w:val="16"/>
                        <w:lang w:val="sk-SK"/>
                      </w:rPr>
                      <w:t xml:space="preserve"> Faktor, PhD.</w:t>
                    </w:r>
                  </w:p>
                </w:txbxContent>
              </v:textbox>
            </v:shape>
          </w:pict>
        </mc:Fallback>
      </mc:AlternateContent>
    </w:r>
    <w:r w:rsidR="00D83C42">
      <w:rPr>
        <w:noProof/>
        <w:lang w:val="sk-SK" w:eastAsia="sk-SK"/>
      </w:rPr>
      <w:drawing>
        <wp:inline distT="0" distB="0" distL="0" distR="0">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CF"/>
    <w:multiLevelType w:val="hybridMultilevel"/>
    <w:tmpl w:val="1996E1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3A5"/>
    <w:multiLevelType w:val="multilevel"/>
    <w:tmpl w:val="F426D6E6"/>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1F35A7"/>
    <w:multiLevelType w:val="hybridMultilevel"/>
    <w:tmpl w:val="A5B6C2B2"/>
    <w:lvl w:ilvl="0" w:tplc="4E58F87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nsid w:val="08072710"/>
    <w:multiLevelType w:val="hybridMultilevel"/>
    <w:tmpl w:val="895AA986"/>
    <w:lvl w:ilvl="0" w:tplc="306AB7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94378E2"/>
    <w:multiLevelType w:val="hybridMultilevel"/>
    <w:tmpl w:val="9726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5B2FE0"/>
    <w:multiLevelType w:val="hybridMultilevel"/>
    <w:tmpl w:val="16E6C7E8"/>
    <w:lvl w:ilvl="0" w:tplc="E9F041C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0F185075"/>
    <w:multiLevelType w:val="hybridMultilevel"/>
    <w:tmpl w:val="BCE67ED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6394F08"/>
    <w:multiLevelType w:val="hybridMultilevel"/>
    <w:tmpl w:val="57BE656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A0441CD"/>
    <w:multiLevelType w:val="hybridMultilevel"/>
    <w:tmpl w:val="8B4EBD64"/>
    <w:lvl w:ilvl="0" w:tplc="D804A6B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1A6671D1"/>
    <w:multiLevelType w:val="hybridMultilevel"/>
    <w:tmpl w:val="4A645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4F43ED"/>
    <w:multiLevelType w:val="hybridMultilevel"/>
    <w:tmpl w:val="15E8B798"/>
    <w:lvl w:ilvl="0" w:tplc="B9E657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4A57C8A"/>
    <w:multiLevelType w:val="hybridMultilevel"/>
    <w:tmpl w:val="EF8A0B98"/>
    <w:lvl w:ilvl="0" w:tplc="B6824E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B5D3AF0"/>
    <w:multiLevelType w:val="hybridMultilevel"/>
    <w:tmpl w:val="96887F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9E5B3A"/>
    <w:multiLevelType w:val="hybridMultilevel"/>
    <w:tmpl w:val="01B496C6"/>
    <w:lvl w:ilvl="0" w:tplc="2D1AA4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34642485"/>
    <w:multiLevelType w:val="hybridMultilevel"/>
    <w:tmpl w:val="49F00898"/>
    <w:lvl w:ilvl="0" w:tplc="9E80363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7F912D9"/>
    <w:multiLevelType w:val="hybridMultilevel"/>
    <w:tmpl w:val="AD22806A"/>
    <w:lvl w:ilvl="0" w:tplc="7DBAE3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83F033D"/>
    <w:multiLevelType w:val="hybridMultilevel"/>
    <w:tmpl w:val="B52CF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8F00388"/>
    <w:multiLevelType w:val="hybridMultilevel"/>
    <w:tmpl w:val="2C7C17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B794564"/>
    <w:multiLevelType w:val="hybridMultilevel"/>
    <w:tmpl w:val="36A22E44"/>
    <w:lvl w:ilvl="0" w:tplc="0EB21D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C11288E"/>
    <w:multiLevelType w:val="hybridMultilevel"/>
    <w:tmpl w:val="9314E078"/>
    <w:lvl w:ilvl="0" w:tplc="94D4F6B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3E411393"/>
    <w:multiLevelType w:val="hybridMultilevel"/>
    <w:tmpl w:val="D8D02A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F6251DB"/>
    <w:multiLevelType w:val="hybridMultilevel"/>
    <w:tmpl w:val="A6CEAB66"/>
    <w:lvl w:ilvl="0" w:tplc="DAF6D0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nsid w:val="48E250B8"/>
    <w:multiLevelType w:val="hybridMultilevel"/>
    <w:tmpl w:val="EC60D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0B74262"/>
    <w:multiLevelType w:val="hybridMultilevel"/>
    <w:tmpl w:val="65502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32207C5"/>
    <w:multiLevelType w:val="multilevel"/>
    <w:tmpl w:val="7BD64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2F0A45"/>
    <w:multiLevelType w:val="hybridMultilevel"/>
    <w:tmpl w:val="5554E7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nsid w:val="59C77BA2"/>
    <w:multiLevelType w:val="hybridMultilevel"/>
    <w:tmpl w:val="FB5A6550"/>
    <w:lvl w:ilvl="0" w:tplc="261A212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D8F756F"/>
    <w:multiLevelType w:val="hybridMultilevel"/>
    <w:tmpl w:val="0C72D79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2396815"/>
    <w:multiLevelType w:val="hybridMultilevel"/>
    <w:tmpl w:val="9FE6D7BE"/>
    <w:lvl w:ilvl="0" w:tplc="9B00C1F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6246507A"/>
    <w:multiLevelType w:val="hybridMultilevel"/>
    <w:tmpl w:val="2D44EE7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62CF5F30"/>
    <w:multiLevelType w:val="hybridMultilevel"/>
    <w:tmpl w:val="6FB4B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7D21FD4"/>
    <w:multiLevelType w:val="hybridMultilevel"/>
    <w:tmpl w:val="A48E572E"/>
    <w:lvl w:ilvl="0" w:tplc="A4747BA8">
      <w:start w:val="827"/>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nsid w:val="68623C16"/>
    <w:multiLevelType w:val="hybridMultilevel"/>
    <w:tmpl w:val="A5043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BCB25D9"/>
    <w:multiLevelType w:val="hybridMultilevel"/>
    <w:tmpl w:val="119E4844"/>
    <w:lvl w:ilvl="0" w:tplc="D9C2AB2A">
      <w:start w:val="13"/>
      <w:numFmt w:val="bullet"/>
      <w:lvlText w:val="-"/>
      <w:lvlJc w:val="left"/>
      <w:pPr>
        <w:ind w:left="218" w:hanging="360"/>
      </w:pPr>
      <w:rPr>
        <w:rFonts w:ascii="Calibri" w:eastAsiaTheme="minorEastAsia" w:hAnsi="Calibri" w:cstheme="minorBidi"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37">
    <w:nsid w:val="6E370A7B"/>
    <w:multiLevelType w:val="hybridMultilevel"/>
    <w:tmpl w:val="11AEAC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910E88"/>
    <w:multiLevelType w:val="hybridMultilevel"/>
    <w:tmpl w:val="CA82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A9F76B6"/>
    <w:multiLevelType w:val="hybridMultilevel"/>
    <w:tmpl w:val="48CC2EAC"/>
    <w:lvl w:ilvl="0" w:tplc="04487970">
      <w:start w:val="1"/>
      <w:numFmt w:val="lowerLetter"/>
      <w:lvlText w:val="%1)"/>
      <w:lvlJc w:val="left"/>
      <w:pPr>
        <w:ind w:left="1070" w:hanging="360"/>
      </w:pPr>
      <w:rPr>
        <w:rFonts w:ascii="Calibri" w:eastAsiaTheme="minorEastAsia" w:hAnsi="Calibri" w:cs="Calibri"/>
        <w:color w:val="00000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21"/>
  </w:num>
  <w:num w:numId="2">
    <w:abstractNumId w:val="20"/>
  </w:num>
  <w:num w:numId="3">
    <w:abstractNumId w:val="9"/>
  </w:num>
  <w:num w:numId="4">
    <w:abstractNumId w:val="38"/>
  </w:num>
  <w:num w:numId="5">
    <w:abstractNumId w:val="4"/>
  </w:num>
  <w:num w:numId="6">
    <w:abstractNumId w:val="13"/>
  </w:num>
  <w:num w:numId="7">
    <w:abstractNumId w:val="10"/>
  </w:num>
  <w:num w:numId="8">
    <w:abstractNumId w:val="19"/>
  </w:num>
  <w:num w:numId="9">
    <w:abstractNumId w:val="16"/>
  </w:num>
  <w:num w:numId="10">
    <w:abstractNumId w:val="12"/>
  </w:num>
  <w:num w:numId="11">
    <w:abstractNumId w:val="33"/>
  </w:num>
  <w:num w:numId="12">
    <w:abstractNumId w:val="7"/>
  </w:num>
  <w:num w:numId="13">
    <w:abstractNumId w:val="22"/>
  </w:num>
  <w:num w:numId="14">
    <w:abstractNumId w:val="31"/>
  </w:num>
  <w:num w:numId="15">
    <w:abstractNumId w:val="5"/>
  </w:num>
  <w:num w:numId="16">
    <w:abstractNumId w:val="15"/>
  </w:num>
  <w:num w:numId="17">
    <w:abstractNumId w:val="8"/>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3"/>
  </w:num>
  <w:num w:numId="22">
    <w:abstractNumId w:val="3"/>
  </w:num>
  <w:num w:numId="23">
    <w:abstractNumId w:val="40"/>
  </w:num>
  <w:num w:numId="24">
    <w:abstractNumId w:val="14"/>
  </w:num>
  <w:num w:numId="25">
    <w:abstractNumId w:val="39"/>
  </w:num>
  <w:num w:numId="26">
    <w:abstractNumId w:val="26"/>
  </w:num>
  <w:num w:numId="27">
    <w:abstractNumId w:val="11"/>
  </w:num>
  <w:num w:numId="28">
    <w:abstractNumId w:val="30"/>
  </w:num>
  <w:num w:numId="29">
    <w:abstractNumId w:val="1"/>
  </w:num>
  <w:num w:numId="30">
    <w:abstractNumId w:val="36"/>
  </w:num>
  <w:num w:numId="31">
    <w:abstractNumId w:val="2"/>
  </w:num>
  <w:num w:numId="32">
    <w:abstractNumId w:val="0"/>
  </w:num>
  <w:num w:numId="33">
    <w:abstractNumId w:val="25"/>
  </w:num>
  <w:num w:numId="34">
    <w:abstractNumId w:val="29"/>
  </w:num>
  <w:num w:numId="35">
    <w:abstractNumId w:val="17"/>
  </w:num>
  <w:num w:numId="36">
    <w:abstractNumId w:val="32"/>
  </w:num>
  <w:num w:numId="37">
    <w:abstractNumId w:val="18"/>
  </w:num>
  <w:num w:numId="38">
    <w:abstractNumId w:val="34"/>
  </w:num>
  <w:num w:numId="39">
    <w:abstractNumId w:val="28"/>
  </w:num>
  <w:num w:numId="40">
    <w:abstractNumId w:val="6"/>
  </w:num>
  <w:num w:numId="41">
    <w:abstractNumId w:val="35"/>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217A"/>
    <w:rsid w:val="0000414E"/>
    <w:rsid w:val="00006C9B"/>
    <w:rsid w:val="000115EC"/>
    <w:rsid w:val="00016A02"/>
    <w:rsid w:val="00033BEA"/>
    <w:rsid w:val="000343D7"/>
    <w:rsid w:val="00036F48"/>
    <w:rsid w:val="00040A79"/>
    <w:rsid w:val="00043B1E"/>
    <w:rsid w:val="0004777E"/>
    <w:rsid w:val="000522EA"/>
    <w:rsid w:val="0006307B"/>
    <w:rsid w:val="00070B9E"/>
    <w:rsid w:val="00077F7E"/>
    <w:rsid w:val="00080A1F"/>
    <w:rsid w:val="00080A61"/>
    <w:rsid w:val="00083A6C"/>
    <w:rsid w:val="0009293E"/>
    <w:rsid w:val="000A6D3A"/>
    <w:rsid w:val="000C12CF"/>
    <w:rsid w:val="000E6EED"/>
    <w:rsid w:val="000E75A1"/>
    <w:rsid w:val="000F3EE8"/>
    <w:rsid w:val="000F79A1"/>
    <w:rsid w:val="00111106"/>
    <w:rsid w:val="0012074B"/>
    <w:rsid w:val="00120C86"/>
    <w:rsid w:val="0012316A"/>
    <w:rsid w:val="001234F7"/>
    <w:rsid w:val="00124A7C"/>
    <w:rsid w:val="001353B9"/>
    <w:rsid w:val="00136C23"/>
    <w:rsid w:val="00160F38"/>
    <w:rsid w:val="00172BBD"/>
    <w:rsid w:val="00174735"/>
    <w:rsid w:val="00174D4C"/>
    <w:rsid w:val="00177015"/>
    <w:rsid w:val="00177481"/>
    <w:rsid w:val="00186999"/>
    <w:rsid w:val="001879B5"/>
    <w:rsid w:val="0019394F"/>
    <w:rsid w:val="001A0C97"/>
    <w:rsid w:val="001A5B63"/>
    <w:rsid w:val="001A6A06"/>
    <w:rsid w:val="001C060B"/>
    <w:rsid w:val="001C2A15"/>
    <w:rsid w:val="001C38A9"/>
    <w:rsid w:val="001C4454"/>
    <w:rsid w:val="001C6CA3"/>
    <w:rsid w:val="001D1012"/>
    <w:rsid w:val="001D5227"/>
    <w:rsid w:val="001F0DC0"/>
    <w:rsid w:val="001F4357"/>
    <w:rsid w:val="001F706E"/>
    <w:rsid w:val="0020522D"/>
    <w:rsid w:val="00206FB7"/>
    <w:rsid w:val="00214A5E"/>
    <w:rsid w:val="002228F3"/>
    <w:rsid w:val="00224C5A"/>
    <w:rsid w:val="002310BD"/>
    <w:rsid w:val="002323C0"/>
    <w:rsid w:val="00244EB4"/>
    <w:rsid w:val="00246CCA"/>
    <w:rsid w:val="0024782B"/>
    <w:rsid w:val="00254D00"/>
    <w:rsid w:val="0026567C"/>
    <w:rsid w:val="002659E5"/>
    <w:rsid w:val="00270A5E"/>
    <w:rsid w:val="0027415E"/>
    <w:rsid w:val="00274482"/>
    <w:rsid w:val="0029498D"/>
    <w:rsid w:val="002958F8"/>
    <w:rsid w:val="00295CD1"/>
    <w:rsid w:val="002964F3"/>
    <w:rsid w:val="002B0E19"/>
    <w:rsid w:val="002B490F"/>
    <w:rsid w:val="002B7307"/>
    <w:rsid w:val="002D1E4B"/>
    <w:rsid w:val="002E3CF0"/>
    <w:rsid w:val="002E58D1"/>
    <w:rsid w:val="002E6730"/>
    <w:rsid w:val="002E729D"/>
    <w:rsid w:val="0030006A"/>
    <w:rsid w:val="003043B1"/>
    <w:rsid w:val="00307374"/>
    <w:rsid w:val="003242B9"/>
    <w:rsid w:val="0032493D"/>
    <w:rsid w:val="003515D7"/>
    <w:rsid w:val="00352D10"/>
    <w:rsid w:val="003536FB"/>
    <w:rsid w:val="00360EA7"/>
    <w:rsid w:val="0036356A"/>
    <w:rsid w:val="00370677"/>
    <w:rsid w:val="0037718C"/>
    <w:rsid w:val="003833BD"/>
    <w:rsid w:val="00385C90"/>
    <w:rsid w:val="003869A7"/>
    <w:rsid w:val="00387EAF"/>
    <w:rsid w:val="00391B41"/>
    <w:rsid w:val="00393693"/>
    <w:rsid w:val="003C1165"/>
    <w:rsid w:val="003D067B"/>
    <w:rsid w:val="003D219E"/>
    <w:rsid w:val="003F23A9"/>
    <w:rsid w:val="00402F8E"/>
    <w:rsid w:val="00405EBF"/>
    <w:rsid w:val="00412BEA"/>
    <w:rsid w:val="004172DC"/>
    <w:rsid w:val="00422B64"/>
    <w:rsid w:val="00425C09"/>
    <w:rsid w:val="0043175E"/>
    <w:rsid w:val="00440011"/>
    <w:rsid w:val="004408DF"/>
    <w:rsid w:val="004443C6"/>
    <w:rsid w:val="004467B4"/>
    <w:rsid w:val="004500C5"/>
    <w:rsid w:val="00450F0C"/>
    <w:rsid w:val="00451894"/>
    <w:rsid w:val="00457EAB"/>
    <w:rsid w:val="00460E87"/>
    <w:rsid w:val="0046595B"/>
    <w:rsid w:val="004676BB"/>
    <w:rsid w:val="00467D3C"/>
    <w:rsid w:val="004723C1"/>
    <w:rsid w:val="004778F4"/>
    <w:rsid w:val="00480CE9"/>
    <w:rsid w:val="00481A02"/>
    <w:rsid w:val="004864BD"/>
    <w:rsid w:val="0048698F"/>
    <w:rsid w:val="00487325"/>
    <w:rsid w:val="004A0C50"/>
    <w:rsid w:val="004C2CB5"/>
    <w:rsid w:val="004D4FF3"/>
    <w:rsid w:val="004E3359"/>
    <w:rsid w:val="004E5427"/>
    <w:rsid w:val="004F4E93"/>
    <w:rsid w:val="00520AC6"/>
    <w:rsid w:val="00524778"/>
    <w:rsid w:val="005279E6"/>
    <w:rsid w:val="0053784B"/>
    <w:rsid w:val="00546A05"/>
    <w:rsid w:val="00552A42"/>
    <w:rsid w:val="00556247"/>
    <w:rsid w:val="00560A51"/>
    <w:rsid w:val="00561DE9"/>
    <w:rsid w:val="0058077B"/>
    <w:rsid w:val="00587603"/>
    <w:rsid w:val="0059045F"/>
    <w:rsid w:val="00595833"/>
    <w:rsid w:val="00595DBE"/>
    <w:rsid w:val="005A0384"/>
    <w:rsid w:val="005A1790"/>
    <w:rsid w:val="005B1F1F"/>
    <w:rsid w:val="005B31E8"/>
    <w:rsid w:val="005B7DCA"/>
    <w:rsid w:val="005C3AD3"/>
    <w:rsid w:val="005D0EE9"/>
    <w:rsid w:val="005E3355"/>
    <w:rsid w:val="005E3EEA"/>
    <w:rsid w:val="005E5B56"/>
    <w:rsid w:val="005F03B3"/>
    <w:rsid w:val="005F1F28"/>
    <w:rsid w:val="005F4987"/>
    <w:rsid w:val="005F5318"/>
    <w:rsid w:val="005F546F"/>
    <w:rsid w:val="005F59EC"/>
    <w:rsid w:val="0060551C"/>
    <w:rsid w:val="00607A69"/>
    <w:rsid w:val="00610A86"/>
    <w:rsid w:val="0061168E"/>
    <w:rsid w:val="00623D29"/>
    <w:rsid w:val="006338E7"/>
    <w:rsid w:val="00644FC6"/>
    <w:rsid w:val="0064534F"/>
    <w:rsid w:val="00665A1C"/>
    <w:rsid w:val="00681086"/>
    <w:rsid w:val="006849B7"/>
    <w:rsid w:val="0069756A"/>
    <w:rsid w:val="006A2B37"/>
    <w:rsid w:val="006A65EA"/>
    <w:rsid w:val="006D279A"/>
    <w:rsid w:val="006D36AE"/>
    <w:rsid w:val="006E4870"/>
    <w:rsid w:val="006F2B97"/>
    <w:rsid w:val="006F4AFD"/>
    <w:rsid w:val="007000C1"/>
    <w:rsid w:val="00704767"/>
    <w:rsid w:val="0071101F"/>
    <w:rsid w:val="00713FC7"/>
    <w:rsid w:val="007162FB"/>
    <w:rsid w:val="007217B8"/>
    <w:rsid w:val="00721B23"/>
    <w:rsid w:val="00731348"/>
    <w:rsid w:val="007349F8"/>
    <w:rsid w:val="00734DCC"/>
    <w:rsid w:val="00740163"/>
    <w:rsid w:val="007474BB"/>
    <w:rsid w:val="007573EB"/>
    <w:rsid w:val="007609D9"/>
    <w:rsid w:val="00774D8A"/>
    <w:rsid w:val="00787002"/>
    <w:rsid w:val="007A0307"/>
    <w:rsid w:val="007B2B53"/>
    <w:rsid w:val="007B6C46"/>
    <w:rsid w:val="007D1479"/>
    <w:rsid w:val="007E2C8C"/>
    <w:rsid w:val="007F5771"/>
    <w:rsid w:val="007F6286"/>
    <w:rsid w:val="00804406"/>
    <w:rsid w:val="008115BE"/>
    <w:rsid w:val="00811AEC"/>
    <w:rsid w:val="00827CB5"/>
    <w:rsid w:val="008317BB"/>
    <w:rsid w:val="00835A13"/>
    <w:rsid w:val="00835E8A"/>
    <w:rsid w:val="00842CEC"/>
    <w:rsid w:val="00851E9D"/>
    <w:rsid w:val="00852CEC"/>
    <w:rsid w:val="008543EE"/>
    <w:rsid w:val="00864442"/>
    <w:rsid w:val="00874CC3"/>
    <w:rsid w:val="008864AE"/>
    <w:rsid w:val="008870A4"/>
    <w:rsid w:val="008872A6"/>
    <w:rsid w:val="00892A17"/>
    <w:rsid w:val="008A3544"/>
    <w:rsid w:val="008B7003"/>
    <w:rsid w:val="008D2877"/>
    <w:rsid w:val="008E31E0"/>
    <w:rsid w:val="008E79A7"/>
    <w:rsid w:val="008E7D44"/>
    <w:rsid w:val="008F1046"/>
    <w:rsid w:val="008F60F3"/>
    <w:rsid w:val="00904A1A"/>
    <w:rsid w:val="00905A76"/>
    <w:rsid w:val="009223B8"/>
    <w:rsid w:val="00927B5B"/>
    <w:rsid w:val="009413BF"/>
    <w:rsid w:val="00955E10"/>
    <w:rsid w:val="00965613"/>
    <w:rsid w:val="0096605A"/>
    <w:rsid w:val="00976159"/>
    <w:rsid w:val="009778B7"/>
    <w:rsid w:val="0099242C"/>
    <w:rsid w:val="009962EC"/>
    <w:rsid w:val="00997058"/>
    <w:rsid w:val="009A2DAB"/>
    <w:rsid w:val="009B13A6"/>
    <w:rsid w:val="009C0584"/>
    <w:rsid w:val="009C5A4F"/>
    <w:rsid w:val="009C6899"/>
    <w:rsid w:val="009D0E69"/>
    <w:rsid w:val="009E0399"/>
    <w:rsid w:val="009E1D33"/>
    <w:rsid w:val="009E3543"/>
    <w:rsid w:val="009E5E10"/>
    <w:rsid w:val="009E7EBF"/>
    <w:rsid w:val="009F3733"/>
    <w:rsid w:val="009F61CA"/>
    <w:rsid w:val="00A00F2C"/>
    <w:rsid w:val="00A01316"/>
    <w:rsid w:val="00A03D64"/>
    <w:rsid w:val="00A0446F"/>
    <w:rsid w:val="00A06C49"/>
    <w:rsid w:val="00A107CA"/>
    <w:rsid w:val="00A11A31"/>
    <w:rsid w:val="00A11C42"/>
    <w:rsid w:val="00A16132"/>
    <w:rsid w:val="00A16303"/>
    <w:rsid w:val="00A20866"/>
    <w:rsid w:val="00A22070"/>
    <w:rsid w:val="00A22B18"/>
    <w:rsid w:val="00A30090"/>
    <w:rsid w:val="00A33225"/>
    <w:rsid w:val="00A36299"/>
    <w:rsid w:val="00A418DF"/>
    <w:rsid w:val="00A42603"/>
    <w:rsid w:val="00A47813"/>
    <w:rsid w:val="00A5310A"/>
    <w:rsid w:val="00A540AA"/>
    <w:rsid w:val="00A55E20"/>
    <w:rsid w:val="00A60063"/>
    <w:rsid w:val="00A605E4"/>
    <w:rsid w:val="00A72366"/>
    <w:rsid w:val="00A7717E"/>
    <w:rsid w:val="00A8536F"/>
    <w:rsid w:val="00A90E84"/>
    <w:rsid w:val="00AA5FA6"/>
    <w:rsid w:val="00AB495A"/>
    <w:rsid w:val="00AC4F8A"/>
    <w:rsid w:val="00AC640C"/>
    <w:rsid w:val="00AE545A"/>
    <w:rsid w:val="00AF34FB"/>
    <w:rsid w:val="00AF7046"/>
    <w:rsid w:val="00B03629"/>
    <w:rsid w:val="00B11B42"/>
    <w:rsid w:val="00B224BE"/>
    <w:rsid w:val="00B61264"/>
    <w:rsid w:val="00B63307"/>
    <w:rsid w:val="00B659B0"/>
    <w:rsid w:val="00B66DED"/>
    <w:rsid w:val="00B706B0"/>
    <w:rsid w:val="00B73F26"/>
    <w:rsid w:val="00B93927"/>
    <w:rsid w:val="00B96ED4"/>
    <w:rsid w:val="00B97A27"/>
    <w:rsid w:val="00BA4235"/>
    <w:rsid w:val="00BA5F4A"/>
    <w:rsid w:val="00BB04A2"/>
    <w:rsid w:val="00BB18FF"/>
    <w:rsid w:val="00BB1939"/>
    <w:rsid w:val="00BB1BAE"/>
    <w:rsid w:val="00BB2072"/>
    <w:rsid w:val="00BC3BD7"/>
    <w:rsid w:val="00BC7A0B"/>
    <w:rsid w:val="00BE683C"/>
    <w:rsid w:val="00BF1886"/>
    <w:rsid w:val="00BF5F6B"/>
    <w:rsid w:val="00BF72EE"/>
    <w:rsid w:val="00C06F98"/>
    <w:rsid w:val="00C07CC7"/>
    <w:rsid w:val="00C127AC"/>
    <w:rsid w:val="00C15155"/>
    <w:rsid w:val="00C23A69"/>
    <w:rsid w:val="00C26328"/>
    <w:rsid w:val="00C2794E"/>
    <w:rsid w:val="00C3367C"/>
    <w:rsid w:val="00C33F57"/>
    <w:rsid w:val="00C34496"/>
    <w:rsid w:val="00C37C66"/>
    <w:rsid w:val="00C44DAA"/>
    <w:rsid w:val="00C60F45"/>
    <w:rsid w:val="00C64069"/>
    <w:rsid w:val="00C6459D"/>
    <w:rsid w:val="00C65A69"/>
    <w:rsid w:val="00C740F4"/>
    <w:rsid w:val="00C770C7"/>
    <w:rsid w:val="00C80AE1"/>
    <w:rsid w:val="00C819BF"/>
    <w:rsid w:val="00C822A4"/>
    <w:rsid w:val="00C85A5D"/>
    <w:rsid w:val="00C975A4"/>
    <w:rsid w:val="00CA2F58"/>
    <w:rsid w:val="00CA3ADF"/>
    <w:rsid w:val="00CB2C98"/>
    <w:rsid w:val="00CB5466"/>
    <w:rsid w:val="00CC2A80"/>
    <w:rsid w:val="00CC520F"/>
    <w:rsid w:val="00CD1EC7"/>
    <w:rsid w:val="00CD2A6D"/>
    <w:rsid w:val="00CE6990"/>
    <w:rsid w:val="00CF5B5C"/>
    <w:rsid w:val="00CF7C2D"/>
    <w:rsid w:val="00D01287"/>
    <w:rsid w:val="00D0198A"/>
    <w:rsid w:val="00D05BFB"/>
    <w:rsid w:val="00D272E9"/>
    <w:rsid w:val="00D27B2D"/>
    <w:rsid w:val="00D3392D"/>
    <w:rsid w:val="00D34342"/>
    <w:rsid w:val="00D36BF6"/>
    <w:rsid w:val="00D443F0"/>
    <w:rsid w:val="00D55202"/>
    <w:rsid w:val="00D55570"/>
    <w:rsid w:val="00D55AB3"/>
    <w:rsid w:val="00D60679"/>
    <w:rsid w:val="00D746E5"/>
    <w:rsid w:val="00D80C23"/>
    <w:rsid w:val="00D82534"/>
    <w:rsid w:val="00D83C42"/>
    <w:rsid w:val="00D915DE"/>
    <w:rsid w:val="00DA3820"/>
    <w:rsid w:val="00DB0C2E"/>
    <w:rsid w:val="00DB4503"/>
    <w:rsid w:val="00DC1F09"/>
    <w:rsid w:val="00DD0DA7"/>
    <w:rsid w:val="00DF3DE3"/>
    <w:rsid w:val="00DF7502"/>
    <w:rsid w:val="00E008E6"/>
    <w:rsid w:val="00E0422A"/>
    <w:rsid w:val="00E17FE6"/>
    <w:rsid w:val="00E23859"/>
    <w:rsid w:val="00E2688F"/>
    <w:rsid w:val="00E27DEE"/>
    <w:rsid w:val="00E35A85"/>
    <w:rsid w:val="00E35B46"/>
    <w:rsid w:val="00E54F67"/>
    <w:rsid w:val="00E57F3A"/>
    <w:rsid w:val="00E614E5"/>
    <w:rsid w:val="00E61729"/>
    <w:rsid w:val="00EA7C07"/>
    <w:rsid w:val="00EB0E67"/>
    <w:rsid w:val="00EC260C"/>
    <w:rsid w:val="00EC26F7"/>
    <w:rsid w:val="00EC7C7B"/>
    <w:rsid w:val="00ED00CD"/>
    <w:rsid w:val="00ED4504"/>
    <w:rsid w:val="00ED6887"/>
    <w:rsid w:val="00ED6EE1"/>
    <w:rsid w:val="00EE03EB"/>
    <w:rsid w:val="00EE4F8C"/>
    <w:rsid w:val="00F05E8D"/>
    <w:rsid w:val="00F10CAB"/>
    <w:rsid w:val="00F1182E"/>
    <w:rsid w:val="00F1249E"/>
    <w:rsid w:val="00F1461F"/>
    <w:rsid w:val="00F24DC7"/>
    <w:rsid w:val="00F2534F"/>
    <w:rsid w:val="00F25923"/>
    <w:rsid w:val="00F3433C"/>
    <w:rsid w:val="00F56006"/>
    <w:rsid w:val="00F56337"/>
    <w:rsid w:val="00F56DEB"/>
    <w:rsid w:val="00F60A34"/>
    <w:rsid w:val="00F62A1D"/>
    <w:rsid w:val="00F72759"/>
    <w:rsid w:val="00F75C03"/>
    <w:rsid w:val="00F83699"/>
    <w:rsid w:val="00F84035"/>
    <w:rsid w:val="00F84775"/>
    <w:rsid w:val="00FA1375"/>
    <w:rsid w:val="00FA5AD7"/>
    <w:rsid w:val="00FA6352"/>
    <w:rsid w:val="00FA6F1C"/>
    <w:rsid w:val="00FB076F"/>
    <w:rsid w:val="00FB6E45"/>
    <w:rsid w:val="00FB7B25"/>
    <w:rsid w:val="00FD08AF"/>
    <w:rsid w:val="00FD0C81"/>
    <w:rsid w:val="00FD599D"/>
    <w:rsid w:val="00FE3370"/>
    <w:rsid w:val="00FF0AE7"/>
    <w:rsid w:val="00FF5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D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D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917">
      <w:bodyDiv w:val="1"/>
      <w:marLeft w:val="0"/>
      <w:marRight w:val="0"/>
      <w:marTop w:val="0"/>
      <w:marBottom w:val="0"/>
      <w:divBdr>
        <w:top w:val="none" w:sz="0" w:space="0" w:color="auto"/>
        <w:left w:val="none" w:sz="0" w:space="0" w:color="auto"/>
        <w:bottom w:val="none" w:sz="0" w:space="0" w:color="auto"/>
        <w:right w:val="none" w:sz="0" w:space="0" w:color="auto"/>
      </w:divBdr>
    </w:div>
    <w:div w:id="465516184">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856701026">
      <w:bodyDiv w:val="1"/>
      <w:marLeft w:val="0"/>
      <w:marRight w:val="0"/>
      <w:marTop w:val="0"/>
      <w:marBottom w:val="0"/>
      <w:divBdr>
        <w:top w:val="none" w:sz="0" w:space="0" w:color="auto"/>
        <w:left w:val="none" w:sz="0" w:space="0" w:color="auto"/>
        <w:bottom w:val="none" w:sz="0" w:space="0" w:color="auto"/>
        <w:right w:val="none" w:sz="0" w:space="0" w:color="auto"/>
      </w:divBdr>
    </w:div>
    <w:div w:id="1441491871">
      <w:bodyDiv w:val="1"/>
      <w:marLeft w:val="0"/>
      <w:marRight w:val="0"/>
      <w:marTop w:val="0"/>
      <w:marBottom w:val="0"/>
      <w:divBdr>
        <w:top w:val="none" w:sz="0" w:space="0" w:color="auto"/>
        <w:left w:val="none" w:sz="0" w:space="0" w:color="auto"/>
        <w:bottom w:val="none" w:sz="0" w:space="0" w:color="auto"/>
        <w:right w:val="none" w:sz="0" w:space="0" w:color="auto"/>
      </w:divBdr>
    </w:div>
    <w:div w:id="1606572718">
      <w:bodyDiv w:val="1"/>
      <w:marLeft w:val="0"/>
      <w:marRight w:val="0"/>
      <w:marTop w:val="0"/>
      <w:marBottom w:val="0"/>
      <w:divBdr>
        <w:top w:val="none" w:sz="0" w:space="0" w:color="auto"/>
        <w:left w:val="none" w:sz="0" w:space="0" w:color="auto"/>
        <w:bottom w:val="none" w:sz="0" w:space="0" w:color="auto"/>
        <w:right w:val="none" w:sz="0" w:space="0" w:color="auto"/>
      </w:divBdr>
    </w:div>
    <w:div w:id="17090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AEDB-AB79-4DE5-9CB1-20D4E11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0</TotalTime>
  <Pages>3</Pages>
  <Words>416</Words>
  <Characters>2375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2019-06-06T13:01:00Z</cp:lastPrinted>
  <dcterms:created xsi:type="dcterms:W3CDTF">2019-07-02T07:47:00Z</dcterms:created>
  <dcterms:modified xsi:type="dcterms:W3CDTF">2019-07-02T07:47:00Z</dcterms:modified>
</cp:coreProperties>
</file>