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44B9" w14:textId="77777777" w:rsidR="00E6642E" w:rsidRPr="00067CD2" w:rsidRDefault="001D1333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067CD2">
        <w:rPr>
          <w:rFonts w:ascii="Calibri" w:hAnsi="Calibri"/>
          <w:sz w:val="36"/>
          <w:szCs w:val="36"/>
          <w:lang w:val="sk-SK"/>
        </w:rPr>
        <w:t xml:space="preserve">Vedenie </w:t>
      </w:r>
      <w:r w:rsidR="00BC1FA6" w:rsidRPr="00067CD2">
        <w:rPr>
          <w:rFonts w:ascii="Calibri" w:hAnsi="Calibri"/>
          <w:sz w:val="36"/>
          <w:szCs w:val="36"/>
          <w:lang w:val="sk-SK"/>
        </w:rPr>
        <w:t>STU</w:t>
      </w:r>
    </w:p>
    <w:p w14:paraId="07D63F42" w14:textId="70F5B1AE" w:rsidR="00333588" w:rsidRPr="00067CD2" w:rsidRDefault="00C10072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067CD2">
        <w:rPr>
          <w:rFonts w:ascii="Calibri" w:hAnsi="Calibri"/>
          <w:sz w:val="36"/>
          <w:szCs w:val="36"/>
          <w:lang w:val="sk-SK"/>
        </w:rPr>
        <w:t>29</w:t>
      </w:r>
      <w:r w:rsidR="001D1333" w:rsidRPr="00067CD2">
        <w:rPr>
          <w:rFonts w:ascii="Calibri" w:hAnsi="Calibri"/>
          <w:sz w:val="36"/>
          <w:szCs w:val="36"/>
          <w:lang w:val="sk-SK"/>
        </w:rPr>
        <w:t xml:space="preserve">. </w:t>
      </w:r>
      <w:r w:rsidR="006B3B4E" w:rsidRPr="00067CD2">
        <w:rPr>
          <w:rFonts w:ascii="Calibri" w:hAnsi="Calibri"/>
          <w:sz w:val="36"/>
          <w:szCs w:val="36"/>
          <w:lang w:val="sk-SK"/>
        </w:rPr>
        <w:t>0</w:t>
      </w:r>
      <w:r w:rsidRPr="00067CD2">
        <w:rPr>
          <w:rFonts w:ascii="Calibri" w:hAnsi="Calibri"/>
          <w:sz w:val="36"/>
          <w:szCs w:val="36"/>
          <w:lang w:val="sk-SK"/>
        </w:rPr>
        <w:t>5</w:t>
      </w:r>
      <w:r w:rsidR="001D1333" w:rsidRPr="00067CD2">
        <w:rPr>
          <w:rFonts w:ascii="Calibri" w:hAnsi="Calibri"/>
          <w:sz w:val="36"/>
          <w:szCs w:val="36"/>
          <w:lang w:val="sk-SK"/>
        </w:rPr>
        <w:t>. 2019</w:t>
      </w:r>
    </w:p>
    <w:p w14:paraId="4145767B" w14:textId="77777777" w:rsidR="0056314D" w:rsidRPr="00067CD2" w:rsidRDefault="0056314D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14:paraId="20DF2CAB" w14:textId="77777777" w:rsidR="009C2FE3" w:rsidRPr="00067CD2" w:rsidRDefault="009C2FE3" w:rsidP="002823E6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2CC169C0" w14:textId="77777777" w:rsidR="00404EA0" w:rsidRPr="00067CD2" w:rsidRDefault="00404EA0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</w:t>
      </w:r>
      <w:r w:rsidR="00084506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ijímania na štúdium bakalársk</w:t>
      </w:r>
      <w:r w:rsidR="004817B4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y</w:t>
      </w:r>
      <w:r w:rsidR="00084506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ch</w:t>
      </w:r>
      <w:r w:rsidR="004817B4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študijných programov</w:t>
      </w: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Pr="00067CD2">
        <w:rPr>
          <w:rFonts w:ascii="Calibri" w:hAnsi="Calibri"/>
          <w:b/>
          <w:iCs/>
          <w:sz w:val="36"/>
          <w:szCs w:val="36"/>
          <w:lang w:val="sk-SK"/>
        </w:rPr>
        <w:t>investičné plánovanie v priemyselnom podniku</w:t>
      </w: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v ŠO 3.3.20. odvetvové ekonomiky a manažment v akademickom roku </w:t>
      </w:r>
    </w:p>
    <w:p w14:paraId="1302A51F" w14:textId="77777777" w:rsidR="00404EA0" w:rsidRPr="00067CD2" w:rsidRDefault="006B4F7B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2020/2021</w:t>
      </w:r>
      <w:r w:rsidR="00404EA0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na Slovenskej technickej univerzite v Bratislave, Ústave manažmentu</w:t>
      </w:r>
    </w:p>
    <w:p w14:paraId="67855CD8" w14:textId="77777777" w:rsidR="005B438D" w:rsidRPr="00067CD2" w:rsidRDefault="005B438D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</w:p>
    <w:p w14:paraId="0247A85C" w14:textId="71951983" w:rsidR="005B438D" w:rsidRPr="00067CD2" w:rsidRDefault="005B438D" w:rsidP="005B438D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lang w:val="sk-SK"/>
        </w:rPr>
        <w:t>Predkladá:</w:t>
      </w:r>
      <w:r w:rsidRPr="00067CD2">
        <w:rPr>
          <w:rFonts w:ascii="Calibri" w:hAnsi="Calibri"/>
          <w:lang w:val="sk-SK"/>
        </w:rPr>
        <w:tab/>
      </w:r>
      <w:r w:rsidR="002821D3" w:rsidRPr="00067CD2">
        <w:rPr>
          <w:rFonts w:ascii="Calibri" w:hAnsi="Calibri"/>
          <w:b/>
          <w:lang w:val="sk-SK"/>
        </w:rPr>
        <w:t xml:space="preserve">doc. </w:t>
      </w:r>
      <w:r w:rsidR="006B4F7B" w:rsidRPr="00067CD2">
        <w:rPr>
          <w:rFonts w:ascii="Calibri" w:hAnsi="Calibri"/>
          <w:b/>
          <w:lang w:val="sk-SK"/>
        </w:rPr>
        <w:t xml:space="preserve">Ing. </w:t>
      </w:r>
      <w:r w:rsidR="002821D3" w:rsidRPr="00067CD2">
        <w:rPr>
          <w:rFonts w:ascii="Calibri" w:hAnsi="Calibri"/>
          <w:b/>
          <w:lang w:val="sk-SK"/>
        </w:rPr>
        <w:t>Monika Bakošová, PhD.</w:t>
      </w:r>
    </w:p>
    <w:p w14:paraId="12127564" w14:textId="5B582162" w:rsidR="005B438D" w:rsidRPr="00067CD2" w:rsidRDefault="002821D3" w:rsidP="005B438D">
      <w:pPr>
        <w:tabs>
          <w:tab w:val="left" w:pos="1985"/>
        </w:tabs>
        <w:ind w:left="1985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pro</w:t>
      </w:r>
      <w:r w:rsidR="005B438D" w:rsidRPr="00067CD2">
        <w:rPr>
          <w:rFonts w:ascii="Calibri" w:hAnsi="Calibri"/>
          <w:lang w:val="sk-SK"/>
        </w:rPr>
        <w:t>rektor</w:t>
      </w:r>
      <w:r w:rsidRPr="00067CD2">
        <w:rPr>
          <w:rFonts w:ascii="Calibri" w:hAnsi="Calibri"/>
          <w:lang w:val="sk-SK"/>
        </w:rPr>
        <w:t>ka</w:t>
      </w:r>
      <w:r w:rsidR="005B438D" w:rsidRPr="00067CD2">
        <w:rPr>
          <w:rFonts w:ascii="Calibri" w:hAnsi="Calibri"/>
          <w:lang w:val="sk-SK"/>
        </w:rPr>
        <w:t xml:space="preserve"> </w:t>
      </w:r>
    </w:p>
    <w:p w14:paraId="692E37FF" w14:textId="77777777" w:rsidR="00404EA0" w:rsidRPr="00067CD2" w:rsidRDefault="00404EA0" w:rsidP="002823E6">
      <w:pPr>
        <w:tabs>
          <w:tab w:val="left" w:pos="1985"/>
        </w:tabs>
        <w:rPr>
          <w:rFonts w:ascii="Calibri" w:hAnsi="Calibri"/>
          <w:lang w:val="sk-SK"/>
        </w:rPr>
      </w:pPr>
    </w:p>
    <w:p w14:paraId="2D272B19" w14:textId="77777777" w:rsidR="00404EA0" w:rsidRPr="00067CD2" w:rsidRDefault="00404EA0" w:rsidP="002823E6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067CD2">
        <w:rPr>
          <w:rFonts w:ascii="Calibri" w:hAnsi="Calibri"/>
          <w:lang w:val="sk-SK"/>
        </w:rPr>
        <w:t>Vypracovala:</w:t>
      </w:r>
      <w:r w:rsidRPr="00067CD2">
        <w:rPr>
          <w:rFonts w:ascii="Calibri" w:hAnsi="Calibri"/>
          <w:lang w:val="sk-SK"/>
        </w:rPr>
        <w:tab/>
      </w:r>
      <w:r w:rsidRPr="00067CD2">
        <w:rPr>
          <w:rFonts w:ascii="Calibri" w:hAnsi="Calibri" w:cs="Calibri"/>
          <w:b/>
          <w:bCs/>
          <w:lang w:val="sk-SK"/>
        </w:rPr>
        <w:t>doc. Ing. Daniela Špirková, PhD.</w:t>
      </w:r>
    </w:p>
    <w:p w14:paraId="52AD226A" w14:textId="77777777" w:rsidR="00404EA0" w:rsidRPr="00067CD2" w:rsidRDefault="00404EA0" w:rsidP="002823E6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067CD2">
        <w:rPr>
          <w:rFonts w:ascii="Calibri" w:hAnsi="Calibri" w:cs="Calibri"/>
          <w:lang w:val="sk-SK"/>
        </w:rPr>
        <w:t xml:space="preserve">zástupca riaditeľa pre vzdelávanie </w:t>
      </w:r>
      <w:r w:rsidRPr="00067CD2">
        <w:rPr>
          <w:rFonts w:ascii="Calibri" w:hAnsi="Calibri"/>
          <w:lang w:val="sk-SK"/>
        </w:rPr>
        <w:t>ÚM STU</w:t>
      </w:r>
    </w:p>
    <w:p w14:paraId="570E2F86" w14:textId="77777777" w:rsidR="00404EA0" w:rsidRPr="00067CD2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5641FA8D" w14:textId="77777777" w:rsidR="00404EA0" w:rsidRPr="00067CD2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3C35C904" w14:textId="77777777" w:rsidR="00404EA0" w:rsidRPr="00067CD2" w:rsidRDefault="00404EA0" w:rsidP="002823E6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067CD2">
        <w:rPr>
          <w:rFonts w:ascii="Calibri" w:hAnsi="Calibri"/>
          <w:lang w:val="sk-SK"/>
        </w:rPr>
        <w:t>Zdôvodnenie:</w:t>
      </w:r>
      <w:r w:rsidRPr="00067CD2">
        <w:rPr>
          <w:rFonts w:ascii="Calibri" w:hAnsi="Calibri"/>
          <w:lang w:val="sk-SK"/>
        </w:rPr>
        <w:tab/>
      </w:r>
      <w:r w:rsidR="002C6C2B" w:rsidRPr="00067CD2">
        <w:rPr>
          <w:rFonts w:ascii="Calibri" w:hAnsi="Calibri" w:cs="Calibri"/>
          <w:lang w:val="sk-SK"/>
        </w:rPr>
        <w:t>viď priložená dôvodová správa</w:t>
      </w:r>
    </w:p>
    <w:p w14:paraId="766D7777" w14:textId="77777777" w:rsidR="00404EA0" w:rsidRPr="00067CD2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608D0857" w14:textId="77777777" w:rsidR="00404EA0" w:rsidRPr="00067CD2" w:rsidRDefault="00404EA0" w:rsidP="00A63BE3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067CD2">
        <w:rPr>
          <w:rFonts w:eastAsia="MS Mincho" w:cs="Myriad Pro"/>
          <w:sz w:val="24"/>
          <w:szCs w:val="24"/>
          <w:lang w:eastAsia="en-US"/>
        </w:rPr>
        <w:t>Návrh uznesenia:</w:t>
      </w:r>
      <w:r w:rsidRPr="00067CD2">
        <w:rPr>
          <w:rFonts w:eastAsia="MS Mincho" w:cs="Myriad Pro"/>
          <w:sz w:val="24"/>
          <w:szCs w:val="24"/>
          <w:lang w:eastAsia="en-US"/>
        </w:rPr>
        <w:tab/>
      </w:r>
      <w:r w:rsidR="001D1333" w:rsidRPr="00067CD2">
        <w:rPr>
          <w:rFonts w:cs="Myriad Pro"/>
        </w:rPr>
        <w:t>Vedenie</w:t>
      </w:r>
      <w:r w:rsidR="005B438D"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STU </w:t>
      </w:r>
      <w:r w:rsidR="002C6C2B" w:rsidRPr="00067CD2">
        <w:rPr>
          <w:rFonts w:cs="Calibri"/>
        </w:rPr>
        <w:t>schvaľuje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B87323" w:rsidRPr="00067CD2">
        <w:rPr>
          <w:rFonts w:eastAsia="MS Mincho" w:cs="Myriad Pro"/>
          <w:sz w:val="24"/>
          <w:szCs w:val="24"/>
          <w:lang w:eastAsia="en-US"/>
        </w:rPr>
        <w:t>„</w:t>
      </w:r>
      <w:r w:rsidRPr="00067CD2">
        <w:rPr>
          <w:rFonts w:eastAsia="MS Mincho" w:cs="Myriad Pro"/>
          <w:sz w:val="24"/>
          <w:szCs w:val="24"/>
          <w:lang w:eastAsia="en-US"/>
        </w:rPr>
        <w:t>Ďalšie podmienky pr</w:t>
      </w:r>
      <w:r w:rsidR="004817B4" w:rsidRPr="00067CD2">
        <w:rPr>
          <w:rFonts w:eastAsia="MS Mincho" w:cs="Myriad Pro"/>
          <w:sz w:val="24"/>
          <w:szCs w:val="24"/>
          <w:lang w:eastAsia="en-US"/>
        </w:rPr>
        <w:t>ijímania na štúdium bakalárskych študijných programov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iCs/>
          <w:sz w:val="24"/>
          <w:szCs w:val="24"/>
        </w:rPr>
        <w:t>investičné plánovanie v priemyselnom podniku</w:t>
      </w:r>
      <w:r w:rsidRPr="00067CD2">
        <w:rPr>
          <w:sz w:val="24"/>
          <w:szCs w:val="24"/>
        </w:rPr>
        <w:t xml:space="preserve"> v</w:t>
      </w:r>
      <w:r w:rsidR="000926D8" w:rsidRPr="00067CD2">
        <w:rPr>
          <w:sz w:val="24"/>
          <w:szCs w:val="24"/>
        </w:rPr>
        <w:t xml:space="preserve"> </w:t>
      </w:r>
      <w:r w:rsidRPr="00067CD2">
        <w:rPr>
          <w:sz w:val="24"/>
          <w:szCs w:val="24"/>
        </w:rPr>
        <w:t>ŠO 3.3.20. odvetvové ekonomiky a</w:t>
      </w:r>
      <w:r w:rsidR="00732A71" w:rsidRPr="00067CD2">
        <w:rPr>
          <w:sz w:val="24"/>
          <w:szCs w:val="24"/>
        </w:rPr>
        <w:t> </w:t>
      </w:r>
      <w:r w:rsidRPr="00067CD2">
        <w:rPr>
          <w:sz w:val="24"/>
          <w:szCs w:val="24"/>
        </w:rPr>
        <w:t xml:space="preserve">manažment 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v akademickom roku </w:t>
      </w:r>
      <w:r w:rsidR="001D1333" w:rsidRPr="00067CD2">
        <w:rPr>
          <w:rFonts w:eastAsia="MS Mincho" w:cs="Myriad Pro"/>
          <w:sz w:val="24"/>
          <w:szCs w:val="24"/>
          <w:lang w:eastAsia="en-US"/>
        </w:rPr>
        <w:t>2020/2021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="000926D8" w:rsidRPr="00067CD2">
        <w:rPr>
          <w:rFonts w:eastAsia="MS Mincho" w:cs="Myriad Pro"/>
          <w:sz w:val="24"/>
          <w:szCs w:val="24"/>
          <w:lang w:eastAsia="en-US"/>
        </w:rPr>
        <w:t>na </w:t>
      </w:r>
      <w:r w:rsidRPr="00067CD2">
        <w:rPr>
          <w:rFonts w:eastAsia="MS Mincho" w:cs="Myriad Pro"/>
          <w:sz w:val="24"/>
          <w:szCs w:val="24"/>
          <w:lang w:eastAsia="en-US"/>
        </w:rPr>
        <w:t>Slovenskej technickej univerzite v</w:t>
      </w:r>
      <w:r w:rsidR="000926D8"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rFonts w:eastAsia="MS Mincho" w:cs="Myriad Pro"/>
          <w:sz w:val="24"/>
          <w:szCs w:val="24"/>
          <w:lang w:eastAsia="en-US"/>
        </w:rPr>
        <w:t>Bratislave, Ústave manažmentu</w:t>
      </w:r>
      <w:r w:rsidR="00B87323" w:rsidRPr="00067CD2">
        <w:rPr>
          <w:rFonts w:eastAsia="MS Mincho" w:cs="Myriad Pro"/>
          <w:sz w:val="24"/>
          <w:szCs w:val="24"/>
          <w:lang w:eastAsia="en-US"/>
        </w:rPr>
        <w:t>“</w:t>
      </w:r>
      <w:r w:rsidR="00A63BE3" w:rsidRPr="00067CD2">
        <w:rPr>
          <w:rFonts w:eastAsia="MS Mincho" w:cs="Myriad Pro"/>
          <w:sz w:val="24"/>
          <w:szCs w:val="24"/>
          <w:lang w:eastAsia="en-US"/>
        </w:rPr>
        <w:t>.</w:t>
      </w:r>
    </w:p>
    <w:p w14:paraId="1D85D20A" w14:textId="77777777" w:rsidR="00404EA0" w:rsidRPr="00067CD2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067CD2">
        <w:rPr>
          <w:rFonts w:ascii="Calibri" w:hAnsi="Calibri"/>
          <w:color w:val="auto"/>
          <w:lang w:val="sk-SK"/>
        </w:rPr>
        <w:t>bez pripomienok</w:t>
      </w:r>
    </w:p>
    <w:p w14:paraId="31D79AB5" w14:textId="77777777" w:rsidR="00404EA0" w:rsidRPr="00067CD2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067CD2">
        <w:rPr>
          <w:rFonts w:ascii="Calibri" w:hAnsi="Calibri"/>
          <w:color w:val="auto"/>
          <w:lang w:val="sk-SK"/>
        </w:rPr>
        <w:t>s pripomienkami</w:t>
      </w:r>
    </w:p>
    <w:p w14:paraId="3756D9C3" w14:textId="77777777" w:rsidR="00404EA0" w:rsidRPr="00067CD2" w:rsidRDefault="00404EA0" w:rsidP="002823E6">
      <w:pPr>
        <w:pStyle w:val="Default"/>
        <w:tabs>
          <w:tab w:val="left" w:pos="1560"/>
          <w:tab w:val="left" w:pos="1985"/>
        </w:tabs>
        <w:rPr>
          <w:rFonts w:ascii="Calibri" w:hAnsi="Calibri"/>
          <w:color w:val="auto"/>
          <w:lang w:val="sk-SK"/>
        </w:rPr>
      </w:pPr>
    </w:p>
    <w:p w14:paraId="19ECD6AC" w14:textId="77777777" w:rsidR="00404EA0" w:rsidRPr="00067CD2" w:rsidRDefault="00404EA0" w:rsidP="002823E6">
      <w:pPr>
        <w:pStyle w:val="Default"/>
        <w:rPr>
          <w:rFonts w:ascii="Calibri" w:hAnsi="Calibri" w:cs="Times New Roman"/>
          <w:lang w:val="sk-SK"/>
        </w:rPr>
        <w:sectPr w:rsidR="00404EA0" w:rsidRPr="00067CD2" w:rsidSect="004715E3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14:paraId="2DF44D3E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lastRenderedPageBreak/>
        <w:t xml:space="preserve">Dôvodová správa </w:t>
      </w:r>
    </w:p>
    <w:p w14:paraId="10440550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</w:p>
    <w:p w14:paraId="1C8C93F9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Ďalšie podmienky prijímania </w:t>
      </w:r>
    </w:p>
    <w:p w14:paraId="58157CFD" w14:textId="77777777" w:rsidR="00FB4DE3" w:rsidRPr="00067CD2" w:rsidRDefault="004817B4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na štúdium bakalárskych študijných programov</w:t>
      </w:r>
      <w:r w:rsidR="00FB4DE3" w:rsidRPr="00067CD2">
        <w:rPr>
          <w:rFonts w:ascii="Calibri" w:hAnsi="Calibri"/>
          <w:b/>
          <w:lang w:val="sk-SK"/>
        </w:rPr>
        <w:t xml:space="preserve"> </w:t>
      </w:r>
    </w:p>
    <w:p w14:paraId="4B68E554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  <w:r w:rsidRPr="00067CD2">
        <w:rPr>
          <w:rFonts w:ascii="Calibri" w:hAnsi="Calibri"/>
          <w:b/>
          <w:lang w:val="sk-SK"/>
        </w:rPr>
        <w:t xml:space="preserve"> </w:t>
      </w:r>
    </w:p>
    <w:p w14:paraId="1232A52E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v ŠO 3.3.20. odvetvové ekonomiky a manažment</w:t>
      </w:r>
    </w:p>
    <w:p w14:paraId="3BF78B23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v a</w:t>
      </w:r>
      <w:r w:rsidR="006B4F7B" w:rsidRPr="00067CD2">
        <w:rPr>
          <w:rFonts w:ascii="Calibri" w:hAnsi="Calibri"/>
          <w:b/>
          <w:lang w:val="sk-SK"/>
        </w:rPr>
        <w:t>kademickom roku 2020</w:t>
      </w:r>
      <w:r w:rsidRPr="00067CD2">
        <w:rPr>
          <w:rFonts w:ascii="Calibri" w:hAnsi="Calibri"/>
          <w:b/>
          <w:lang w:val="sk-SK"/>
        </w:rPr>
        <w:t>/</w:t>
      </w:r>
      <w:r w:rsidR="006B4F7B" w:rsidRPr="00067CD2">
        <w:rPr>
          <w:rFonts w:ascii="Calibri" w:hAnsi="Calibri"/>
          <w:b/>
          <w:lang w:val="sk-SK"/>
        </w:rPr>
        <w:t>2021</w:t>
      </w:r>
    </w:p>
    <w:p w14:paraId="22A184C0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14:paraId="296E74B8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0D808ED0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17F37E7B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73480202" w14:textId="77777777" w:rsidR="00FB4DE3" w:rsidRPr="00067CD2" w:rsidRDefault="00FB4DE3" w:rsidP="002823E6">
      <w:pPr>
        <w:rPr>
          <w:rFonts w:ascii="Calibri" w:hAnsi="Calibri"/>
          <w:lang w:val="sk-SK"/>
        </w:rPr>
      </w:pPr>
      <w:r w:rsidRPr="00067CD2">
        <w:rPr>
          <w:rFonts w:ascii="Calibri" w:hAnsi="Calibri"/>
          <w:bCs/>
          <w:lang w:val="sk-SK"/>
        </w:rPr>
        <w:tab/>
      </w:r>
      <w:r w:rsidRPr="00067CD2">
        <w:rPr>
          <w:rFonts w:ascii="Calibri" w:hAnsi="Calibri"/>
          <w:lang w:val="sk-SK"/>
        </w:rPr>
        <w:t>Materiál je predkladaný z nasledujúcich dôvodov:</w:t>
      </w:r>
    </w:p>
    <w:p w14:paraId="2C81F1F3" w14:textId="77777777" w:rsidR="00FB4DE3" w:rsidRPr="00067CD2" w:rsidRDefault="00FB4DE3" w:rsidP="002823E6">
      <w:pPr>
        <w:ind w:firstLine="720"/>
        <w:jc w:val="both"/>
        <w:rPr>
          <w:rFonts w:ascii="Calibri" w:hAnsi="Calibri"/>
          <w:lang w:val="sk-SK"/>
        </w:rPr>
      </w:pPr>
    </w:p>
    <w:p w14:paraId="102BCE6C" w14:textId="77777777" w:rsidR="00FB4DE3" w:rsidRPr="00067CD2" w:rsidRDefault="00FB4DE3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ab/>
        <w:t>V zmysle § 9 ods. 1 písm. m) zákona č. 131/2002 Z. z. o vysokých školách a o zmene a doplnení niektorých zákonov v znení neskorších predpisov (ďalej len „zákon“) v spojení s čl. 4 bod 2 vnútorného predpisu STU č. 5/2013 zo dňa 25.</w:t>
      </w:r>
      <w:r w:rsidR="00F30CE9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06.</w:t>
      </w:r>
      <w:r w:rsidR="00F30CE9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2013 Pravidlá a podmienky prijímania na štúdium študijných programov prvého, druhého a tretieho stupňa na Slovenskej technickej univerzite v</w:t>
      </w:r>
      <w:r w:rsidR="000706B2" w:rsidRPr="00067CD2">
        <w:rPr>
          <w:rFonts w:ascii="Calibri" w:hAnsi="Calibri"/>
          <w:lang w:val="sk-SK"/>
        </w:rPr>
        <w:t> </w:t>
      </w:r>
      <w:r w:rsidRPr="00067CD2">
        <w:rPr>
          <w:rFonts w:ascii="Calibri" w:hAnsi="Calibri"/>
          <w:lang w:val="sk-SK"/>
        </w:rPr>
        <w:t>Bratislave</w:t>
      </w:r>
      <w:r w:rsidR="000706B2" w:rsidRPr="00067CD2">
        <w:rPr>
          <w:rFonts w:ascii="Calibri" w:hAnsi="Calibri"/>
          <w:lang w:val="sk-SK"/>
        </w:rPr>
        <w:t xml:space="preserve"> v znení dodatku č. 1</w:t>
      </w:r>
      <w:r w:rsidRPr="00067CD2">
        <w:rPr>
          <w:rFonts w:ascii="Calibri" w:hAnsi="Calibri"/>
          <w:lang w:val="sk-SK"/>
        </w:rPr>
        <w:t xml:space="preserve"> (ďalej len „pravidlá a podmienky prijímania na STU“ alebo „STU“) je potrebné, aby Akademický senát STU schválil </w:t>
      </w:r>
      <w:r w:rsidRPr="00067CD2">
        <w:rPr>
          <w:rFonts w:ascii="Calibri" w:hAnsi="Calibri"/>
          <w:bCs/>
          <w:lang w:val="sk-SK"/>
        </w:rPr>
        <w:t xml:space="preserve">Ďalšie podmienky prijímania </w:t>
      </w:r>
      <w:r w:rsidR="00D30815" w:rsidRPr="00067CD2">
        <w:rPr>
          <w:rFonts w:ascii="Calibri" w:hAnsi="Calibri"/>
          <w:lang w:val="sk-SK"/>
        </w:rPr>
        <w:t>na </w:t>
      </w:r>
      <w:r w:rsidR="00DC566C" w:rsidRPr="00067CD2">
        <w:rPr>
          <w:rFonts w:ascii="Calibri" w:hAnsi="Calibri"/>
          <w:lang w:val="sk-SK"/>
        </w:rPr>
        <w:t>štúdium bakalárskych študijných programov</w:t>
      </w:r>
      <w:r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="00D30815" w:rsidRPr="00067CD2">
        <w:rPr>
          <w:rFonts w:ascii="Calibri" w:hAnsi="Calibri"/>
          <w:lang w:val="sk-SK"/>
        </w:rPr>
        <w:t xml:space="preserve"> v </w:t>
      </w:r>
      <w:r w:rsidRPr="00067CD2">
        <w:rPr>
          <w:rFonts w:ascii="Calibri" w:hAnsi="Calibri"/>
          <w:lang w:val="sk-SK"/>
        </w:rPr>
        <w:t>Š</w:t>
      </w:r>
      <w:r w:rsidR="00D30815" w:rsidRPr="00067CD2">
        <w:rPr>
          <w:rFonts w:ascii="Calibri" w:hAnsi="Calibri"/>
          <w:lang w:val="sk-SK"/>
        </w:rPr>
        <w:t xml:space="preserve">O 3.3.20. odvetvové ekonomiky a </w:t>
      </w:r>
      <w:r w:rsidR="00CC2F43" w:rsidRPr="00067CD2">
        <w:rPr>
          <w:rFonts w:ascii="Calibri" w:hAnsi="Calibri"/>
          <w:lang w:val="sk-SK"/>
        </w:rPr>
        <w:t>manažment v </w:t>
      </w:r>
      <w:r w:rsidRPr="00067CD2">
        <w:rPr>
          <w:rFonts w:ascii="Calibri" w:hAnsi="Calibri"/>
          <w:lang w:val="sk-SK"/>
        </w:rPr>
        <w:t xml:space="preserve">akademickom roku </w:t>
      </w:r>
      <w:r w:rsidR="006B4F7B" w:rsidRPr="00067CD2">
        <w:rPr>
          <w:rFonts w:ascii="Calibri" w:hAnsi="Calibri"/>
          <w:lang w:val="sk-SK"/>
        </w:rPr>
        <w:t>2020/2021</w:t>
      </w:r>
      <w:r w:rsidRPr="00067CD2">
        <w:rPr>
          <w:rFonts w:ascii="Calibri" w:hAnsi="Calibri"/>
          <w:lang w:val="sk-SK"/>
        </w:rPr>
        <w:t xml:space="preserve">, </w:t>
      </w:r>
      <w:r w:rsidR="006375F2" w:rsidRPr="00067CD2">
        <w:rPr>
          <w:rFonts w:ascii="Calibri" w:hAnsi="Calibri"/>
          <w:lang w:val="sk-SK"/>
        </w:rPr>
        <w:t>ktoré sa budú</w:t>
      </w:r>
      <w:r w:rsidRPr="00067CD2">
        <w:rPr>
          <w:rFonts w:ascii="Calibri" w:hAnsi="Calibri"/>
          <w:lang w:val="sk-SK"/>
        </w:rPr>
        <w:t xml:space="preserve"> uskutočňovať na Ústave manažmentu STU.</w:t>
      </w:r>
    </w:p>
    <w:p w14:paraId="7B9AC239" w14:textId="77777777" w:rsidR="00FB4DE3" w:rsidRPr="00067CD2" w:rsidRDefault="00D30815" w:rsidP="00E4536A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067CD2">
        <w:rPr>
          <w:rFonts w:ascii="Calibri" w:hAnsi="Calibri"/>
          <w:lang w:val="sk-SK"/>
        </w:rPr>
        <w:t xml:space="preserve">STU je povinná podľa § </w:t>
      </w:r>
      <w:r w:rsidR="00FB4DE3" w:rsidRPr="00067CD2">
        <w:rPr>
          <w:rFonts w:ascii="Calibri" w:hAnsi="Calibri"/>
          <w:lang w:val="sk-SK"/>
        </w:rPr>
        <w:t>57 ods. 5 zákona podmienky prijatia schválené Akademickým senátom STU spolu s</w:t>
      </w:r>
      <w:r w:rsidRPr="00067CD2">
        <w:rPr>
          <w:rFonts w:ascii="Calibri" w:hAnsi="Calibri"/>
          <w:lang w:val="sk-SK"/>
        </w:rPr>
        <w:t xml:space="preserve"> ďalšími informáciami o </w:t>
      </w:r>
      <w:r w:rsidR="00FB4DE3" w:rsidRPr="00067CD2">
        <w:rPr>
          <w:rFonts w:ascii="Calibri" w:hAnsi="Calibri"/>
          <w:lang w:val="sk-SK"/>
        </w:rPr>
        <w:t>prijímacom konaní z</w:t>
      </w:r>
      <w:r w:rsidR="00732A71" w:rsidRPr="00067CD2">
        <w:rPr>
          <w:rFonts w:ascii="Calibri" w:hAnsi="Calibri"/>
          <w:lang w:val="sk-SK"/>
        </w:rPr>
        <w:t>verejniť včas, najneskôr do </w:t>
      </w:r>
      <w:r w:rsidRPr="00067CD2">
        <w:rPr>
          <w:rFonts w:ascii="Calibri" w:hAnsi="Calibri"/>
          <w:lang w:val="sk-SK"/>
        </w:rPr>
        <w:t>20. </w:t>
      </w:r>
      <w:r w:rsidR="00FB4DE3" w:rsidRPr="00067CD2">
        <w:rPr>
          <w:rFonts w:ascii="Calibri" w:hAnsi="Calibri"/>
          <w:lang w:val="sk-SK"/>
        </w:rPr>
        <w:t>septembra v akademickom roku, ktorý predchádza akademickému roku, v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ktorom sa má štúdium začať. Ak je súčasťou overenia splnenia podmienok prijatia pr</w:t>
      </w:r>
      <w:r w:rsidRPr="00067CD2">
        <w:rPr>
          <w:rFonts w:ascii="Calibri" w:hAnsi="Calibri"/>
          <w:lang w:val="sk-SK"/>
        </w:rPr>
        <w:t xml:space="preserve">ijímacia skúška, STU zverejní v </w:t>
      </w:r>
      <w:r w:rsidR="00FB4DE3" w:rsidRPr="00067CD2">
        <w:rPr>
          <w:rFonts w:ascii="Calibri" w:hAnsi="Calibri"/>
          <w:lang w:val="sk-SK"/>
        </w:rPr>
        <w:t>rámci podmienok prijatia aj spôsob overovania ich splnenia, formu a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rámcový obsah skúšky a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spôsob vyhodnocovania jej výsledkov.</w:t>
      </w:r>
    </w:p>
    <w:p w14:paraId="7B19FF5D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2F6679F6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0961B0DB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03CA76E9" w14:textId="2CC1AD4B" w:rsidR="009C37DC" w:rsidRPr="00067CD2" w:rsidRDefault="005E319B" w:rsidP="009C37DC">
      <w:pPr>
        <w:ind w:left="4321" w:firstLine="720"/>
        <w:jc w:val="center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doc. Ing. Monika Bakošová, PhD.</w:t>
      </w:r>
    </w:p>
    <w:p w14:paraId="094088B6" w14:textId="76EFEA3E" w:rsidR="009C37DC" w:rsidRPr="00067CD2" w:rsidRDefault="005E319B" w:rsidP="009C37DC">
      <w:pPr>
        <w:ind w:left="4321" w:firstLine="720"/>
        <w:jc w:val="center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pro</w:t>
      </w:r>
      <w:r w:rsidR="009C37DC" w:rsidRPr="00067CD2">
        <w:rPr>
          <w:rFonts w:ascii="Calibri" w:hAnsi="Calibri"/>
          <w:lang w:val="sk-SK"/>
        </w:rPr>
        <w:t>rektor</w:t>
      </w:r>
      <w:r w:rsidRPr="00067CD2">
        <w:rPr>
          <w:rFonts w:ascii="Calibri" w:hAnsi="Calibri"/>
          <w:lang w:val="sk-SK"/>
        </w:rPr>
        <w:t>ka</w:t>
      </w:r>
    </w:p>
    <w:p w14:paraId="0BC96D36" w14:textId="77777777" w:rsidR="00FA0589" w:rsidRPr="00067CD2" w:rsidRDefault="00FA0589" w:rsidP="009C37DC">
      <w:pPr>
        <w:ind w:left="4321" w:firstLine="720"/>
        <w:rPr>
          <w:rFonts w:ascii="Calibri" w:hAnsi="Calibri"/>
          <w:lang w:val="sk-SK"/>
        </w:rPr>
      </w:pPr>
    </w:p>
    <w:p w14:paraId="51098245" w14:textId="10A072B3" w:rsidR="00404EA0" w:rsidRPr="00067CD2" w:rsidRDefault="00223FEF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lang w:val="sk-SK"/>
        </w:rPr>
        <w:br w:type="page"/>
      </w:r>
      <w:r w:rsidR="00404EA0" w:rsidRPr="00067CD2">
        <w:rPr>
          <w:rFonts w:ascii="Calibri" w:hAnsi="Calibri"/>
          <w:b/>
          <w:lang w:val="sk-SK"/>
        </w:rPr>
        <w:t xml:space="preserve">Ďalšie podmienky prijímania </w:t>
      </w:r>
      <w:r w:rsidR="00DC566C" w:rsidRPr="00067CD2">
        <w:rPr>
          <w:rFonts w:ascii="Calibri" w:hAnsi="Calibri"/>
          <w:b/>
          <w:lang w:val="sk-SK"/>
        </w:rPr>
        <w:t>na štúdium bakalárskych študijných programov</w:t>
      </w:r>
      <w:r w:rsidR="00404EA0" w:rsidRPr="00067CD2">
        <w:rPr>
          <w:rFonts w:ascii="Calibri" w:hAnsi="Calibri"/>
          <w:b/>
          <w:lang w:val="sk-SK"/>
        </w:rPr>
        <w:t xml:space="preserve"> </w:t>
      </w:r>
    </w:p>
    <w:p w14:paraId="6DB1715E" w14:textId="20098DF4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  <w:r w:rsidRPr="00067CD2">
        <w:rPr>
          <w:rFonts w:ascii="Calibri" w:hAnsi="Calibri"/>
          <w:b/>
          <w:lang w:val="sk-SK"/>
        </w:rPr>
        <w:t xml:space="preserve"> v ŠO 3.3.20. odvetvové ekonomiky a</w:t>
      </w:r>
      <w:r w:rsidR="00BC2524" w:rsidRPr="00067CD2">
        <w:rPr>
          <w:rFonts w:ascii="Calibri" w:hAnsi="Calibri"/>
          <w:b/>
          <w:lang w:val="sk-SK"/>
        </w:rPr>
        <w:t> </w:t>
      </w:r>
      <w:r w:rsidRPr="00067CD2">
        <w:rPr>
          <w:rFonts w:ascii="Calibri" w:hAnsi="Calibri"/>
          <w:b/>
          <w:lang w:val="sk-SK"/>
        </w:rPr>
        <w:t>manažment</w:t>
      </w:r>
      <w:r w:rsidR="00BC2524" w:rsidRPr="00067CD2">
        <w:rPr>
          <w:rFonts w:ascii="Calibri" w:hAnsi="Calibri"/>
          <w:b/>
          <w:lang w:val="sk-SK"/>
        </w:rPr>
        <w:t xml:space="preserve"> </w:t>
      </w:r>
      <w:r w:rsidR="006B4F7B" w:rsidRPr="00067CD2">
        <w:rPr>
          <w:rFonts w:ascii="Calibri" w:hAnsi="Calibri"/>
          <w:b/>
          <w:lang w:val="sk-SK"/>
        </w:rPr>
        <w:t>v akademickom roku 2020/2021</w:t>
      </w:r>
    </w:p>
    <w:p w14:paraId="4B5727C5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14:paraId="699D9DE2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</w:p>
    <w:p w14:paraId="5EBEE7D4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Študijný odbor 3.3.20. odvetvové ekonomiky a manažment</w:t>
      </w:r>
    </w:p>
    <w:p w14:paraId="5CD08C1A" w14:textId="77777777" w:rsidR="00404EA0" w:rsidRPr="00067CD2" w:rsidRDefault="00404EA0" w:rsidP="002823E6">
      <w:pPr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Študijný program </w:t>
      </w: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</w:p>
    <w:p w14:paraId="479BA45A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</w:p>
    <w:p w14:paraId="38FCE18B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Forma štúdia </w:t>
      </w:r>
    </w:p>
    <w:p w14:paraId="58656AF6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denná </w:t>
      </w:r>
    </w:p>
    <w:p w14:paraId="45C53490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Stupeň štúdia </w:t>
      </w:r>
    </w:p>
    <w:p w14:paraId="397E3FF2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prvý</w:t>
      </w:r>
    </w:p>
    <w:p w14:paraId="3B67F344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Štandardná dĺžka štúdia </w:t>
      </w:r>
    </w:p>
    <w:p w14:paraId="1DEC5511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3 roky</w:t>
      </w:r>
    </w:p>
    <w:p w14:paraId="0E882D18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1936A2E0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Bc. </w:t>
      </w:r>
    </w:p>
    <w:p w14:paraId="601324D8" w14:textId="77777777" w:rsidR="00404EA0" w:rsidRPr="00067CD2" w:rsidRDefault="00404EA0" w:rsidP="002823E6">
      <w:pPr>
        <w:ind w:left="720" w:hanging="720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Jazyk, v ktorom sa má študijný program uskutočňovať</w:t>
      </w:r>
    </w:p>
    <w:p w14:paraId="59795885" w14:textId="77777777" w:rsidR="00404EA0" w:rsidRPr="00067CD2" w:rsidRDefault="00404EA0" w:rsidP="002823E6">
      <w:pPr>
        <w:ind w:left="720" w:hanging="720"/>
        <w:rPr>
          <w:rFonts w:ascii="Calibri" w:hAnsi="Calibri"/>
          <w:b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300"/>
        <w:gridCol w:w="2918"/>
        <w:gridCol w:w="1979"/>
      </w:tblGrid>
      <w:tr w:rsidR="00404EA0" w:rsidRPr="00067CD2" w14:paraId="4C8037E4" w14:textId="77777777" w:rsidTr="00DE0DC1">
        <w:trPr>
          <w:trHeight w:val="416"/>
        </w:trPr>
        <w:tc>
          <w:tcPr>
            <w:tcW w:w="0" w:type="auto"/>
            <w:shd w:val="clear" w:color="auto" w:fill="auto"/>
            <w:hideMark/>
          </w:tcPr>
          <w:p w14:paraId="1F45CF4B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542E3614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2918" w:type="dxa"/>
            <w:shd w:val="clear" w:color="auto" w:fill="auto"/>
            <w:hideMark/>
          </w:tcPr>
          <w:p w14:paraId="0BDD8233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1979" w:type="dxa"/>
            <w:shd w:val="clear" w:color="auto" w:fill="auto"/>
            <w:hideMark/>
          </w:tcPr>
          <w:p w14:paraId="4BD88557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</w:tr>
      <w:tr w:rsidR="00404EA0" w:rsidRPr="00067CD2" w14:paraId="5EB2AA21" w14:textId="77777777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6DED0522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14:paraId="38EAEB5A" w14:textId="77777777" w:rsidR="00404EA0" w:rsidRPr="00067CD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14:paraId="2753BB3B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14:paraId="5242909D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404EA0" w:rsidRPr="00067CD2" w14:paraId="66FAAECC" w14:textId="77777777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07359EB1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14:paraId="2F159297" w14:textId="77777777" w:rsidR="00404EA0" w:rsidRPr="00067CD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14:paraId="69A57DB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14:paraId="0CD51E5E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14:paraId="3A10C038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</w:p>
    <w:p w14:paraId="2FAB04B4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ab/>
        <w:t>V</w:t>
      </w:r>
      <w:r w:rsidR="00DE0DC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súlade s</w:t>
      </w:r>
      <w:r w:rsidR="00DE0DC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 xml:space="preserve">§ 57 Zákona č. 131/2002 Z. z. o vysokých školách a o zmene a doplnení niektorých zákonov v znení neskorších predpisov (ďalej len „zákon“), ako aj </w:t>
      </w:r>
      <w:r w:rsidR="00DE0DC1" w:rsidRPr="00067CD2">
        <w:rPr>
          <w:rFonts w:ascii="Calibri" w:hAnsi="Calibri"/>
          <w:lang w:val="sk-SK"/>
        </w:rPr>
        <w:t xml:space="preserve">s </w:t>
      </w:r>
      <w:r w:rsidRPr="00067CD2">
        <w:rPr>
          <w:rFonts w:ascii="Calibri" w:hAnsi="Calibri"/>
          <w:lang w:val="sk-SK"/>
        </w:rPr>
        <w:t xml:space="preserve">čl. 21 Štatútu STU a čl. 4 Pravidlá a podmienky prijímania na štúdium študijných programov prvého, druhého a tretieho stupňa na Slovenskej technickej univerzite v  Bratislave </w:t>
      </w:r>
      <w:r w:rsidR="007A6C90" w:rsidRPr="00067CD2">
        <w:rPr>
          <w:rFonts w:ascii="Calibri" w:hAnsi="Calibri"/>
          <w:lang w:val="sk-SK"/>
        </w:rPr>
        <w:t xml:space="preserve">v znení dodatku č. 1 </w:t>
      </w:r>
      <w:r w:rsidR="001C20DA" w:rsidRPr="00067CD2">
        <w:rPr>
          <w:rFonts w:ascii="Calibri" w:hAnsi="Calibri"/>
          <w:lang w:val="sk-SK"/>
        </w:rPr>
        <w:t xml:space="preserve">(ďalej len „pravidlá a podmienky prijímania na STU“) </w:t>
      </w:r>
      <w:r w:rsidRPr="00067CD2">
        <w:rPr>
          <w:rFonts w:ascii="Calibri" w:hAnsi="Calibri"/>
          <w:lang w:val="sk-SK"/>
        </w:rPr>
        <w:t>sa určujú ďalšie po</w:t>
      </w:r>
      <w:r w:rsidR="00DC566C" w:rsidRPr="00067CD2">
        <w:rPr>
          <w:rFonts w:ascii="Calibri" w:hAnsi="Calibri"/>
          <w:lang w:val="sk-SK"/>
        </w:rPr>
        <w:t>dmienky prijímania na bakalárske študijné</w:t>
      </w:r>
      <w:r w:rsidRPr="00067CD2">
        <w:rPr>
          <w:rFonts w:ascii="Calibri" w:hAnsi="Calibri"/>
          <w:lang w:val="sk-SK"/>
        </w:rPr>
        <w:t xml:space="preserve"> program</w:t>
      </w:r>
      <w:r w:rsidR="00DC566C" w:rsidRPr="00067CD2">
        <w:rPr>
          <w:rFonts w:ascii="Calibri" w:hAnsi="Calibri"/>
          <w:lang w:val="sk-SK"/>
        </w:rPr>
        <w:t>y</w:t>
      </w:r>
      <w:r w:rsidRPr="00067CD2">
        <w:rPr>
          <w:rFonts w:ascii="Calibri" w:hAnsi="Calibri"/>
          <w:lang w:val="sk-SK"/>
        </w:rPr>
        <w:t xml:space="preserve"> (ďalej len ŠP) investičné plánovanie v p</w:t>
      </w:r>
      <w:r w:rsidR="00DC566C" w:rsidRPr="00067CD2">
        <w:rPr>
          <w:rFonts w:ascii="Calibri" w:hAnsi="Calibri"/>
          <w:lang w:val="sk-SK"/>
        </w:rPr>
        <w:t>riemyselnom podniku, realizované</w:t>
      </w:r>
      <w:r w:rsidRPr="00067CD2">
        <w:rPr>
          <w:rFonts w:ascii="Calibri" w:hAnsi="Calibri"/>
          <w:lang w:val="sk-SK"/>
        </w:rPr>
        <w:t xml:space="preserve"> na Ústave manažmentu Slovenskej technickej univerzity v Bratislave (ďalej len „ÚM STU“ ale</w:t>
      </w:r>
      <w:r w:rsidR="006B4F7B" w:rsidRPr="00067CD2">
        <w:rPr>
          <w:rFonts w:ascii="Calibri" w:hAnsi="Calibri"/>
          <w:lang w:val="sk-SK"/>
        </w:rPr>
        <w:t>bo „STU“) v akademickom roku 2020</w:t>
      </w:r>
      <w:r w:rsidRPr="00067CD2">
        <w:rPr>
          <w:rFonts w:ascii="Calibri" w:hAnsi="Calibri"/>
          <w:lang w:val="sk-SK"/>
        </w:rPr>
        <w:t>/</w:t>
      </w:r>
      <w:r w:rsidR="00DE0DC1" w:rsidRPr="00067CD2">
        <w:rPr>
          <w:rFonts w:ascii="Calibri" w:hAnsi="Calibri"/>
          <w:lang w:val="sk-SK"/>
        </w:rPr>
        <w:t>2</w:t>
      </w:r>
      <w:r w:rsidR="006B4F7B" w:rsidRPr="00067CD2">
        <w:rPr>
          <w:rFonts w:ascii="Calibri" w:hAnsi="Calibri"/>
          <w:lang w:val="sk-SK"/>
        </w:rPr>
        <w:t>021</w:t>
      </w:r>
      <w:r w:rsidRPr="00067CD2">
        <w:rPr>
          <w:rFonts w:ascii="Calibri" w:hAnsi="Calibri"/>
          <w:lang w:val="sk-SK"/>
        </w:rPr>
        <w:t>:</w:t>
      </w:r>
    </w:p>
    <w:p w14:paraId="4EE0377E" w14:textId="77777777" w:rsidR="00404EA0" w:rsidRPr="00067CD2" w:rsidRDefault="00404EA0" w:rsidP="002823E6">
      <w:pPr>
        <w:rPr>
          <w:rFonts w:ascii="Calibri" w:hAnsi="Calibri"/>
          <w:lang w:val="sk-SK"/>
        </w:rPr>
      </w:pPr>
    </w:p>
    <w:p w14:paraId="0ABDCF44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Počet uchádzačov, ktorý plánuje ÚM STU prijať na štúdium</w:t>
      </w:r>
    </w:p>
    <w:p w14:paraId="2EC52C29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Povinné doklady k prihláške na štúdium</w:t>
      </w:r>
      <w:r w:rsidR="00DC566C" w:rsidRPr="00067CD2">
        <w:rPr>
          <w:rFonts w:ascii="Calibri" w:hAnsi="Calibri"/>
          <w:lang w:val="sk-SK"/>
        </w:rPr>
        <w:t xml:space="preserve"> a spôsob doručenia prihlášky</w:t>
      </w:r>
    </w:p>
    <w:p w14:paraId="5D3BED2C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Forma a rámcový obsah prijímacej skúšky </w:t>
      </w:r>
    </w:p>
    <w:p w14:paraId="5F068760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Spôsob overovania splnenia podmienok prijatia na štúdium a vyhodnocovania výsledkov prijímacej skúšky</w:t>
      </w:r>
    </w:p>
    <w:p w14:paraId="18845847" w14:textId="77777777" w:rsidR="00404EA0" w:rsidRPr="00067CD2" w:rsidRDefault="00404EA0" w:rsidP="002823E6">
      <w:pPr>
        <w:ind w:left="360"/>
        <w:jc w:val="both"/>
        <w:rPr>
          <w:rFonts w:ascii="Calibri" w:hAnsi="Calibri"/>
          <w:lang w:val="sk-SK"/>
        </w:rPr>
      </w:pPr>
    </w:p>
    <w:p w14:paraId="283B4C93" w14:textId="77777777" w:rsidR="00404EA0" w:rsidRPr="00067CD2" w:rsidRDefault="00404EA0" w:rsidP="002823E6">
      <w:pPr>
        <w:numPr>
          <w:ilvl w:val="0"/>
          <w:numId w:val="25"/>
        </w:numPr>
        <w:tabs>
          <w:tab w:val="num" w:pos="851"/>
        </w:tabs>
        <w:ind w:left="426" w:hanging="426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Počet uchádzačov, ktorý plánuje ÚM STU prijať na štúdium</w:t>
      </w:r>
    </w:p>
    <w:p w14:paraId="05F56066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akademickom roku </w:t>
      </w:r>
      <w:r w:rsidR="006B4F7B" w:rsidRPr="00067CD2">
        <w:rPr>
          <w:rFonts w:ascii="Calibri" w:hAnsi="Calibri"/>
          <w:lang w:val="sk-SK"/>
        </w:rPr>
        <w:t>2020/2021</w:t>
      </w:r>
      <w:r w:rsidRPr="00067CD2">
        <w:rPr>
          <w:rFonts w:ascii="Calibri" w:hAnsi="Calibri"/>
          <w:lang w:val="sk-SK"/>
        </w:rPr>
        <w:t xml:space="preserve"> ÚM STU plánuje prijať uchádzačov o štúdium v ŠP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po splnení podmienok prijatia:</w:t>
      </w:r>
    </w:p>
    <w:p w14:paraId="317FD6FD" w14:textId="375E1918" w:rsidR="00BC2524" w:rsidRPr="00067CD2" w:rsidRDefault="00BC2524">
      <w:p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391"/>
        <w:gridCol w:w="2046"/>
        <w:gridCol w:w="1743"/>
        <w:gridCol w:w="2017"/>
      </w:tblGrid>
      <w:tr w:rsidR="00404EA0" w:rsidRPr="00067CD2" w14:paraId="43268619" w14:textId="77777777" w:rsidTr="008E02B8">
        <w:trPr>
          <w:trHeight w:val="416"/>
        </w:trPr>
        <w:tc>
          <w:tcPr>
            <w:tcW w:w="0" w:type="auto"/>
            <w:shd w:val="clear" w:color="auto" w:fill="auto"/>
            <w:hideMark/>
          </w:tcPr>
          <w:p w14:paraId="106768A7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6A267FBE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0" w:type="auto"/>
            <w:shd w:val="clear" w:color="auto" w:fill="auto"/>
            <w:hideMark/>
          </w:tcPr>
          <w:p w14:paraId="61FF9B40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0" w:type="auto"/>
            <w:shd w:val="clear" w:color="auto" w:fill="auto"/>
            <w:hideMark/>
          </w:tcPr>
          <w:p w14:paraId="25F3D06D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  <w:tc>
          <w:tcPr>
            <w:tcW w:w="0" w:type="auto"/>
          </w:tcPr>
          <w:p w14:paraId="158FA7D6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404EA0" w:rsidRPr="00067CD2" w14:paraId="4684AAD1" w14:textId="77777777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37F34041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14:paraId="09F4C8EB" w14:textId="77777777" w:rsidR="00404EA0" w:rsidRPr="00067CD2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14:paraId="0ECCA7E8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14:paraId="5C521C2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</w:tcPr>
          <w:p w14:paraId="550F4987" w14:textId="77777777" w:rsidR="00404EA0" w:rsidRPr="00067CD2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404EA0" w:rsidRPr="00067CD2" w14:paraId="7E895238" w14:textId="77777777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6A99E78B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14:paraId="2D54B49C" w14:textId="77777777" w:rsidR="00404EA0" w:rsidRPr="00067CD2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14:paraId="25A19AD7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14:paraId="43BDFF9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</w:tcPr>
          <w:p w14:paraId="6B037416" w14:textId="77777777" w:rsidR="00404EA0" w:rsidRPr="00067CD2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14:paraId="752433A3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</w:p>
    <w:p w14:paraId="08DDF9D1" w14:textId="77777777" w:rsidR="00404EA0" w:rsidRPr="00067CD2" w:rsidRDefault="00404EA0" w:rsidP="002823E6">
      <w:pPr>
        <w:tabs>
          <w:tab w:val="left" w:pos="720"/>
        </w:tabs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Základnou podmienkou prijatia</w:t>
      </w:r>
      <w:r w:rsidRPr="00067CD2">
        <w:rPr>
          <w:rFonts w:ascii="Calibri" w:hAnsi="Calibri"/>
          <w:lang w:val="sk-SK"/>
        </w:rPr>
        <w:t xml:space="preserve"> na štúdium ŠP prvého stupňa je získanie úplného stredného vzdelania alebo úplného stredného odborného vzdelania. </w:t>
      </w:r>
    </w:p>
    <w:p w14:paraId="46C5754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Ďalšími podmienkami prijatia</w:t>
      </w:r>
      <w:r w:rsidRPr="00067CD2">
        <w:rPr>
          <w:rFonts w:ascii="Calibri" w:hAnsi="Calibri"/>
          <w:lang w:val="sk-SK"/>
        </w:rPr>
        <w:t xml:space="preserve"> na štúdium ŠP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sú:</w:t>
      </w:r>
    </w:p>
    <w:p w14:paraId="20321BE3" w14:textId="77777777" w:rsidR="00404EA0" w:rsidRPr="00067CD2" w:rsidRDefault="00404EA0" w:rsidP="002823E6">
      <w:pPr>
        <w:numPr>
          <w:ilvl w:val="0"/>
          <w:numId w:val="28"/>
        </w:numPr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 stredných škôl</w:t>
      </w:r>
      <w:r w:rsidR="00C35D13" w:rsidRPr="00067CD2">
        <w:rPr>
          <w:rFonts w:ascii="Calibri" w:hAnsi="Calibri"/>
          <w:iCs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s maturitou z matematiky alebo fyziky a s celkovým študijným priemerom do 2,2 (bez započítania maturi</w:t>
      </w:r>
      <w:r w:rsidR="00214AF5" w:rsidRPr="00067CD2">
        <w:rPr>
          <w:rFonts w:ascii="Calibri" w:hAnsi="Calibri"/>
          <w:iCs/>
          <w:lang w:val="sk-SK"/>
        </w:rPr>
        <w:t>tného ročníka) sa prijímajú bez </w:t>
      </w:r>
      <w:r w:rsidRPr="00067CD2">
        <w:rPr>
          <w:rFonts w:ascii="Calibri" w:hAnsi="Calibri"/>
          <w:iCs/>
          <w:lang w:val="sk-SK"/>
        </w:rPr>
        <w:t>prijímacej skúšky,</w:t>
      </w:r>
    </w:p>
    <w:p w14:paraId="3D64922E" w14:textId="77777777" w:rsidR="00404EA0" w:rsidRPr="00067CD2" w:rsidRDefault="0060071E" w:rsidP="00C35D13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 stredných škôl,</w:t>
      </w:r>
      <w:r w:rsidR="00C35D13" w:rsidRPr="00067CD2">
        <w:rPr>
          <w:rFonts w:ascii="Calibri" w:hAnsi="Calibri"/>
          <w:iCs/>
          <w:lang w:val="sk-SK"/>
        </w:rPr>
        <w:t xml:space="preserve"> </w:t>
      </w:r>
      <w:r w:rsidR="00404EA0" w:rsidRPr="00067CD2">
        <w:rPr>
          <w:rFonts w:ascii="Calibri" w:hAnsi="Calibri"/>
          <w:iCs/>
          <w:lang w:val="sk-SK"/>
        </w:rPr>
        <w:t>ktorí nematurujú z matematiky alebo fyziky,</w:t>
      </w:r>
      <w:r w:rsidR="0036582C" w:rsidRPr="00067CD2">
        <w:rPr>
          <w:rFonts w:ascii="Calibri" w:hAnsi="Calibri"/>
          <w:iCs/>
          <w:lang w:val="sk-SK"/>
        </w:rPr>
        <w:t xml:space="preserve"> ale ich študijný priemer je do </w:t>
      </w:r>
      <w:r w:rsidR="00404EA0" w:rsidRPr="00067CD2">
        <w:rPr>
          <w:rFonts w:ascii="Calibri" w:hAnsi="Calibri"/>
          <w:iCs/>
          <w:lang w:val="sk-SK"/>
        </w:rPr>
        <w:t>1,5 (bez zarátania maturitného ročníka) sa pr</w:t>
      </w:r>
      <w:r w:rsidR="00192AA8" w:rsidRPr="00067CD2">
        <w:rPr>
          <w:rFonts w:ascii="Calibri" w:hAnsi="Calibri"/>
          <w:iCs/>
          <w:lang w:val="sk-SK"/>
        </w:rPr>
        <w:t>ijímajú bez prijímacej skúšky,</w:t>
      </w:r>
    </w:p>
    <w:p w14:paraId="5648C9D3" w14:textId="77777777" w:rsidR="00404EA0" w:rsidRPr="00067CD2" w:rsidRDefault="00C35D13" w:rsidP="00C35D13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</w:t>
      </w:r>
      <w:r w:rsidR="00482CB7" w:rsidRPr="00067CD2">
        <w:rPr>
          <w:rFonts w:ascii="Calibri" w:hAnsi="Calibri"/>
          <w:iCs/>
          <w:lang w:val="sk-SK"/>
        </w:rPr>
        <w:t>, ktorí nespĺňajú podmienky prijatia bez prijímacej skúšky</w:t>
      </w:r>
      <w:r w:rsidRPr="00067CD2">
        <w:rPr>
          <w:rFonts w:ascii="Calibri" w:hAnsi="Calibri"/>
          <w:iCs/>
          <w:lang w:val="sk-SK"/>
        </w:rPr>
        <w:t xml:space="preserve"> </w:t>
      </w:r>
      <w:r w:rsidR="00482CB7" w:rsidRPr="00067CD2">
        <w:rPr>
          <w:rFonts w:ascii="Calibri" w:hAnsi="Calibri"/>
          <w:iCs/>
          <w:lang w:val="sk-SK"/>
        </w:rPr>
        <w:t xml:space="preserve">a absolventi, ktorí maturovali </w:t>
      </w:r>
      <w:r w:rsidR="009C64C5" w:rsidRPr="00067CD2">
        <w:rPr>
          <w:rFonts w:ascii="Calibri" w:hAnsi="Calibri"/>
          <w:iCs/>
          <w:lang w:val="sk-SK"/>
        </w:rPr>
        <w:t>v zahraničí</w:t>
      </w:r>
      <w:r w:rsidRPr="00067CD2">
        <w:rPr>
          <w:rFonts w:ascii="Calibri" w:hAnsi="Calibri"/>
          <w:iCs/>
          <w:lang w:val="sk-SK"/>
        </w:rPr>
        <w:t xml:space="preserve">, </w:t>
      </w:r>
      <w:r w:rsidR="00404EA0" w:rsidRPr="00067CD2">
        <w:rPr>
          <w:rFonts w:ascii="Calibri" w:hAnsi="Calibri"/>
          <w:iCs/>
          <w:lang w:val="sk-SK"/>
        </w:rPr>
        <w:t>musia úspešne</w:t>
      </w:r>
      <w:r w:rsidR="002F697B" w:rsidRPr="00067CD2">
        <w:rPr>
          <w:rFonts w:ascii="Calibri" w:hAnsi="Calibri"/>
          <w:iCs/>
          <w:lang w:val="sk-SK"/>
        </w:rPr>
        <w:t xml:space="preserve"> absolvovať prijímaciu skúšku z </w:t>
      </w:r>
      <w:r w:rsidR="00404EA0" w:rsidRPr="00067CD2">
        <w:rPr>
          <w:rFonts w:ascii="Calibri" w:hAnsi="Calibri"/>
          <w:iCs/>
          <w:lang w:val="sk-SK"/>
        </w:rPr>
        <w:t>matematiky a</w:t>
      </w:r>
      <w:r w:rsidRPr="00067CD2">
        <w:rPr>
          <w:rFonts w:ascii="Calibri" w:hAnsi="Calibri"/>
          <w:iCs/>
          <w:lang w:val="sk-SK"/>
        </w:rPr>
        <w:t> </w:t>
      </w:r>
      <w:r w:rsidR="00404EA0" w:rsidRPr="00067CD2">
        <w:rPr>
          <w:rFonts w:ascii="Calibri" w:hAnsi="Calibri"/>
          <w:iCs/>
          <w:lang w:val="sk-SK"/>
        </w:rPr>
        <w:t>fyziky</w:t>
      </w:r>
      <w:r w:rsidRPr="00067CD2">
        <w:rPr>
          <w:rFonts w:ascii="Calibri" w:hAnsi="Calibri"/>
          <w:iCs/>
          <w:lang w:val="sk-SK"/>
        </w:rPr>
        <w:t xml:space="preserve"> </w:t>
      </w:r>
      <w:r w:rsidR="00404EA0" w:rsidRPr="00067CD2">
        <w:rPr>
          <w:rFonts w:ascii="Calibri" w:hAnsi="Calibri"/>
          <w:iCs/>
          <w:lang w:val="sk-SK"/>
        </w:rPr>
        <w:t>s váhou hodnotenia: matematika 50 %, fyzika 50 %</w:t>
      </w:r>
    </w:p>
    <w:p w14:paraId="417378B2" w14:textId="77777777" w:rsidR="00404EA0" w:rsidRPr="00067CD2" w:rsidRDefault="00404EA0" w:rsidP="002823E6">
      <w:pPr>
        <w:ind w:left="357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a </w:t>
      </w:r>
    </w:p>
    <w:p w14:paraId="05EA24BA" w14:textId="77777777" w:rsidR="00404EA0" w:rsidRPr="00067CD2" w:rsidRDefault="00404EA0" w:rsidP="002823E6">
      <w:pPr>
        <w:ind w:left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lang w:val="sk-SK"/>
        </w:rPr>
        <w:t>zaplatenie poplatku za materiálne zabezpečenie prijímacieho konania.</w:t>
      </w:r>
    </w:p>
    <w:p w14:paraId="028FA1C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</w:p>
    <w:p w14:paraId="5B3F1215" w14:textId="77777777" w:rsidR="00404EA0" w:rsidRPr="00067CD2" w:rsidRDefault="00404EA0" w:rsidP="002823E6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Povinné doklady k prihláške na štúdium</w:t>
      </w:r>
      <w:r w:rsidR="00DC566C" w:rsidRPr="00067CD2">
        <w:rPr>
          <w:rFonts w:ascii="Calibri" w:hAnsi="Calibri"/>
          <w:b/>
          <w:lang w:val="sk-SK"/>
        </w:rPr>
        <w:t xml:space="preserve"> a spôsob doručenia prihlášky</w:t>
      </w:r>
    </w:p>
    <w:p w14:paraId="1DA59CF4" w14:textId="77777777" w:rsidR="00F7006E" w:rsidRPr="00067CD2" w:rsidRDefault="00F7006E" w:rsidP="00F7006E">
      <w:p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2.1.</w:t>
      </w:r>
      <w:r w:rsidRPr="00067CD2">
        <w:rPr>
          <w:rFonts w:ascii="Calibri" w:hAnsi="Calibri"/>
          <w:lang w:val="sk-SK"/>
        </w:rPr>
        <w:tab/>
        <w:t xml:space="preserve">Prihlášky na štúdium sa doručujú </w:t>
      </w:r>
      <w:r w:rsidRPr="00067CD2">
        <w:rPr>
          <w:rFonts w:ascii="Calibri" w:hAnsi="Calibri"/>
          <w:b/>
          <w:lang w:val="sk-SK"/>
        </w:rPr>
        <w:t>v lehote určenej na podávanie prihlášok v zmysle schváleného harmonogramu prijímacieho konania.</w:t>
      </w:r>
      <w:r w:rsidRPr="00067CD2">
        <w:rPr>
          <w:rFonts w:ascii="Calibri" w:hAnsi="Calibri"/>
          <w:lang w:val="sk-SK"/>
        </w:rPr>
        <w:t xml:space="preserve"> </w:t>
      </w:r>
    </w:p>
    <w:p w14:paraId="758307A4" w14:textId="77777777" w:rsidR="00F7006E" w:rsidRPr="00067CD2" w:rsidRDefault="00F7006E" w:rsidP="00F7006E">
      <w:pPr>
        <w:numPr>
          <w:ilvl w:val="1"/>
          <w:numId w:val="39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Prihlášku je potrebné doručiť </w:t>
      </w:r>
      <w:r w:rsidRPr="00067CD2">
        <w:rPr>
          <w:rFonts w:ascii="Calibri" w:hAnsi="Calibri"/>
          <w:b/>
          <w:bCs/>
          <w:lang w:val="sk-SK"/>
        </w:rPr>
        <w:t>v elektronickej forme bez zaručeného elektronického podpisu použitím akademického informačného systému STU</w:t>
      </w:r>
      <w:r w:rsidRPr="00067CD2">
        <w:rPr>
          <w:rFonts w:ascii="Calibri" w:hAnsi="Calibri"/>
          <w:bCs/>
          <w:lang w:val="sk-SK"/>
        </w:rPr>
        <w:t xml:space="preserve"> (ďalej len „AIS“). </w:t>
      </w:r>
    </w:p>
    <w:p w14:paraId="3EC917F6" w14:textId="77777777" w:rsidR="00F7006E" w:rsidRPr="00067CD2" w:rsidRDefault="00F7006E" w:rsidP="00F7006E">
      <w:p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Uchádzač o štúdium </w:t>
      </w:r>
      <w:r w:rsidRPr="00067CD2">
        <w:rPr>
          <w:rFonts w:ascii="Calibri" w:hAnsi="Calibri"/>
          <w:b/>
          <w:bCs/>
          <w:lang w:val="sk-SK"/>
        </w:rPr>
        <w:t>môže doručiť aj písomnú prihlášku vyplnenú mimo AIS na tlačive predpísanom MŠVVaŠ SR</w:t>
      </w:r>
      <w:r w:rsidR="00EA444E" w:rsidRPr="00067CD2">
        <w:rPr>
          <w:rFonts w:ascii="Calibri" w:hAnsi="Calibri"/>
          <w:lang w:val="sk-SK"/>
        </w:rPr>
        <w:t xml:space="preserve"> na adresu: Slovenská technická univerzita, Ústav manažmentu, študijné oddelenie, Vazovova 5, 812 43 Bratislava</w:t>
      </w:r>
      <w:r w:rsidRPr="00067CD2">
        <w:rPr>
          <w:rFonts w:ascii="Calibri" w:hAnsi="Calibri"/>
          <w:bCs/>
          <w:lang w:val="sk-SK"/>
        </w:rPr>
        <w:t>.</w:t>
      </w:r>
    </w:p>
    <w:p w14:paraId="43A91C19" w14:textId="77777777" w:rsidR="003F0618" w:rsidRPr="00067CD2" w:rsidRDefault="00F7006E" w:rsidP="003F0618">
      <w:pPr>
        <w:tabs>
          <w:tab w:val="left" w:pos="426"/>
        </w:tabs>
        <w:ind w:left="426"/>
        <w:jc w:val="both"/>
        <w:rPr>
          <w:rFonts w:ascii="Calibri" w:hAnsi="Calibri"/>
          <w:bCs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Odoslanie prihlášky (elektronicky alebo poštou) spolu s požadovanými prílohami uvedenými v bode 2.3. je nevyhnutnou podmienkou pre úspešné podanie prihlášky na štúdium na STU. </w:t>
      </w:r>
    </w:p>
    <w:p w14:paraId="49A7BBDB" w14:textId="77777777" w:rsidR="00404EA0" w:rsidRPr="00067CD2" w:rsidRDefault="00404EA0" w:rsidP="003F0618">
      <w:pPr>
        <w:numPr>
          <w:ilvl w:val="1"/>
          <w:numId w:val="41"/>
        </w:numPr>
        <w:tabs>
          <w:tab w:val="left" w:pos="426"/>
        </w:tabs>
        <w:ind w:hanging="2202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u w:val="single"/>
          <w:lang w:val="sk-SK"/>
        </w:rPr>
        <w:t>Povinné doklady k</w:t>
      </w:r>
      <w:r w:rsidR="003F0618" w:rsidRPr="00067CD2">
        <w:rPr>
          <w:rFonts w:ascii="Calibri" w:hAnsi="Calibri"/>
          <w:u w:val="single"/>
          <w:lang w:val="sk-SK"/>
        </w:rPr>
        <w:t> </w:t>
      </w:r>
      <w:r w:rsidRPr="00067CD2">
        <w:rPr>
          <w:rFonts w:ascii="Calibri" w:hAnsi="Calibri"/>
          <w:u w:val="single"/>
          <w:lang w:val="sk-SK"/>
        </w:rPr>
        <w:t>prihláške</w:t>
      </w:r>
      <w:r w:rsidR="003F0618" w:rsidRPr="00067CD2">
        <w:rPr>
          <w:rFonts w:ascii="Calibri" w:hAnsi="Calibri"/>
          <w:u w:val="single"/>
          <w:lang w:val="sk-SK"/>
        </w:rPr>
        <w:t xml:space="preserve"> na štúdi</w:t>
      </w:r>
      <w:r w:rsidR="00EB0D09" w:rsidRPr="00067CD2">
        <w:rPr>
          <w:rFonts w:ascii="Calibri" w:hAnsi="Calibri"/>
          <w:u w:val="single"/>
          <w:lang w:val="sk-SK"/>
        </w:rPr>
        <w:t xml:space="preserve">um </w:t>
      </w:r>
    </w:p>
    <w:p w14:paraId="42DE930E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Štruktúrovaný životopis podpísaný uchádzačom</w:t>
      </w:r>
    </w:p>
    <w:p w14:paraId="6FBC5966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Doklad o zaplatení poplatku za materiálne zabezpečenie prijímacieho konania (ústrižok </w:t>
      </w:r>
      <w:r w:rsidR="008445CF" w:rsidRPr="00067CD2">
        <w:rPr>
          <w:rFonts w:ascii="Calibri" w:hAnsi="Calibri"/>
          <w:lang w:val="sk-SK"/>
        </w:rPr>
        <w:t>poštovej poukážky</w:t>
      </w:r>
      <w:r w:rsidRPr="00067CD2">
        <w:rPr>
          <w:rFonts w:ascii="Calibri" w:hAnsi="Calibri"/>
          <w:lang w:val="sk-SK"/>
        </w:rPr>
        <w:t>, potvrdenie o prevode v banke, resp. výpis z účtu, z ktorého</w:t>
      </w:r>
      <w:bookmarkStart w:id="0" w:name="_GoBack"/>
      <w:bookmarkEnd w:id="0"/>
      <w:r w:rsidRPr="00067CD2">
        <w:rPr>
          <w:rFonts w:ascii="Calibri" w:hAnsi="Calibri"/>
          <w:lang w:val="sk-SK"/>
        </w:rPr>
        <w:t xml:space="preserve"> musí byť jasné priezvisko a meno uchádzača, za ktorého bol poplatok uhradený).</w:t>
      </w:r>
    </w:p>
    <w:p w14:paraId="27BE8BAD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Uchádzači, ktorí maturujú v r</w:t>
      </w:r>
      <w:r w:rsidR="00111243" w:rsidRPr="00067CD2">
        <w:rPr>
          <w:rFonts w:ascii="Calibri" w:hAnsi="Calibri"/>
          <w:b/>
          <w:bCs/>
          <w:iCs/>
          <w:lang w:val="sk-SK"/>
        </w:rPr>
        <w:t>oku</w:t>
      </w:r>
      <w:r w:rsidRPr="00067CD2">
        <w:rPr>
          <w:rFonts w:ascii="Calibri" w:hAnsi="Calibri"/>
          <w:b/>
          <w:bCs/>
          <w:iCs/>
          <w:lang w:val="sk-SK"/>
        </w:rPr>
        <w:t xml:space="preserve"> </w:t>
      </w:r>
      <w:r w:rsidR="006B4F7B" w:rsidRPr="00067CD2">
        <w:rPr>
          <w:rFonts w:ascii="Calibri" w:hAnsi="Calibri"/>
          <w:b/>
          <w:bCs/>
          <w:iCs/>
          <w:lang w:val="sk-SK"/>
        </w:rPr>
        <w:t>2020</w:t>
      </w:r>
      <w:r w:rsidRPr="00067CD2">
        <w:rPr>
          <w:rFonts w:ascii="Calibri" w:hAnsi="Calibri"/>
          <w:bCs/>
          <w:iCs/>
          <w:lang w:val="sk-SK"/>
        </w:rPr>
        <w:t xml:space="preserve">, </w:t>
      </w:r>
      <w:r w:rsidRPr="00067CD2">
        <w:rPr>
          <w:rFonts w:ascii="Calibri" w:hAnsi="Calibri"/>
          <w:lang w:val="sk-SK"/>
        </w:rPr>
        <w:t>vypisujú do prihlášky známky a priemery len z výročných vysvedčení za 1. až 3. ročník (4-ročné štúdium), za 1. až 4. ročník (5-ročné štúdium), ktoré sú potvrdené pečiatkou a podpisom zástupcu riaditeľstva strednej školy. Overenú kópiu vysvedčenia z posledného ročníka a maturitného vysvedčenia je potrebné dodať bezprostredne po vykonaní maturitnej skúšky.</w:t>
      </w:r>
    </w:p>
    <w:p w14:paraId="54013BCC" w14:textId="6DE5536F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b/>
          <w:lang w:val="sk-SK"/>
        </w:rPr>
        <w:t>Uchádzači, ktor</w:t>
      </w:r>
      <w:r w:rsidR="006B4F7B" w:rsidRPr="00067CD2">
        <w:rPr>
          <w:rFonts w:ascii="Calibri" w:hAnsi="Calibri"/>
          <w:b/>
          <w:lang w:val="sk-SK"/>
        </w:rPr>
        <w:t>í maturovali skôr ako v roku 2020</w:t>
      </w:r>
      <w:r w:rsidRPr="00067CD2">
        <w:rPr>
          <w:rFonts w:ascii="Calibri" w:hAnsi="Calibri"/>
          <w:lang w:val="sk-SK"/>
        </w:rPr>
        <w:t>, priložia overené kópie všetkých stredoškolských výročných vysvedčení a maturitného vysvedčenia.</w:t>
      </w:r>
    </w:p>
    <w:p w14:paraId="4E5FD3AE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b/>
          <w:lang w:val="sk-SK"/>
        </w:rPr>
        <w:t>Uchádzači, ktorí maturovali v zahraničí</w:t>
      </w:r>
      <w:r w:rsidRPr="00067CD2">
        <w:rPr>
          <w:rFonts w:ascii="Calibri" w:hAnsi="Calibri"/>
          <w:lang w:val="sk-SK"/>
        </w:rPr>
        <w:t xml:space="preserve">, </w:t>
      </w:r>
      <w:r w:rsidR="007A40E2" w:rsidRPr="00067CD2">
        <w:rPr>
          <w:rFonts w:ascii="Calibri" w:hAnsi="Calibri"/>
          <w:lang w:val="sk-SK"/>
        </w:rPr>
        <w:t xml:space="preserve">priložia overený doklad o ukončenom </w:t>
      </w:r>
      <w:r w:rsidR="003028BA" w:rsidRPr="00067CD2">
        <w:rPr>
          <w:rFonts w:ascii="Calibri" w:hAnsi="Calibri"/>
          <w:lang w:val="sk-SK"/>
        </w:rPr>
        <w:t xml:space="preserve">úplnom </w:t>
      </w:r>
      <w:r w:rsidR="009D1EE3" w:rsidRPr="00067CD2">
        <w:rPr>
          <w:rFonts w:ascii="Calibri" w:hAnsi="Calibri"/>
          <w:lang w:val="sk-SK"/>
        </w:rPr>
        <w:t>strednom</w:t>
      </w:r>
      <w:r w:rsidR="007A40E2" w:rsidRPr="00067CD2">
        <w:rPr>
          <w:rFonts w:ascii="Calibri" w:hAnsi="Calibri"/>
          <w:lang w:val="sk-SK"/>
        </w:rPr>
        <w:t xml:space="preserve"> vzdelaní spolu s rozhodnutím o uznaní dokladu o vzdelaní vydaným </w:t>
      </w:r>
      <w:r w:rsidR="0005078F" w:rsidRPr="00067CD2">
        <w:rPr>
          <w:rFonts w:ascii="Calibri" w:hAnsi="Calibri"/>
          <w:lang w:val="sk-SK"/>
        </w:rPr>
        <w:t>okresným úradom v sídle kraja</w:t>
      </w:r>
      <w:r w:rsidR="007A40E2" w:rsidRPr="00067CD2">
        <w:rPr>
          <w:rFonts w:ascii="Calibri" w:hAnsi="Calibri"/>
          <w:lang w:val="sk-SK"/>
        </w:rPr>
        <w:t xml:space="preserve"> v</w:t>
      </w:r>
      <w:r w:rsidRPr="00067CD2">
        <w:rPr>
          <w:rFonts w:ascii="Calibri" w:hAnsi="Calibri"/>
          <w:lang w:val="sk-SK"/>
        </w:rPr>
        <w:t xml:space="preserve"> zmysle § 36 alebo 39 zákona č. 422/2015 Z. z. o uznávaní dokladov o vzdelaní a o uznávaní odborných kvalifikácií a o zmene a doplnení niektorých zákonov</w:t>
      </w:r>
      <w:r w:rsidR="00311364" w:rsidRPr="00067CD2">
        <w:rPr>
          <w:rFonts w:ascii="Calibri" w:hAnsi="Calibri"/>
          <w:lang w:val="sk-SK"/>
        </w:rPr>
        <w:t xml:space="preserve"> v znení neskorších predpisov</w:t>
      </w:r>
      <w:r w:rsidR="00963D0D" w:rsidRPr="00067CD2">
        <w:rPr>
          <w:rFonts w:ascii="Calibri" w:hAnsi="Calibri"/>
          <w:b/>
          <w:lang w:val="sk-SK"/>
        </w:rPr>
        <w:t>.</w:t>
      </w:r>
    </w:p>
    <w:p w14:paraId="4D489A7E" w14:textId="77777777" w:rsidR="00404EA0" w:rsidRPr="00067CD2" w:rsidRDefault="00404EA0" w:rsidP="006A52FA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b/>
          <w:lang w:val="sk-SK"/>
        </w:rPr>
        <w:t xml:space="preserve">Uchádzači so špecifickými potrebami </w:t>
      </w:r>
      <w:r w:rsidRPr="00067CD2">
        <w:rPr>
          <w:rFonts w:ascii="Calibri" w:hAnsi="Calibri"/>
          <w:lang w:val="sk-SK"/>
        </w:rPr>
        <w:t>predkladajú spolu s prihláškou žiadosť na účely vyhodnotenia ich špecifických potrieb a určenia</w:t>
      </w:r>
      <w:r w:rsidR="00224EC2" w:rsidRPr="00067CD2">
        <w:rPr>
          <w:rFonts w:ascii="Calibri" w:hAnsi="Calibri"/>
          <w:lang w:val="sk-SK"/>
        </w:rPr>
        <w:t xml:space="preserve"> rozsahu podporných služieb pre </w:t>
      </w:r>
      <w:r w:rsidRPr="00067CD2">
        <w:rPr>
          <w:rFonts w:ascii="Calibri" w:hAnsi="Calibri"/>
          <w:lang w:val="sk-SK"/>
        </w:rPr>
        <w:t>prijímacie konanie v zmysle Smernice rektora číslo</w:t>
      </w:r>
      <w:r w:rsidR="00224EC2" w:rsidRPr="00067CD2">
        <w:rPr>
          <w:rFonts w:ascii="Calibri" w:hAnsi="Calibri"/>
          <w:lang w:val="sk-SK"/>
        </w:rPr>
        <w:t xml:space="preserve"> 5/2013-SR, ktorá je uvedená na </w:t>
      </w:r>
      <w:hyperlink r:id="rId11" w:history="1">
        <w:r w:rsidRPr="00067CD2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Pr="00067CD2">
        <w:rPr>
          <w:rFonts w:ascii="Calibri" w:hAnsi="Calibri"/>
          <w:lang w:val="sk-SK"/>
        </w:rPr>
        <w:t xml:space="preserve"> z dôvodov vytvo</w:t>
      </w:r>
      <w:r w:rsidR="00224EC2" w:rsidRPr="00067CD2">
        <w:rPr>
          <w:rFonts w:ascii="Calibri" w:hAnsi="Calibri"/>
          <w:lang w:val="sk-SK"/>
        </w:rPr>
        <w:t>renia primeraných podmienok pre </w:t>
      </w:r>
      <w:r w:rsidRPr="00067CD2">
        <w:rPr>
          <w:rFonts w:ascii="Calibri" w:hAnsi="Calibri"/>
          <w:lang w:val="sk-SK"/>
        </w:rPr>
        <w:t>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14:paraId="64713969" w14:textId="5F682471" w:rsidR="00302C1B" w:rsidRPr="00067CD2" w:rsidRDefault="00037563" w:rsidP="00383DC0">
      <w:pPr>
        <w:spacing w:after="12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prípade doručenia prihlášky </w:t>
      </w:r>
      <w:r w:rsidR="00FA0FFF" w:rsidRPr="00067CD2">
        <w:rPr>
          <w:rFonts w:ascii="Calibri" w:hAnsi="Calibri"/>
          <w:lang w:val="sk-SK"/>
        </w:rPr>
        <w:t>v </w:t>
      </w:r>
      <w:r w:rsidRPr="00067CD2">
        <w:rPr>
          <w:rFonts w:ascii="Calibri" w:hAnsi="Calibri"/>
          <w:lang w:val="sk-SK"/>
        </w:rPr>
        <w:t>elektronick</w:t>
      </w:r>
      <w:r w:rsidR="00FA0FFF" w:rsidRPr="00067CD2">
        <w:rPr>
          <w:rFonts w:ascii="Calibri" w:hAnsi="Calibri"/>
          <w:lang w:val="sk-SK"/>
        </w:rPr>
        <w:t>ej forme</w:t>
      </w:r>
      <w:r w:rsidRPr="00067CD2">
        <w:rPr>
          <w:rFonts w:ascii="Calibri" w:hAnsi="Calibri"/>
          <w:lang w:val="sk-SK"/>
        </w:rPr>
        <w:t xml:space="preserve">, uchádzač </w:t>
      </w:r>
      <w:r w:rsidR="00DF71C0" w:rsidRPr="00067CD2">
        <w:rPr>
          <w:rFonts w:ascii="Calibri" w:hAnsi="Calibri"/>
          <w:lang w:val="sk-SK"/>
        </w:rPr>
        <w:t xml:space="preserve">doručí </w:t>
      </w:r>
      <w:r w:rsidRPr="00067CD2">
        <w:rPr>
          <w:rFonts w:ascii="Calibri" w:hAnsi="Calibri"/>
          <w:lang w:val="sk-SK"/>
        </w:rPr>
        <w:t xml:space="preserve">aj povinné doklady k prihláške </w:t>
      </w:r>
      <w:r w:rsidR="00F103CB" w:rsidRPr="00067CD2">
        <w:rPr>
          <w:rFonts w:ascii="Calibri" w:hAnsi="Calibri"/>
          <w:lang w:val="sk-SK"/>
        </w:rPr>
        <w:t xml:space="preserve">elektronicky </w:t>
      </w:r>
      <w:r w:rsidR="00DF71C0" w:rsidRPr="00067CD2">
        <w:rPr>
          <w:rFonts w:ascii="Calibri" w:hAnsi="Calibri"/>
          <w:lang w:val="sk-SK"/>
        </w:rPr>
        <w:t>(</w:t>
      </w:r>
      <w:r w:rsidR="00F103CB" w:rsidRPr="00067CD2">
        <w:rPr>
          <w:rFonts w:ascii="Calibri" w:hAnsi="Calibri"/>
          <w:lang w:val="sk-SK"/>
        </w:rPr>
        <w:t>zoskenované</w:t>
      </w:r>
      <w:r w:rsidR="00DF71C0" w:rsidRPr="00067CD2">
        <w:rPr>
          <w:rFonts w:ascii="Calibri" w:hAnsi="Calibri"/>
          <w:lang w:val="sk-SK"/>
        </w:rPr>
        <w:t>)</w:t>
      </w:r>
      <w:r w:rsidR="00F103CB" w:rsidRPr="00067CD2">
        <w:rPr>
          <w:rFonts w:ascii="Calibri" w:hAnsi="Calibri"/>
          <w:lang w:val="sk-SK"/>
        </w:rPr>
        <w:t xml:space="preserve"> </w:t>
      </w:r>
      <w:r w:rsidR="00CC3BCC" w:rsidRPr="00067CD2">
        <w:rPr>
          <w:rFonts w:ascii="Calibri" w:hAnsi="Calibri"/>
          <w:lang w:val="sk-SK"/>
        </w:rPr>
        <w:t xml:space="preserve">a vložené ako príloha </w:t>
      </w:r>
      <w:r w:rsidR="00F103CB" w:rsidRPr="00067CD2">
        <w:rPr>
          <w:rFonts w:ascii="Calibri" w:hAnsi="Calibri"/>
          <w:lang w:val="sk-SK"/>
        </w:rPr>
        <w:t>vo form</w:t>
      </w:r>
      <w:r w:rsidR="004E57A6" w:rsidRPr="00067CD2">
        <w:rPr>
          <w:rFonts w:ascii="Calibri" w:hAnsi="Calibri"/>
          <w:lang w:val="sk-SK"/>
        </w:rPr>
        <w:t>áte</w:t>
      </w:r>
      <w:r w:rsidR="00F103CB" w:rsidRPr="00067CD2">
        <w:rPr>
          <w:rFonts w:ascii="Calibri" w:hAnsi="Calibri"/>
          <w:lang w:val="sk-SK"/>
        </w:rPr>
        <w:t xml:space="preserve"> pdf</w:t>
      </w:r>
      <w:r w:rsidR="005D2787" w:rsidRPr="00067CD2">
        <w:rPr>
          <w:rFonts w:ascii="Calibri" w:hAnsi="Calibri"/>
          <w:lang w:val="sk-SK"/>
        </w:rPr>
        <w:t xml:space="preserve"> s výnimkou dokladu o splnení základnej podmienky prijatia na štúdium študijného programu, ktorým je maturitné vysvedčenie</w:t>
      </w:r>
      <w:r w:rsidRPr="00067CD2">
        <w:rPr>
          <w:rFonts w:ascii="Calibri" w:hAnsi="Calibri"/>
          <w:lang w:val="sk-SK"/>
        </w:rPr>
        <w:t xml:space="preserve"> </w:t>
      </w:r>
      <w:r w:rsidR="00DF71C0" w:rsidRPr="00067CD2">
        <w:rPr>
          <w:rFonts w:ascii="Calibri" w:hAnsi="Calibri"/>
          <w:lang w:val="sk-SK"/>
        </w:rPr>
        <w:t xml:space="preserve">alebo doklad o uznaní úplného </w:t>
      </w:r>
      <w:r w:rsidR="008A432E" w:rsidRPr="00067CD2">
        <w:rPr>
          <w:rFonts w:ascii="Calibri" w:hAnsi="Calibri"/>
          <w:lang w:val="sk-SK"/>
        </w:rPr>
        <w:t>stred</w:t>
      </w:r>
      <w:r w:rsidR="008A432E" w:rsidRPr="00067CD2">
        <w:rPr>
          <w:rFonts w:ascii="Calibri" w:hAnsi="Calibri"/>
          <w:lang w:val="sk-SK"/>
        </w:rPr>
        <w:t>n</w:t>
      </w:r>
      <w:r w:rsidR="008A432E" w:rsidRPr="00067CD2">
        <w:rPr>
          <w:rFonts w:ascii="Calibri" w:hAnsi="Calibri"/>
          <w:lang w:val="sk-SK"/>
        </w:rPr>
        <w:t xml:space="preserve">ého </w:t>
      </w:r>
      <w:r w:rsidR="00302C1B" w:rsidRPr="00067CD2">
        <w:rPr>
          <w:rFonts w:ascii="Calibri" w:hAnsi="Calibri"/>
          <w:lang w:val="sk-SK"/>
        </w:rPr>
        <w:t>vzdelania podľa písm. e)</w:t>
      </w:r>
      <w:r w:rsidR="00FA0FFF" w:rsidRPr="00067CD2">
        <w:rPr>
          <w:rFonts w:ascii="Calibri" w:hAnsi="Calibri"/>
          <w:lang w:val="sk-SK"/>
        </w:rPr>
        <w:t xml:space="preserve"> tohto bodu</w:t>
      </w:r>
      <w:r w:rsidR="00302C1B" w:rsidRPr="00067CD2">
        <w:rPr>
          <w:rFonts w:ascii="Calibri" w:hAnsi="Calibri"/>
          <w:lang w:val="sk-SK"/>
        </w:rPr>
        <w:t xml:space="preserve">. </w:t>
      </w:r>
    </w:p>
    <w:p w14:paraId="755BBD45" w14:textId="29653751" w:rsidR="006A52FA" w:rsidRPr="00067CD2" w:rsidRDefault="008A432E" w:rsidP="006A52FA">
      <w:pPr>
        <w:spacing w:after="24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V prípade, že</w:t>
      </w:r>
      <w:r w:rsidR="006A52FA" w:rsidRPr="00067CD2">
        <w:rPr>
          <w:rFonts w:ascii="Calibri" w:hAnsi="Calibri"/>
          <w:lang w:val="sk-SK"/>
        </w:rPr>
        <w:t xml:space="preserve"> prihláška nebude obsahovať všetky údaje alebo nebudú k prihláške priložené všetky povinné doklady uvedené v</w:t>
      </w:r>
      <w:r w:rsidR="00B5781C" w:rsidRPr="00067CD2">
        <w:rPr>
          <w:rFonts w:ascii="Calibri" w:hAnsi="Calibri"/>
          <w:lang w:val="sk-SK"/>
        </w:rPr>
        <w:t xml:space="preserve"> tomto </w:t>
      </w:r>
      <w:r w:rsidR="006A52FA" w:rsidRPr="00067CD2">
        <w:rPr>
          <w:rFonts w:ascii="Calibri" w:hAnsi="Calibri"/>
          <w:lang w:val="sk-SK"/>
        </w:rPr>
        <w:t xml:space="preserve">bode, ÚM STU je oprávnený </w:t>
      </w:r>
      <w:r w:rsidR="001F6EA0" w:rsidRPr="00067CD2">
        <w:rPr>
          <w:rFonts w:ascii="Calibri" w:hAnsi="Calibri"/>
          <w:lang w:val="sk-SK"/>
        </w:rPr>
        <w:t>vyzvať uchádzača na </w:t>
      </w:r>
      <w:r w:rsidR="006A52FA" w:rsidRPr="00067CD2">
        <w:rPr>
          <w:rFonts w:ascii="Calibri" w:hAnsi="Calibri"/>
          <w:lang w:val="sk-SK"/>
        </w:rPr>
        <w:t>odstránenie nedostatkov prihlášky a doplnenie chýbajúcich dokladov v určenom termíne. Ak uchádzač túto povinnosť v stanovenom termíne nesplní, bude mu doručené rozhodnutie o neprijatí na štúdium ŠP pre nesplnenie podmienok prijatia na štúdium.</w:t>
      </w:r>
    </w:p>
    <w:p w14:paraId="5B78F6AD" w14:textId="77777777" w:rsidR="00404EA0" w:rsidRPr="00067CD2" w:rsidRDefault="00404EA0" w:rsidP="002823E6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Forma a rámcový obsah prijímacej skúšky</w:t>
      </w:r>
    </w:p>
    <w:p w14:paraId="4A9C395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Uchádzači budú pozvaní na prijímaciu skúšku najneskôr dva týždne pred jej konaním</w:t>
      </w:r>
      <w:r w:rsidR="0049345B" w:rsidRPr="00067CD2">
        <w:rPr>
          <w:rFonts w:ascii="Calibri" w:hAnsi="Calibri"/>
          <w:lang w:val="sk-SK"/>
        </w:rPr>
        <w:t>.</w:t>
      </w:r>
      <w:r w:rsidRPr="00067CD2">
        <w:rPr>
          <w:rFonts w:ascii="Calibri" w:hAnsi="Calibri"/>
          <w:lang w:val="sk-SK"/>
        </w:rPr>
        <w:t xml:space="preserve"> </w:t>
      </w:r>
    </w:p>
    <w:p w14:paraId="6651A1EA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Prijímacia skúška sa uskutočňuje písomnou formou a je anonymná. Skúška obsahuje písomnú časť z matematiky a fyziky v rozsahu stredoškolského učiva.</w:t>
      </w:r>
    </w:p>
    <w:p w14:paraId="64BD74E2" w14:textId="77777777" w:rsidR="00404EA0" w:rsidRPr="00067CD2" w:rsidRDefault="00404EA0" w:rsidP="002823E6">
      <w:pPr>
        <w:spacing w:after="240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Cieľom prijímacej skúšky je overiť predpoklady uchádzača pr</w:t>
      </w:r>
      <w:r w:rsidR="0049345B" w:rsidRPr="00067CD2">
        <w:rPr>
          <w:rFonts w:ascii="Calibri" w:hAnsi="Calibri"/>
          <w:iCs/>
          <w:lang w:val="sk-SK"/>
        </w:rPr>
        <w:t>e štúdium študijného programu a </w:t>
      </w:r>
      <w:r w:rsidRPr="00067CD2">
        <w:rPr>
          <w:rFonts w:ascii="Calibri" w:hAnsi="Calibri"/>
          <w:iCs/>
          <w:lang w:val="sk-SK"/>
        </w:rPr>
        <w:t>súčasne zabezpečiť výber takých uchádzačov, ktorí prejavi</w:t>
      </w:r>
      <w:r w:rsidR="00224EC2" w:rsidRPr="00067CD2">
        <w:rPr>
          <w:rFonts w:ascii="Calibri" w:hAnsi="Calibri"/>
          <w:iCs/>
          <w:lang w:val="sk-SK"/>
        </w:rPr>
        <w:t>a najvyššiu mieru schopností na </w:t>
      </w:r>
      <w:r w:rsidRPr="00067CD2">
        <w:rPr>
          <w:rFonts w:ascii="Calibri" w:hAnsi="Calibri"/>
          <w:iCs/>
          <w:lang w:val="sk-SK"/>
        </w:rPr>
        <w:t xml:space="preserve">štúdium </w:t>
      </w:r>
      <w:r w:rsidR="00FD5D41" w:rsidRPr="00067CD2">
        <w:rPr>
          <w:rFonts w:ascii="Calibri" w:hAnsi="Calibri"/>
          <w:iCs/>
          <w:lang w:val="sk-SK"/>
        </w:rPr>
        <w:t xml:space="preserve">študijného </w:t>
      </w:r>
      <w:r w:rsidRPr="00067CD2">
        <w:rPr>
          <w:rFonts w:ascii="Calibri" w:hAnsi="Calibri"/>
          <w:iCs/>
          <w:lang w:val="sk-SK"/>
        </w:rPr>
        <w:t>programu v</w:t>
      </w:r>
      <w:r w:rsidR="00FD5D41" w:rsidRPr="00067CD2">
        <w:rPr>
          <w:rFonts w:ascii="Calibri" w:hAnsi="Calibri"/>
          <w:iCs/>
          <w:lang w:val="sk-SK"/>
        </w:rPr>
        <w:t xml:space="preserve"> príslušnom študijnom </w:t>
      </w:r>
      <w:r w:rsidRPr="00067CD2">
        <w:rPr>
          <w:rFonts w:ascii="Calibri" w:hAnsi="Calibri"/>
          <w:iCs/>
          <w:lang w:val="sk-SK"/>
        </w:rPr>
        <w:t>odbore.</w:t>
      </w:r>
    </w:p>
    <w:p w14:paraId="5339EB00" w14:textId="77777777" w:rsidR="00404EA0" w:rsidRPr="00067CD2" w:rsidRDefault="00404EA0" w:rsidP="00C40691">
      <w:pPr>
        <w:pStyle w:val="Odsekzoznamu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</w:rPr>
      </w:pPr>
      <w:r w:rsidRPr="00067CD2">
        <w:rPr>
          <w:b/>
          <w:sz w:val="24"/>
        </w:rPr>
        <w:t>Spôsob overovania splnenia podmienok prijatia na štúdium a</w:t>
      </w:r>
      <w:r w:rsidR="00870461" w:rsidRPr="00067CD2">
        <w:rPr>
          <w:b/>
          <w:sz w:val="24"/>
        </w:rPr>
        <w:t> </w:t>
      </w:r>
      <w:r w:rsidRPr="00067CD2">
        <w:rPr>
          <w:b/>
          <w:sz w:val="24"/>
        </w:rPr>
        <w:t>vyhodnocovania</w:t>
      </w:r>
      <w:r w:rsidR="00870461" w:rsidRPr="00067CD2">
        <w:rPr>
          <w:b/>
          <w:sz w:val="24"/>
        </w:rPr>
        <w:t xml:space="preserve"> </w:t>
      </w:r>
      <w:r w:rsidRPr="00067CD2">
        <w:rPr>
          <w:b/>
          <w:sz w:val="24"/>
        </w:rPr>
        <w:t>výsledkov prijímacej skúšky</w:t>
      </w:r>
    </w:p>
    <w:p w14:paraId="43538202" w14:textId="77777777" w:rsidR="006233C7" w:rsidRPr="00067CD2" w:rsidRDefault="00404EA0" w:rsidP="00A466D9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 jednotlivých častiach prijímacej skúšky môžu uchádzači získať nasledovné bodové ohodnotenie: </w:t>
      </w:r>
    </w:p>
    <w:p w14:paraId="1367DAAC" w14:textId="11BD70C1" w:rsidR="006233C7" w:rsidRPr="00067CD2" w:rsidRDefault="00404EA0" w:rsidP="00067CD2">
      <w:pPr>
        <w:pStyle w:val="Odsekzoznamu"/>
        <w:numPr>
          <w:ilvl w:val="0"/>
          <w:numId w:val="42"/>
        </w:numPr>
        <w:tabs>
          <w:tab w:val="left" w:pos="2268"/>
        </w:tabs>
        <w:jc w:val="both"/>
        <w:rPr>
          <w:b/>
        </w:rPr>
      </w:pPr>
      <w:r w:rsidRPr="00067CD2">
        <w:t>matematika</w:t>
      </w:r>
      <w:r w:rsidR="006233C7" w:rsidRPr="00067CD2">
        <w:t xml:space="preserve"> </w:t>
      </w:r>
      <w:r w:rsidR="00067CD2">
        <w:tab/>
      </w:r>
      <w:r w:rsidRPr="00067CD2">
        <w:rPr>
          <w:b/>
        </w:rPr>
        <w:t>max.</w:t>
      </w:r>
      <w:r w:rsidR="00DC566C" w:rsidRPr="00067CD2">
        <w:rPr>
          <w:b/>
        </w:rPr>
        <w:t xml:space="preserve"> </w:t>
      </w:r>
      <w:r w:rsidRPr="00067CD2">
        <w:rPr>
          <w:b/>
        </w:rPr>
        <w:t>50 bodov</w:t>
      </w:r>
      <w:r w:rsidR="00A466D9" w:rsidRPr="00067CD2">
        <w:rPr>
          <w:b/>
        </w:rPr>
        <w:t xml:space="preserve">, </w:t>
      </w:r>
    </w:p>
    <w:p w14:paraId="02F97E72" w14:textId="39DC18BC" w:rsidR="00067CD2" w:rsidRPr="00067CD2" w:rsidRDefault="00404EA0" w:rsidP="00067CD2">
      <w:pPr>
        <w:pStyle w:val="Odsekzoznamu"/>
        <w:numPr>
          <w:ilvl w:val="0"/>
          <w:numId w:val="42"/>
        </w:numPr>
        <w:tabs>
          <w:tab w:val="left" w:pos="2268"/>
        </w:tabs>
        <w:spacing w:after="0"/>
        <w:jc w:val="both"/>
        <w:rPr>
          <w:rFonts w:asciiTheme="minorHAnsi" w:hAnsiTheme="minorHAnsi"/>
        </w:rPr>
      </w:pPr>
      <w:r w:rsidRPr="00067CD2">
        <w:rPr>
          <w:rFonts w:asciiTheme="minorHAnsi" w:hAnsiTheme="minorHAnsi"/>
        </w:rPr>
        <w:t>fyzika</w:t>
      </w:r>
      <w:r w:rsidR="006233C7" w:rsidRPr="00067CD2">
        <w:rPr>
          <w:rFonts w:asciiTheme="minorHAnsi" w:hAnsiTheme="minorHAnsi"/>
        </w:rPr>
        <w:t xml:space="preserve"> </w:t>
      </w:r>
      <w:r w:rsidR="00067CD2">
        <w:rPr>
          <w:rFonts w:asciiTheme="minorHAnsi" w:hAnsiTheme="minorHAnsi"/>
        </w:rPr>
        <w:tab/>
      </w:r>
      <w:r w:rsidRPr="00067CD2">
        <w:rPr>
          <w:rFonts w:asciiTheme="minorHAnsi" w:hAnsiTheme="minorHAnsi"/>
          <w:b/>
        </w:rPr>
        <w:t>max.</w:t>
      </w:r>
      <w:r w:rsidR="00DC566C" w:rsidRPr="00067CD2">
        <w:rPr>
          <w:rFonts w:asciiTheme="minorHAnsi" w:hAnsiTheme="minorHAnsi"/>
          <w:b/>
        </w:rPr>
        <w:t xml:space="preserve"> </w:t>
      </w:r>
      <w:r w:rsidRPr="00067CD2">
        <w:rPr>
          <w:rFonts w:asciiTheme="minorHAnsi" w:hAnsiTheme="minorHAnsi"/>
          <w:b/>
        </w:rPr>
        <w:t>50 bodov</w:t>
      </w:r>
      <w:r w:rsidR="00A466D9" w:rsidRPr="00067CD2">
        <w:rPr>
          <w:rFonts w:asciiTheme="minorHAnsi" w:hAnsiTheme="minorHAnsi"/>
          <w:b/>
        </w:rPr>
        <w:t xml:space="preserve">, </w:t>
      </w:r>
    </w:p>
    <w:p w14:paraId="54B0C836" w14:textId="684A3C55" w:rsidR="00404EA0" w:rsidRPr="00067CD2" w:rsidRDefault="00404EA0" w:rsidP="00067CD2">
      <w:pPr>
        <w:jc w:val="both"/>
        <w:rPr>
          <w:rFonts w:asciiTheme="minorHAnsi" w:hAnsiTheme="minorHAnsi"/>
          <w:lang w:val="sk-SK"/>
        </w:rPr>
      </w:pPr>
      <w:r w:rsidRPr="00067CD2">
        <w:rPr>
          <w:rFonts w:asciiTheme="minorHAnsi" w:hAnsiTheme="minorHAnsi"/>
          <w:lang w:val="sk-SK"/>
        </w:rPr>
        <w:t xml:space="preserve">čiže </w:t>
      </w:r>
      <w:r w:rsidRPr="00067CD2">
        <w:rPr>
          <w:rFonts w:asciiTheme="minorHAnsi" w:hAnsiTheme="minorHAnsi"/>
          <w:b/>
          <w:lang w:val="sk-SK"/>
        </w:rPr>
        <w:t>celkovo 100 bodov</w:t>
      </w:r>
      <w:r w:rsidRPr="00067CD2">
        <w:rPr>
          <w:rFonts w:asciiTheme="minorHAnsi" w:hAnsiTheme="minorHAnsi"/>
          <w:lang w:val="sk-SK"/>
        </w:rPr>
        <w:t xml:space="preserve">, pričom úspešné absolvovanie prijímacej skúšky je podmienené získaním </w:t>
      </w:r>
      <w:r w:rsidRPr="00067CD2">
        <w:rPr>
          <w:rFonts w:asciiTheme="minorHAnsi" w:hAnsiTheme="minorHAnsi"/>
          <w:b/>
          <w:lang w:val="sk-SK"/>
        </w:rPr>
        <w:t>min. 50 bodov</w:t>
      </w:r>
      <w:r w:rsidRPr="00067CD2">
        <w:rPr>
          <w:rFonts w:asciiTheme="minorHAnsi" w:hAnsiTheme="minorHAnsi"/>
          <w:lang w:val="sk-SK"/>
        </w:rPr>
        <w:t>.</w:t>
      </w:r>
    </w:p>
    <w:p w14:paraId="1CFDAE5D" w14:textId="77777777" w:rsidR="00404EA0" w:rsidRPr="00067CD2" w:rsidRDefault="00404EA0" w:rsidP="002823E6">
      <w:pPr>
        <w:pStyle w:val="Zarkazkladnhotextu2"/>
        <w:spacing w:after="0" w:line="240" w:lineRule="auto"/>
        <w:ind w:left="0"/>
        <w:jc w:val="both"/>
        <w:rPr>
          <w:rFonts w:asciiTheme="minorHAnsi" w:hAnsiTheme="minorHAnsi"/>
          <w:lang w:val="sk-SK"/>
        </w:rPr>
      </w:pPr>
      <w:r w:rsidRPr="00067CD2">
        <w:rPr>
          <w:rFonts w:asciiTheme="minorHAnsi" w:hAnsiTheme="minorHAnsi"/>
          <w:bCs/>
          <w:iCs/>
          <w:lang w:val="sk-SK"/>
        </w:rPr>
        <w:t xml:space="preserve">Vyhodnocovanie výsledkov prijímacieho konania posudzuje prijímacia komisia, ktorú vymenuje rektor STU. </w:t>
      </w:r>
      <w:r w:rsidR="008D47C2" w:rsidRPr="00067CD2">
        <w:rPr>
          <w:rFonts w:asciiTheme="minorHAnsi" w:hAnsiTheme="minorHAnsi"/>
          <w:bCs/>
          <w:iCs/>
          <w:lang w:val="sk-SK"/>
        </w:rPr>
        <w:t>Prijímacia komisia predloží rektorovi STU návrh na prijatie úspešných uchádzačov o štúdium.</w:t>
      </w:r>
    </w:p>
    <w:p w14:paraId="4B16EB18" w14:textId="77777777" w:rsidR="00DC566C" w:rsidRPr="00067CD2" w:rsidRDefault="00404EA0" w:rsidP="002823E6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Vyhodnotenie výsledkov prijímacej skúšky prebieha formou anonymného bodového hodnotenia</w:t>
      </w:r>
      <w:r w:rsidR="0087046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jednotlivých častí prijímacej skú</w:t>
      </w:r>
      <w:r w:rsidR="00870461" w:rsidRPr="00067CD2">
        <w:rPr>
          <w:rFonts w:ascii="Calibri" w:hAnsi="Calibri"/>
          <w:lang w:val="sk-SK"/>
        </w:rPr>
        <w:t xml:space="preserve">šky. Výsledky prijímacej skúšky sú určené v závislosti od </w:t>
      </w:r>
      <w:r w:rsidRPr="00067CD2">
        <w:rPr>
          <w:rFonts w:ascii="Calibri" w:hAnsi="Calibri"/>
          <w:lang w:val="sk-SK"/>
        </w:rPr>
        <w:t>počtu</w:t>
      </w:r>
      <w:r w:rsidR="0087046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získaných bodov</w:t>
      </w:r>
      <w:r w:rsidR="00DC566C" w:rsidRPr="00067CD2">
        <w:rPr>
          <w:rFonts w:ascii="Calibri" w:hAnsi="Calibri"/>
          <w:lang w:val="sk-SK"/>
        </w:rPr>
        <w:t>.</w:t>
      </w:r>
    </w:p>
    <w:p w14:paraId="4945D23B" w14:textId="77777777" w:rsidR="00404EA0" w:rsidRPr="00067CD2" w:rsidRDefault="00404EA0" w:rsidP="002823E6">
      <w:pPr>
        <w:pStyle w:val="Zarkazkladnhotextu2"/>
        <w:spacing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067CD2">
        <w:rPr>
          <w:rFonts w:ascii="Calibri" w:hAnsi="Calibri"/>
          <w:lang w:val="sk-SK"/>
        </w:rPr>
        <w:t>Zoznam prijatých uchádzačov (prijatí uchádzači bez prijímacej skúšky a prijatí uchádzači</w:t>
      </w:r>
      <w:r w:rsidRPr="00067CD2">
        <w:rPr>
          <w:rFonts w:ascii="Calibri" w:hAnsi="Calibri"/>
          <w:lang w:val="sk-SK"/>
        </w:rPr>
        <w:br/>
        <w:t>na základe absolvovania prijímacej skúšky podľa poradia sumárneho bodového hodnotenia obsahujúceho body za prijímaciu skúšku) bude zverejnený na webovej stránke ÚM STU</w:t>
      </w:r>
      <w:r w:rsidR="007B3D55" w:rsidRPr="00067CD2">
        <w:rPr>
          <w:rFonts w:ascii="Calibri" w:hAnsi="Calibri"/>
          <w:lang w:val="sk-SK"/>
        </w:rPr>
        <w:t xml:space="preserve"> v súlade s</w:t>
      </w:r>
      <w:r w:rsidR="00DC566C" w:rsidRPr="00067CD2">
        <w:rPr>
          <w:rFonts w:ascii="Calibri" w:hAnsi="Calibri"/>
          <w:lang w:val="sk-SK"/>
        </w:rPr>
        <w:t> Nariadením E</w:t>
      </w:r>
      <w:r w:rsidR="00127BB5" w:rsidRPr="00067CD2">
        <w:rPr>
          <w:rFonts w:ascii="Calibri" w:hAnsi="Calibri"/>
          <w:lang w:val="sk-SK"/>
        </w:rPr>
        <w:t xml:space="preserve">Ú č. </w:t>
      </w:r>
      <w:r w:rsidR="00127BB5" w:rsidRPr="00067CD2">
        <w:rPr>
          <w:lang w:val="sk-SK"/>
        </w:rPr>
        <w:t xml:space="preserve">2016/679 o GDPR </w:t>
      </w:r>
      <w:r w:rsidR="00127BB5" w:rsidRPr="00067CD2">
        <w:rPr>
          <w:rFonts w:ascii="Calibri" w:hAnsi="Calibri"/>
          <w:lang w:val="sk-SK"/>
        </w:rPr>
        <w:t>a zákonom</w:t>
      </w:r>
      <w:r w:rsidR="007B3D55" w:rsidRPr="00067CD2">
        <w:rPr>
          <w:rFonts w:ascii="Calibri" w:hAnsi="Calibri"/>
          <w:lang w:val="sk-SK"/>
        </w:rPr>
        <w:t xml:space="preserve"> č. </w:t>
      </w:r>
      <w:r w:rsidR="00DC566C" w:rsidRPr="00067CD2">
        <w:rPr>
          <w:rFonts w:ascii="Calibri" w:hAnsi="Calibri"/>
          <w:lang w:val="sk-SK"/>
        </w:rPr>
        <w:t>18/2018</w:t>
      </w:r>
      <w:r w:rsidR="004455FB" w:rsidRPr="00067CD2">
        <w:rPr>
          <w:rFonts w:ascii="Calibri" w:hAnsi="Calibri"/>
          <w:lang w:val="sk-SK"/>
        </w:rPr>
        <w:t xml:space="preserve"> Z.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z.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o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ochrane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osobných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údajov a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o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zmene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a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doplnení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niektorých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zákonov</w:t>
      </w:r>
      <w:r w:rsidR="0081731B" w:rsidRPr="00067CD2">
        <w:rPr>
          <w:rFonts w:ascii="Calibri" w:hAnsi="Calibri"/>
          <w:lang w:val="sk-SK"/>
        </w:rPr>
        <w:t xml:space="preserve"> v platnom znení</w:t>
      </w:r>
      <w:r w:rsidRPr="00067CD2">
        <w:rPr>
          <w:rFonts w:ascii="Calibri" w:hAnsi="Calibri"/>
          <w:lang w:val="sk-SK"/>
        </w:rPr>
        <w:t>.</w:t>
      </w:r>
    </w:p>
    <w:p w14:paraId="169F0B76" w14:textId="77777777" w:rsidR="00404EA0" w:rsidRPr="00067CD2" w:rsidRDefault="00404EA0" w:rsidP="002823E6">
      <w:pPr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Poradie prijímaných uchádzačov na študijný program sa zostavuje nasledovne:</w:t>
      </w:r>
    </w:p>
    <w:p w14:paraId="6E87622A" w14:textId="77777777" w:rsidR="00404EA0" w:rsidRPr="00067CD2" w:rsidRDefault="00404EA0" w:rsidP="002823E6">
      <w:pPr>
        <w:numPr>
          <w:ilvl w:val="0"/>
          <w:numId w:val="32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uchádzači prijatí bez prijímacej skúšky, zoradení podľa študijného priemeru</w:t>
      </w:r>
      <w:r w:rsidRPr="00067CD2">
        <w:rPr>
          <w:rFonts w:ascii="Calibri" w:hAnsi="Calibri"/>
          <w:iCs/>
          <w:lang w:val="sk-SK"/>
        </w:rPr>
        <w:br/>
        <w:t>z prvých troch (4-ročné štúdium ) a štyroch ročníkov (5-ročné štúdium) strednej školy,</w:t>
      </w:r>
    </w:p>
    <w:p w14:paraId="5ACDDD37" w14:textId="77777777" w:rsidR="00404EA0" w:rsidRPr="00067CD2" w:rsidRDefault="00404EA0" w:rsidP="002823E6">
      <w:pPr>
        <w:numPr>
          <w:ilvl w:val="0"/>
          <w:numId w:val="32"/>
        </w:numPr>
        <w:spacing w:after="240"/>
        <w:ind w:left="426" w:hanging="426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iCs/>
          <w:lang w:val="sk-SK"/>
        </w:rPr>
        <w:t xml:space="preserve">uchádzači prijatí na základe úspešného absolvovania prijímacej skúšky. </w:t>
      </w:r>
    </w:p>
    <w:p w14:paraId="26AC7FD7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Uchádzači, ktorí nepreukážu splnenie základnej podmienky prijatia na štúdium v čase overovania splnenia podmienok prijatia, môžu byť na štúdium prijatí podmienečne s tým, že sú povinní preukázať splnenie základnej podmienky prijatia na štúdium najneskôr v deň určený na zápis na štúdium. </w:t>
      </w:r>
    </w:p>
    <w:p w14:paraId="42B1346C" w14:textId="77777777" w:rsidR="00404EA0" w:rsidRPr="00067CD2" w:rsidRDefault="00404EA0" w:rsidP="002823E6">
      <w:pPr>
        <w:pStyle w:val="Default"/>
        <w:tabs>
          <w:tab w:val="left" w:pos="0"/>
        </w:tabs>
        <w:jc w:val="both"/>
        <w:rPr>
          <w:rFonts w:ascii="Calibri" w:hAnsi="Calibri" w:cs="Times New Roman"/>
          <w:lang w:val="sk-SK"/>
        </w:rPr>
      </w:pPr>
      <w:r w:rsidRPr="00067CD2">
        <w:rPr>
          <w:rFonts w:ascii="Calibri" w:hAnsi="Calibri" w:cs="Times New Roman"/>
          <w:lang w:val="sk-SK"/>
        </w:rPr>
        <w:t>Rozhodnutia o výsledku prijímacieho konania sa uchádzačom doručia v písomnej forme zásielkou do vlastných rúk do 30 dní od termínu overenia</w:t>
      </w:r>
      <w:r w:rsidR="00F83278" w:rsidRPr="00067CD2">
        <w:rPr>
          <w:rFonts w:ascii="Calibri" w:hAnsi="Calibri" w:cs="Times New Roman"/>
          <w:lang w:val="sk-SK"/>
        </w:rPr>
        <w:t xml:space="preserve"> splnenia podmienok prijatia na </w:t>
      </w:r>
      <w:r w:rsidRPr="00067CD2">
        <w:rPr>
          <w:rFonts w:ascii="Calibri" w:hAnsi="Calibri" w:cs="Times New Roman"/>
          <w:lang w:val="sk-SK"/>
        </w:rPr>
        <w:t xml:space="preserve">štúdium, t. j. </w:t>
      </w:r>
      <w:r w:rsidR="00357953" w:rsidRPr="00067CD2">
        <w:rPr>
          <w:rFonts w:ascii="Calibri" w:hAnsi="Calibri" w:cs="Times New Roman"/>
          <w:lang w:val="sk-SK"/>
        </w:rPr>
        <w:t xml:space="preserve">odo </w:t>
      </w:r>
      <w:r w:rsidRPr="00067CD2">
        <w:rPr>
          <w:rFonts w:ascii="Calibri" w:hAnsi="Calibri" w:cs="Times New Roman"/>
          <w:lang w:val="sk-SK"/>
        </w:rPr>
        <w:t xml:space="preserve">dňa zasadnutia prijímacej komisie. </w:t>
      </w:r>
    </w:p>
    <w:p w14:paraId="2334DA7E" w14:textId="77777777" w:rsidR="00404EA0" w:rsidRPr="00067CD2" w:rsidRDefault="00404EA0" w:rsidP="00165312">
      <w:pPr>
        <w:pStyle w:val="Default"/>
        <w:spacing w:after="120"/>
        <w:jc w:val="both"/>
        <w:rPr>
          <w:rFonts w:ascii="Calibri" w:hAnsi="Calibri" w:cs="Times New Roman"/>
          <w:lang w:val="sk-SK"/>
        </w:rPr>
      </w:pPr>
      <w:r w:rsidRPr="00067CD2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ÚM STU počas 15 dní. Posledný deň tejto lehoty sa považuje za deň doručenia. </w:t>
      </w:r>
    </w:p>
    <w:p w14:paraId="3DAEE3A6" w14:textId="77777777" w:rsidR="00B04A1B" w:rsidRPr="00067CD2" w:rsidRDefault="00B04A1B" w:rsidP="00B04A1B">
      <w:pPr>
        <w:pStyle w:val="Normlnywebov"/>
        <w:spacing w:before="0" w:beforeAutospacing="0" w:after="120" w:afterAutospacing="0"/>
        <w:jc w:val="both"/>
        <w:rPr>
          <w:rFonts w:ascii="Calibri" w:hAnsi="Calibri"/>
        </w:rPr>
      </w:pPr>
      <w:r w:rsidRPr="00067CD2">
        <w:rPr>
          <w:rFonts w:ascii="Calibri" w:hAnsi="Calibri"/>
        </w:rPr>
        <w:t xml:space="preserve">Uchádzači môžu podať žiadosť o preskúmanie rozhodnutia o výsledku prijímacieho konania rektorovi STU do ôsmich dní odo dňa jeho doručenia. Žiadosť sa podáva na adresu: Slovenská technická univerzita, Ústav manažmentu, študijné oddelenie, Vazovova 5, 812 43 Bratislava. </w:t>
      </w:r>
    </w:p>
    <w:p w14:paraId="796022E7" w14:textId="77777777" w:rsidR="00404EA0" w:rsidRPr="00067CD2" w:rsidRDefault="00404EA0" w:rsidP="002823E6">
      <w:pPr>
        <w:tabs>
          <w:tab w:val="left" w:pos="709"/>
        </w:tabs>
        <w:spacing w:after="24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Rektor STU môže vyhlásiť 2. kolo prijímacieho konania v prípade, že nebude naplnený počet </w:t>
      </w:r>
      <w:r w:rsidR="00127BB5" w:rsidRPr="00067CD2">
        <w:rPr>
          <w:rFonts w:ascii="Calibri" w:hAnsi="Calibri"/>
          <w:lang w:val="sk-SK"/>
        </w:rPr>
        <w:t>prijatých uchádzačov na študijné</w:t>
      </w:r>
      <w:r w:rsidRPr="00067CD2">
        <w:rPr>
          <w:rFonts w:ascii="Calibri" w:hAnsi="Calibri"/>
          <w:lang w:val="sk-SK"/>
        </w:rPr>
        <w:t xml:space="preserve"> program</w:t>
      </w:r>
      <w:r w:rsidR="00127BB5" w:rsidRPr="00067CD2">
        <w:rPr>
          <w:rFonts w:ascii="Calibri" w:hAnsi="Calibri"/>
          <w:lang w:val="sk-SK"/>
        </w:rPr>
        <w:t>y</w:t>
      </w:r>
      <w:r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v zmysle bodu 1 týchto podmienok. Termíny na podanie prihlášky, konania prijímacej skúšky a zasadnutia prijímacej komisie budú zverejnené na webovej stránke Slovenskej technickej univerzity, ÚM STU v zmysle schváleného harmonogramu prijímacieho konania.</w:t>
      </w:r>
    </w:p>
    <w:p w14:paraId="782802AF" w14:textId="77777777" w:rsidR="009A3A76" w:rsidRPr="00067CD2" w:rsidRDefault="00B70CBA" w:rsidP="00B70CBA">
      <w:pPr>
        <w:pStyle w:val="Odsekzoznamu"/>
        <w:numPr>
          <w:ilvl w:val="0"/>
          <w:numId w:val="37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 w:rsidRPr="00067CD2">
        <w:rPr>
          <w:sz w:val="24"/>
        </w:rPr>
        <w:t>Na ustanovenia</w:t>
      </w:r>
      <w:r w:rsidR="005D359F" w:rsidRPr="00067CD2">
        <w:rPr>
          <w:sz w:val="24"/>
        </w:rPr>
        <w:t>,</w:t>
      </w:r>
      <w:r w:rsidRPr="00067CD2">
        <w:rPr>
          <w:sz w:val="24"/>
        </w:rPr>
        <w:t xml:space="preserve"> </w:t>
      </w:r>
      <w:r w:rsidR="00386475" w:rsidRPr="00067CD2">
        <w:rPr>
          <w:sz w:val="24"/>
        </w:rPr>
        <w:t>uvedené v týchto ďalších podmienkach prijímania</w:t>
      </w:r>
      <w:r w:rsidR="005D359F" w:rsidRPr="00067CD2">
        <w:rPr>
          <w:sz w:val="24"/>
        </w:rPr>
        <w:t>,</w:t>
      </w:r>
      <w:r w:rsidR="00386475" w:rsidRPr="00067CD2">
        <w:rPr>
          <w:sz w:val="24"/>
        </w:rPr>
        <w:t xml:space="preserve"> </w:t>
      </w:r>
      <w:r w:rsidR="00357953" w:rsidRPr="00067CD2">
        <w:rPr>
          <w:sz w:val="24"/>
        </w:rPr>
        <w:t>ktoré upravujú</w:t>
      </w:r>
      <w:r w:rsidRPr="00067CD2">
        <w:rPr>
          <w:sz w:val="24"/>
        </w:rPr>
        <w:t xml:space="preserve"> spôsob doručovania</w:t>
      </w:r>
      <w:r w:rsidR="00357953" w:rsidRPr="00067CD2">
        <w:rPr>
          <w:sz w:val="24"/>
        </w:rPr>
        <w:t>,</w:t>
      </w:r>
      <w:r w:rsidRPr="00067CD2">
        <w:rPr>
          <w:sz w:val="24"/>
        </w:rPr>
        <w:t xml:space="preserve"> sa vzťahujú ustanovenia zákona č. 305/2013 Z. z. o elektronickej podobe výkonu pôsobnosti orgánov verejnej moci a o zmene a doplnení niektorých zákonov (zákon o e-governmente) v znení neskorších predpisov</w:t>
      </w:r>
      <w:r w:rsidR="00357953" w:rsidRPr="00067CD2">
        <w:rPr>
          <w:sz w:val="24"/>
        </w:rPr>
        <w:t>.</w:t>
      </w:r>
    </w:p>
    <w:p w14:paraId="31FBDCB3" w14:textId="77777777" w:rsidR="00404EA0" w:rsidRPr="00067CD2" w:rsidRDefault="00404EA0" w:rsidP="00C40691">
      <w:pPr>
        <w:pStyle w:val="Odsekzoznamu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067CD2">
        <w:rPr>
          <w:sz w:val="24"/>
        </w:rPr>
        <w:t>Ďalšie po</w:t>
      </w:r>
      <w:r w:rsidR="00127BB5" w:rsidRPr="00067CD2">
        <w:rPr>
          <w:sz w:val="24"/>
        </w:rPr>
        <w:t>dmienky prijímania na bakalárske študijné</w:t>
      </w:r>
      <w:r w:rsidRPr="00067CD2">
        <w:rPr>
          <w:sz w:val="24"/>
        </w:rPr>
        <w:t xml:space="preserve"> program</w:t>
      </w:r>
      <w:r w:rsidR="00127BB5" w:rsidRPr="00067CD2">
        <w:rPr>
          <w:sz w:val="24"/>
        </w:rPr>
        <w:t>y</w:t>
      </w:r>
      <w:r w:rsidRPr="00067CD2">
        <w:rPr>
          <w:sz w:val="24"/>
        </w:rPr>
        <w:t xml:space="preserve"> </w:t>
      </w:r>
      <w:r w:rsidRPr="00067CD2">
        <w:rPr>
          <w:iCs/>
          <w:sz w:val="24"/>
        </w:rPr>
        <w:t>investičné plánovanie v priemyselnom podniku</w:t>
      </w:r>
      <w:r w:rsidRPr="00067CD2">
        <w:rPr>
          <w:sz w:val="24"/>
        </w:rPr>
        <w:t xml:space="preserve"> v študijnom odbore 3.3.20. odvetvové ekonomiky a manažment </w:t>
      </w:r>
      <w:r w:rsidR="003C194A" w:rsidRPr="00067CD2">
        <w:rPr>
          <w:sz w:val="24"/>
        </w:rPr>
        <w:t>na </w:t>
      </w:r>
      <w:r w:rsidRPr="00067CD2">
        <w:rPr>
          <w:sz w:val="24"/>
        </w:rPr>
        <w:t xml:space="preserve">Slovenskej technickej univerzite v Bratislave, Ústave manažmentu, v akademickom roku </w:t>
      </w:r>
      <w:r w:rsidR="006B4F7B" w:rsidRPr="00067CD2">
        <w:rPr>
          <w:sz w:val="24"/>
        </w:rPr>
        <w:t>2020/2021</w:t>
      </w:r>
      <w:r w:rsidRPr="00067CD2">
        <w:rPr>
          <w:sz w:val="24"/>
        </w:rPr>
        <w:t xml:space="preserve"> nadobúdajú platnosť dňom schválenia v</w:t>
      </w:r>
      <w:r w:rsidR="009C00D7" w:rsidRPr="00067CD2">
        <w:rPr>
          <w:sz w:val="24"/>
        </w:rPr>
        <w:t> </w:t>
      </w:r>
      <w:r w:rsidRPr="00067CD2">
        <w:rPr>
          <w:sz w:val="24"/>
        </w:rPr>
        <w:t>A</w:t>
      </w:r>
      <w:r w:rsidR="009C00D7" w:rsidRPr="00067CD2">
        <w:rPr>
          <w:sz w:val="24"/>
        </w:rPr>
        <w:t>kademickom senáte</w:t>
      </w:r>
      <w:r w:rsidRPr="00067CD2">
        <w:rPr>
          <w:sz w:val="24"/>
        </w:rPr>
        <w:t xml:space="preserve"> STU a účinnosť dňom</w:t>
      </w:r>
      <w:r w:rsidR="009C00D7" w:rsidRPr="00067CD2">
        <w:rPr>
          <w:sz w:val="24"/>
        </w:rPr>
        <w:t xml:space="preserve"> </w:t>
      </w:r>
      <w:r w:rsidR="00F9381F" w:rsidRPr="00067CD2">
        <w:rPr>
          <w:sz w:val="24"/>
        </w:rPr>
        <w:t>20. septembra 2019.</w:t>
      </w:r>
    </w:p>
    <w:p w14:paraId="2F6558AB" w14:textId="77777777" w:rsidR="00404EA0" w:rsidRPr="00067CD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Bratislave, dňa </w:t>
      </w:r>
    </w:p>
    <w:p w14:paraId="5E0761ED" w14:textId="77777777" w:rsidR="00404EA0" w:rsidRPr="00067CD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5C4497B7" w14:textId="77777777" w:rsidR="00404EA0" w:rsidRPr="00067CD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4E7D206B" w14:textId="77777777" w:rsidR="00404EA0" w:rsidRPr="00067CD2" w:rsidRDefault="00404EA0" w:rsidP="002823E6">
      <w:pPr>
        <w:tabs>
          <w:tab w:val="left" w:pos="709"/>
          <w:tab w:val="left" w:pos="5387"/>
        </w:tabs>
        <w:ind w:firstLine="567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prof. Ing. Ján Híveš, PhD.</w:t>
      </w:r>
      <w:r w:rsidRPr="00067CD2">
        <w:rPr>
          <w:rFonts w:ascii="Calibri" w:hAnsi="Calibri"/>
          <w:lang w:val="sk-SK"/>
        </w:rPr>
        <w:tab/>
        <w:t>p</w:t>
      </w:r>
      <w:r w:rsidR="006B4F7B" w:rsidRPr="00067CD2">
        <w:rPr>
          <w:rFonts w:ascii="Calibri" w:hAnsi="Calibri"/>
          <w:lang w:val="sk-SK"/>
        </w:rPr>
        <w:t>rof. Ing. Miroslav Fikar, DrSc.</w:t>
      </w:r>
    </w:p>
    <w:p w14:paraId="31519A04" w14:textId="77777777" w:rsidR="00404EA0" w:rsidRPr="00067CD2" w:rsidRDefault="00404EA0" w:rsidP="002823E6">
      <w:pPr>
        <w:tabs>
          <w:tab w:val="left" w:pos="709"/>
          <w:tab w:val="left" w:pos="6663"/>
        </w:tabs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predseda A</w:t>
      </w:r>
      <w:r w:rsidR="001C6EA8" w:rsidRPr="00067CD2">
        <w:rPr>
          <w:rFonts w:ascii="Calibri" w:hAnsi="Calibri"/>
          <w:lang w:val="sk-SK"/>
        </w:rPr>
        <w:t>kademického senátu STU</w:t>
      </w:r>
      <w:r w:rsidRPr="00067CD2">
        <w:rPr>
          <w:rFonts w:ascii="Calibri" w:hAnsi="Calibri"/>
          <w:lang w:val="sk-SK"/>
        </w:rPr>
        <w:tab/>
        <w:t>rektor STU</w:t>
      </w:r>
    </w:p>
    <w:sectPr w:rsidR="00404EA0" w:rsidRPr="00067CD2" w:rsidSect="006233C7">
      <w:headerReference w:type="default" r:id="rId12"/>
      <w:footerReference w:type="default" r:id="rId13"/>
      <w:type w:val="continuous"/>
      <w:pgSz w:w="11906" w:h="16838"/>
      <w:pgMar w:top="1843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C787" w14:textId="77777777" w:rsidR="002402A9" w:rsidRDefault="002402A9" w:rsidP="0030006A">
      <w:r>
        <w:separator/>
      </w:r>
    </w:p>
  </w:endnote>
  <w:endnote w:type="continuationSeparator" w:id="0">
    <w:p w14:paraId="6DDAFAD8" w14:textId="77777777" w:rsidR="002402A9" w:rsidRDefault="002402A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4708" w14:textId="77777777" w:rsidR="00404EA0" w:rsidRDefault="00404EA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BDDD7D2" w14:textId="77777777" w:rsidR="00404EA0" w:rsidRDefault="00404EA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8AD6BED" w14:textId="77777777" w:rsidR="00404EA0" w:rsidRDefault="00404EA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FAAF" w14:textId="77777777" w:rsidR="00404EA0" w:rsidRDefault="00404EA0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B1EE" w14:textId="73E7B57C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3E20EA" w:rsidRPr="003E20EA">
      <w:rPr>
        <w:rFonts w:ascii="Calibri" w:hAnsi="Calibri"/>
        <w:noProof/>
        <w:lang w:val="sk-SK"/>
      </w:rPr>
      <w:t>5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ABAA" w14:textId="77777777" w:rsidR="002402A9" w:rsidRDefault="002402A9" w:rsidP="0030006A">
      <w:r>
        <w:separator/>
      </w:r>
    </w:p>
  </w:footnote>
  <w:footnote w:type="continuationSeparator" w:id="0">
    <w:p w14:paraId="082C8DF8" w14:textId="77777777" w:rsidR="002402A9" w:rsidRDefault="002402A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10F5" w14:textId="4FD0DCCF" w:rsidR="00404EA0" w:rsidRDefault="001E6FC2" w:rsidP="001353B9">
    <w:pPr>
      <w:pStyle w:val="Hlavika"/>
      <w:ind w:left="-1276"/>
    </w:pPr>
    <w:r w:rsidRPr="00F64D4B">
      <w:rPr>
        <w:noProof/>
        <w:lang w:val="sk-SK" w:eastAsia="sk-SK"/>
      </w:rPr>
      <w:drawing>
        <wp:inline distT="0" distB="0" distL="0" distR="0" wp14:anchorId="514513EE" wp14:editId="13CA37F1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0B85" w14:textId="02257CC6" w:rsidR="006635EC" w:rsidRDefault="001E6FC2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A7377" wp14:editId="4F36BE0B">
              <wp:simplePos x="0" y="0"/>
              <wp:positionH relativeFrom="margin">
                <wp:posOffset>1373505</wp:posOffset>
              </wp:positionH>
              <wp:positionV relativeFrom="paragraph">
                <wp:posOffset>-116205</wp:posOffset>
              </wp:positionV>
              <wp:extent cx="4422775" cy="781050"/>
              <wp:effectExtent l="1905" t="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27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BB69" w14:textId="1CFEFB7F" w:rsidR="009672DF" w:rsidRDefault="00F52033" w:rsidP="009672DF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10. zasadnutie 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="00F9381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05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  <w:r w:rsidR="00F9381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</w:p>
                        <w:p w14:paraId="587AA234" w14:textId="77777777" w:rsidR="009672DF" w:rsidRDefault="009672D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 štúdium bakalárskych študijných programov investičné plánovanie</w:t>
                          </w:r>
                        </w:p>
                        <w:p w14:paraId="73AD96C7" w14:textId="77777777" w:rsidR="009672DF" w:rsidRDefault="009672D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 priemyselnom podniku, v ŠO 3.3.20. odvetvové ekonomiky a manažment v akademickom roku</w:t>
                          </w:r>
                        </w:p>
                        <w:p w14:paraId="657E5417" w14:textId="77777777" w:rsidR="009672DF" w:rsidRDefault="00F9381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2020/2021</w:t>
                          </w:r>
                          <w:r w:rsidR="009672DF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na Slovenskej technickej univerzite v Bratislave, Ústave manažmentu</w:t>
                          </w:r>
                        </w:p>
                        <w:p w14:paraId="3A6CE3AD" w14:textId="1EB0A38B" w:rsidR="009672DF" w:rsidRDefault="00F52033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A73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.15pt;margin-top:-9.15pt;width:348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pyqAIAAK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" filled="f" stroked="f">
              <v:path arrowok="t"/>
              <v:textbox>
                <w:txbxContent>
                  <w:p w14:paraId="6138BB69" w14:textId="1CFEFB7F" w:rsidR="009672DF" w:rsidRDefault="00F52033" w:rsidP="009672DF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10. zasadnutie 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 </w:t>
                    </w:r>
                    <w:r w:rsidR="00F9381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STU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05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  <w:r w:rsidR="00F9381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</w:p>
                  <w:p w14:paraId="587AA234" w14:textId="77777777" w:rsidR="009672DF" w:rsidRDefault="009672D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 štúdium bakalárskych študijných programov investičné plánovanie</w:t>
                    </w:r>
                  </w:p>
                  <w:p w14:paraId="73AD96C7" w14:textId="77777777" w:rsidR="009672DF" w:rsidRDefault="009672D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 priemyselnom podniku, v ŠO 3.3.20. odvetvové ekonomiky a manažment v akademickom roku</w:t>
                    </w:r>
                  </w:p>
                  <w:p w14:paraId="657E5417" w14:textId="77777777" w:rsidR="009672DF" w:rsidRDefault="00F9381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2020/2021</w:t>
                    </w:r>
                    <w:r w:rsidR="009672DF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na Slovenskej technickej univerzite v Bratislave, Ústave manažmentu</w:t>
                    </w:r>
                  </w:p>
                  <w:p w14:paraId="3A6CE3AD" w14:textId="1EB0A38B" w:rsidR="009672DF" w:rsidRDefault="00F52033" w:rsidP="009672DF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2BCC8C8D" wp14:editId="44FE2412">
          <wp:simplePos x="0" y="0"/>
          <wp:positionH relativeFrom="column">
            <wp:posOffset>-745490</wp:posOffset>
          </wp:positionH>
          <wp:positionV relativeFrom="paragraph">
            <wp:posOffset>-212725</wp:posOffset>
          </wp:positionV>
          <wp:extent cx="1679575" cy="61658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0AA87" w14:textId="77777777" w:rsidR="006635EC" w:rsidRDefault="006635EC" w:rsidP="00C637C5">
    <w:pPr>
      <w:pStyle w:val="Hlavika"/>
      <w:tabs>
        <w:tab w:val="clear" w:pos="4320"/>
        <w:tab w:val="clear" w:pos="8640"/>
      </w:tabs>
      <w:ind w:left="-1276"/>
    </w:pPr>
  </w:p>
  <w:p w14:paraId="378B0C9B" w14:textId="77777777" w:rsidR="00241FC4" w:rsidRDefault="00241FC4" w:rsidP="00C637C5">
    <w:pPr>
      <w:pStyle w:val="Hlavika"/>
      <w:tabs>
        <w:tab w:val="clear" w:pos="4320"/>
        <w:tab w:val="clear" w:pos="8640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43AF9"/>
    <w:multiLevelType w:val="multilevel"/>
    <w:tmpl w:val="179CF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63C57"/>
    <w:multiLevelType w:val="hybridMultilevel"/>
    <w:tmpl w:val="1328425A"/>
    <w:lvl w:ilvl="0" w:tplc="9D7C30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53"/>
    <w:multiLevelType w:val="multilevel"/>
    <w:tmpl w:val="54BE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 w15:restartNumberingAfterBreak="0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19A5"/>
    <w:multiLevelType w:val="hybridMultilevel"/>
    <w:tmpl w:val="2384DD3A"/>
    <w:lvl w:ilvl="0" w:tplc="BE7C4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61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E68E9"/>
    <w:multiLevelType w:val="hybridMultilevel"/>
    <w:tmpl w:val="1294FCF2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4D7CEA"/>
    <w:multiLevelType w:val="multilevel"/>
    <w:tmpl w:val="CF58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2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  <w:b w:val="0"/>
      </w:rPr>
    </w:lvl>
  </w:abstractNum>
  <w:abstractNum w:abstractNumId="14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3B04"/>
    <w:multiLevelType w:val="multilevel"/>
    <w:tmpl w:val="9B686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2202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  <w:b w:val="0"/>
        <w:u w:val="single"/>
      </w:rPr>
    </w:lvl>
  </w:abstractNum>
  <w:abstractNum w:abstractNumId="19" w15:restartNumberingAfterBreak="0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DB84119"/>
    <w:multiLevelType w:val="hybridMultilevel"/>
    <w:tmpl w:val="5D40F75C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37AF"/>
    <w:multiLevelType w:val="hybridMultilevel"/>
    <w:tmpl w:val="ED325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22D9B"/>
    <w:multiLevelType w:val="hybridMultilevel"/>
    <w:tmpl w:val="BE1CED68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12F7"/>
    <w:multiLevelType w:val="hybridMultilevel"/>
    <w:tmpl w:val="8BAA6408"/>
    <w:lvl w:ilvl="0" w:tplc="0048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472C8"/>
    <w:multiLevelType w:val="hybridMultilevel"/>
    <w:tmpl w:val="B2A84684"/>
    <w:lvl w:ilvl="0" w:tplc="903A8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24"/>
  </w:num>
  <w:num w:numId="5">
    <w:abstractNumId w:val="6"/>
  </w:num>
  <w:num w:numId="6">
    <w:abstractNumId w:val="25"/>
  </w:num>
  <w:num w:numId="7">
    <w:abstractNumId w:val="34"/>
  </w:num>
  <w:num w:numId="8">
    <w:abstractNumId w:val="17"/>
  </w:num>
  <w:num w:numId="9">
    <w:abstractNumId w:val="0"/>
  </w:num>
  <w:num w:numId="10">
    <w:abstractNumId w:val="36"/>
  </w:num>
  <w:num w:numId="11">
    <w:abstractNumId w:val="37"/>
  </w:num>
  <w:num w:numId="12">
    <w:abstractNumId w:val="7"/>
  </w:num>
  <w:num w:numId="13">
    <w:abstractNumId w:val="15"/>
  </w:num>
  <w:num w:numId="14">
    <w:abstractNumId w:val="3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10"/>
  </w:num>
  <w:num w:numId="24">
    <w:abstractNumId w:val="31"/>
  </w:num>
  <w:num w:numId="25">
    <w:abstractNumId w:val="3"/>
  </w:num>
  <w:num w:numId="26">
    <w:abstractNumId w:val="19"/>
  </w:num>
  <w:num w:numId="27">
    <w:abstractNumId w:val="1"/>
  </w:num>
  <w:num w:numId="28">
    <w:abstractNumId w:val="20"/>
  </w:num>
  <w:num w:numId="29">
    <w:abstractNumId w:val="2"/>
  </w:num>
  <w:num w:numId="30">
    <w:abstractNumId w:val="28"/>
  </w:num>
  <w:num w:numId="31">
    <w:abstractNumId w:val="33"/>
  </w:num>
  <w:num w:numId="32">
    <w:abstractNumId w:val="9"/>
  </w:num>
  <w:num w:numId="33">
    <w:abstractNumId w:val="23"/>
  </w:num>
  <w:num w:numId="34">
    <w:abstractNumId w:val="26"/>
  </w:num>
  <w:num w:numId="35">
    <w:abstractNumId w:val="22"/>
  </w:num>
  <w:num w:numId="36">
    <w:abstractNumId w:val="4"/>
  </w:num>
  <w:num w:numId="37">
    <w:abstractNumId w:val="8"/>
  </w:num>
  <w:num w:numId="3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0896"/>
    <w:rsid w:val="00023469"/>
    <w:rsid w:val="0002534A"/>
    <w:rsid w:val="0003175F"/>
    <w:rsid w:val="000329E2"/>
    <w:rsid w:val="000341F4"/>
    <w:rsid w:val="00037563"/>
    <w:rsid w:val="00040A79"/>
    <w:rsid w:val="000446A3"/>
    <w:rsid w:val="0005078F"/>
    <w:rsid w:val="0005291E"/>
    <w:rsid w:val="0006307B"/>
    <w:rsid w:val="00065421"/>
    <w:rsid w:val="00067CD2"/>
    <w:rsid w:val="000706B2"/>
    <w:rsid w:val="0007073E"/>
    <w:rsid w:val="00070BBB"/>
    <w:rsid w:val="000839AA"/>
    <w:rsid w:val="00084506"/>
    <w:rsid w:val="000926D8"/>
    <w:rsid w:val="0009285A"/>
    <w:rsid w:val="00094DB7"/>
    <w:rsid w:val="00095BA6"/>
    <w:rsid w:val="000A350A"/>
    <w:rsid w:val="000B0BB9"/>
    <w:rsid w:val="000B278D"/>
    <w:rsid w:val="000B5F8C"/>
    <w:rsid w:val="000D2388"/>
    <w:rsid w:val="000D6CEB"/>
    <w:rsid w:val="000E6A1F"/>
    <w:rsid w:val="000F30B5"/>
    <w:rsid w:val="00106A4F"/>
    <w:rsid w:val="00107F98"/>
    <w:rsid w:val="00111243"/>
    <w:rsid w:val="00122661"/>
    <w:rsid w:val="0012475E"/>
    <w:rsid w:val="00126A2B"/>
    <w:rsid w:val="00127BB5"/>
    <w:rsid w:val="001353B9"/>
    <w:rsid w:val="00150737"/>
    <w:rsid w:val="00165312"/>
    <w:rsid w:val="001714F3"/>
    <w:rsid w:val="001728BB"/>
    <w:rsid w:val="0017749D"/>
    <w:rsid w:val="00180E46"/>
    <w:rsid w:val="00186F08"/>
    <w:rsid w:val="001928C6"/>
    <w:rsid w:val="00192AA8"/>
    <w:rsid w:val="001959B7"/>
    <w:rsid w:val="0019722D"/>
    <w:rsid w:val="001B5E40"/>
    <w:rsid w:val="001C0B5C"/>
    <w:rsid w:val="001C1379"/>
    <w:rsid w:val="001C20DA"/>
    <w:rsid w:val="001C3E64"/>
    <w:rsid w:val="001C6EA8"/>
    <w:rsid w:val="001D1333"/>
    <w:rsid w:val="001D3396"/>
    <w:rsid w:val="001D70CB"/>
    <w:rsid w:val="001E6607"/>
    <w:rsid w:val="001E6FC2"/>
    <w:rsid w:val="001F06C2"/>
    <w:rsid w:val="001F6EA0"/>
    <w:rsid w:val="001F731A"/>
    <w:rsid w:val="00202BDB"/>
    <w:rsid w:val="00213847"/>
    <w:rsid w:val="00214101"/>
    <w:rsid w:val="00214AF5"/>
    <w:rsid w:val="00215DC5"/>
    <w:rsid w:val="00216759"/>
    <w:rsid w:val="00216E2D"/>
    <w:rsid w:val="00217E78"/>
    <w:rsid w:val="0022161C"/>
    <w:rsid w:val="00223FEF"/>
    <w:rsid w:val="00224427"/>
    <w:rsid w:val="00224EC2"/>
    <w:rsid w:val="0023326B"/>
    <w:rsid w:val="002376F4"/>
    <w:rsid w:val="002402A9"/>
    <w:rsid w:val="00241FC4"/>
    <w:rsid w:val="00251496"/>
    <w:rsid w:val="00265D1E"/>
    <w:rsid w:val="002821D3"/>
    <w:rsid w:val="002823E6"/>
    <w:rsid w:val="00283959"/>
    <w:rsid w:val="00287F0F"/>
    <w:rsid w:val="002900FB"/>
    <w:rsid w:val="00291735"/>
    <w:rsid w:val="002A4A50"/>
    <w:rsid w:val="002B1DC9"/>
    <w:rsid w:val="002B5C93"/>
    <w:rsid w:val="002B5E74"/>
    <w:rsid w:val="002C61D6"/>
    <w:rsid w:val="002C6C2B"/>
    <w:rsid w:val="002D3436"/>
    <w:rsid w:val="002D61C6"/>
    <w:rsid w:val="002D6FD8"/>
    <w:rsid w:val="002F3CFD"/>
    <w:rsid w:val="002F4508"/>
    <w:rsid w:val="002F47EA"/>
    <w:rsid w:val="002F64C8"/>
    <w:rsid w:val="002F697B"/>
    <w:rsid w:val="0030006A"/>
    <w:rsid w:val="003028BA"/>
    <w:rsid w:val="00302C1B"/>
    <w:rsid w:val="003033FA"/>
    <w:rsid w:val="003074DB"/>
    <w:rsid w:val="00311364"/>
    <w:rsid w:val="003172BC"/>
    <w:rsid w:val="00325D40"/>
    <w:rsid w:val="00333588"/>
    <w:rsid w:val="00340DFC"/>
    <w:rsid w:val="00350DA1"/>
    <w:rsid w:val="00357953"/>
    <w:rsid w:val="0036374A"/>
    <w:rsid w:val="0036582C"/>
    <w:rsid w:val="00383DC0"/>
    <w:rsid w:val="0038566A"/>
    <w:rsid w:val="00385FE9"/>
    <w:rsid w:val="00386475"/>
    <w:rsid w:val="003867C6"/>
    <w:rsid w:val="003A3B4B"/>
    <w:rsid w:val="003A6113"/>
    <w:rsid w:val="003C194A"/>
    <w:rsid w:val="003D0200"/>
    <w:rsid w:val="003D6B3F"/>
    <w:rsid w:val="003D70DB"/>
    <w:rsid w:val="003E20EA"/>
    <w:rsid w:val="003E4B49"/>
    <w:rsid w:val="003E7A8B"/>
    <w:rsid w:val="003F022A"/>
    <w:rsid w:val="003F0618"/>
    <w:rsid w:val="00404EA0"/>
    <w:rsid w:val="00407B3D"/>
    <w:rsid w:val="00411288"/>
    <w:rsid w:val="00412E57"/>
    <w:rsid w:val="004252A5"/>
    <w:rsid w:val="00426139"/>
    <w:rsid w:val="004267F6"/>
    <w:rsid w:val="00433179"/>
    <w:rsid w:val="004455FB"/>
    <w:rsid w:val="004614AF"/>
    <w:rsid w:val="004715E3"/>
    <w:rsid w:val="00477DE6"/>
    <w:rsid w:val="004817B4"/>
    <w:rsid w:val="00482CB7"/>
    <w:rsid w:val="004862C6"/>
    <w:rsid w:val="00491CB0"/>
    <w:rsid w:val="0049345B"/>
    <w:rsid w:val="00495B1E"/>
    <w:rsid w:val="004C0683"/>
    <w:rsid w:val="004C0721"/>
    <w:rsid w:val="004D67AC"/>
    <w:rsid w:val="004E14BD"/>
    <w:rsid w:val="004E1E77"/>
    <w:rsid w:val="004E57A6"/>
    <w:rsid w:val="004E5F9F"/>
    <w:rsid w:val="004F6861"/>
    <w:rsid w:val="004F7CA5"/>
    <w:rsid w:val="005012A1"/>
    <w:rsid w:val="00506A44"/>
    <w:rsid w:val="00510490"/>
    <w:rsid w:val="005123BE"/>
    <w:rsid w:val="005128EB"/>
    <w:rsid w:val="005169BA"/>
    <w:rsid w:val="0051789A"/>
    <w:rsid w:val="00521419"/>
    <w:rsid w:val="00526182"/>
    <w:rsid w:val="005266B3"/>
    <w:rsid w:val="00530B2C"/>
    <w:rsid w:val="0053521C"/>
    <w:rsid w:val="00546104"/>
    <w:rsid w:val="00546A05"/>
    <w:rsid w:val="00552A42"/>
    <w:rsid w:val="00555DC9"/>
    <w:rsid w:val="00556980"/>
    <w:rsid w:val="00560783"/>
    <w:rsid w:val="0056314D"/>
    <w:rsid w:val="005724E2"/>
    <w:rsid w:val="00587603"/>
    <w:rsid w:val="005A1790"/>
    <w:rsid w:val="005B1752"/>
    <w:rsid w:val="005B438D"/>
    <w:rsid w:val="005B5EE1"/>
    <w:rsid w:val="005C7C29"/>
    <w:rsid w:val="005D0A3C"/>
    <w:rsid w:val="005D2787"/>
    <w:rsid w:val="005D28F1"/>
    <w:rsid w:val="005D359F"/>
    <w:rsid w:val="005D5FD6"/>
    <w:rsid w:val="005E319B"/>
    <w:rsid w:val="005E38C9"/>
    <w:rsid w:val="005E4A12"/>
    <w:rsid w:val="005E7648"/>
    <w:rsid w:val="0060071E"/>
    <w:rsid w:val="0061408C"/>
    <w:rsid w:val="006233C7"/>
    <w:rsid w:val="00633670"/>
    <w:rsid w:val="006375F2"/>
    <w:rsid w:val="00646B98"/>
    <w:rsid w:val="00651009"/>
    <w:rsid w:val="006635EC"/>
    <w:rsid w:val="00681D41"/>
    <w:rsid w:val="0068226E"/>
    <w:rsid w:val="0068462D"/>
    <w:rsid w:val="006857B3"/>
    <w:rsid w:val="006925CD"/>
    <w:rsid w:val="006A219E"/>
    <w:rsid w:val="006A4E91"/>
    <w:rsid w:val="006A52FA"/>
    <w:rsid w:val="006B3B4E"/>
    <w:rsid w:val="006B4F7B"/>
    <w:rsid w:val="006B5B1C"/>
    <w:rsid w:val="006B6768"/>
    <w:rsid w:val="006B6CB5"/>
    <w:rsid w:val="006D5BE9"/>
    <w:rsid w:val="006D6891"/>
    <w:rsid w:val="006F4AFD"/>
    <w:rsid w:val="00720433"/>
    <w:rsid w:val="00723CDE"/>
    <w:rsid w:val="00724C85"/>
    <w:rsid w:val="00732A71"/>
    <w:rsid w:val="00742D7C"/>
    <w:rsid w:val="00747246"/>
    <w:rsid w:val="00755AEA"/>
    <w:rsid w:val="00756D36"/>
    <w:rsid w:val="007609D9"/>
    <w:rsid w:val="0076656C"/>
    <w:rsid w:val="00774D8A"/>
    <w:rsid w:val="00776201"/>
    <w:rsid w:val="00784A75"/>
    <w:rsid w:val="00785227"/>
    <w:rsid w:val="00790BFF"/>
    <w:rsid w:val="007923E5"/>
    <w:rsid w:val="0079294A"/>
    <w:rsid w:val="00795DE4"/>
    <w:rsid w:val="007A0931"/>
    <w:rsid w:val="007A40E2"/>
    <w:rsid w:val="007A6C90"/>
    <w:rsid w:val="007B3D55"/>
    <w:rsid w:val="007C3506"/>
    <w:rsid w:val="007E099D"/>
    <w:rsid w:val="007E220F"/>
    <w:rsid w:val="007E7E59"/>
    <w:rsid w:val="007F2E14"/>
    <w:rsid w:val="007F5771"/>
    <w:rsid w:val="007F68E4"/>
    <w:rsid w:val="007F73E6"/>
    <w:rsid w:val="00804FBE"/>
    <w:rsid w:val="00811B4F"/>
    <w:rsid w:val="00815D99"/>
    <w:rsid w:val="0081731B"/>
    <w:rsid w:val="008178F1"/>
    <w:rsid w:val="0082469B"/>
    <w:rsid w:val="00825905"/>
    <w:rsid w:val="008303B2"/>
    <w:rsid w:val="00841D4B"/>
    <w:rsid w:val="008445CF"/>
    <w:rsid w:val="00846443"/>
    <w:rsid w:val="00850C59"/>
    <w:rsid w:val="008556FB"/>
    <w:rsid w:val="00864AF7"/>
    <w:rsid w:val="00864B2C"/>
    <w:rsid w:val="00870461"/>
    <w:rsid w:val="00885272"/>
    <w:rsid w:val="008A432E"/>
    <w:rsid w:val="008C48EC"/>
    <w:rsid w:val="008D47C2"/>
    <w:rsid w:val="008D510A"/>
    <w:rsid w:val="008E02B8"/>
    <w:rsid w:val="008E2D7E"/>
    <w:rsid w:val="008F508E"/>
    <w:rsid w:val="00916EC4"/>
    <w:rsid w:val="00922719"/>
    <w:rsid w:val="009570BC"/>
    <w:rsid w:val="00963D0D"/>
    <w:rsid w:val="0096605A"/>
    <w:rsid w:val="009672DF"/>
    <w:rsid w:val="00993EF7"/>
    <w:rsid w:val="009A0553"/>
    <w:rsid w:val="009A3A76"/>
    <w:rsid w:val="009A497A"/>
    <w:rsid w:val="009B13A6"/>
    <w:rsid w:val="009B7C2F"/>
    <w:rsid w:val="009C00D7"/>
    <w:rsid w:val="009C0B1C"/>
    <w:rsid w:val="009C2FE3"/>
    <w:rsid w:val="009C3355"/>
    <w:rsid w:val="009C37DC"/>
    <w:rsid w:val="009C40A1"/>
    <w:rsid w:val="009C4CA8"/>
    <w:rsid w:val="009C64C5"/>
    <w:rsid w:val="009D1209"/>
    <w:rsid w:val="009D1EE3"/>
    <w:rsid w:val="009E1D33"/>
    <w:rsid w:val="009E2205"/>
    <w:rsid w:val="009F0624"/>
    <w:rsid w:val="00A05587"/>
    <w:rsid w:val="00A110D5"/>
    <w:rsid w:val="00A11A31"/>
    <w:rsid w:val="00A20866"/>
    <w:rsid w:val="00A22B18"/>
    <w:rsid w:val="00A24860"/>
    <w:rsid w:val="00A34801"/>
    <w:rsid w:val="00A36404"/>
    <w:rsid w:val="00A375DD"/>
    <w:rsid w:val="00A4147B"/>
    <w:rsid w:val="00A418A8"/>
    <w:rsid w:val="00A466D9"/>
    <w:rsid w:val="00A541E1"/>
    <w:rsid w:val="00A57163"/>
    <w:rsid w:val="00A63BE3"/>
    <w:rsid w:val="00A64FD8"/>
    <w:rsid w:val="00A73858"/>
    <w:rsid w:val="00A74D94"/>
    <w:rsid w:val="00A812CF"/>
    <w:rsid w:val="00A85BB9"/>
    <w:rsid w:val="00A95C06"/>
    <w:rsid w:val="00AA077E"/>
    <w:rsid w:val="00AA1AD4"/>
    <w:rsid w:val="00AA38DC"/>
    <w:rsid w:val="00AA5FA6"/>
    <w:rsid w:val="00AA6893"/>
    <w:rsid w:val="00AB495A"/>
    <w:rsid w:val="00AD21F2"/>
    <w:rsid w:val="00AF190A"/>
    <w:rsid w:val="00AF5B4D"/>
    <w:rsid w:val="00AF7046"/>
    <w:rsid w:val="00AF792C"/>
    <w:rsid w:val="00B01F91"/>
    <w:rsid w:val="00B04A1B"/>
    <w:rsid w:val="00B07DAD"/>
    <w:rsid w:val="00B07FFC"/>
    <w:rsid w:val="00B45957"/>
    <w:rsid w:val="00B46228"/>
    <w:rsid w:val="00B472C7"/>
    <w:rsid w:val="00B55F7C"/>
    <w:rsid w:val="00B5781C"/>
    <w:rsid w:val="00B70CBA"/>
    <w:rsid w:val="00B72349"/>
    <w:rsid w:val="00B73EC9"/>
    <w:rsid w:val="00B86382"/>
    <w:rsid w:val="00B87323"/>
    <w:rsid w:val="00BA020F"/>
    <w:rsid w:val="00BA55C9"/>
    <w:rsid w:val="00BB01BE"/>
    <w:rsid w:val="00BC1FA6"/>
    <w:rsid w:val="00BC2524"/>
    <w:rsid w:val="00BC552E"/>
    <w:rsid w:val="00BD4BE6"/>
    <w:rsid w:val="00BE52F4"/>
    <w:rsid w:val="00BF0024"/>
    <w:rsid w:val="00BF0CDD"/>
    <w:rsid w:val="00C04527"/>
    <w:rsid w:val="00C1004D"/>
    <w:rsid w:val="00C10072"/>
    <w:rsid w:val="00C174CA"/>
    <w:rsid w:val="00C35D13"/>
    <w:rsid w:val="00C3738A"/>
    <w:rsid w:val="00C40691"/>
    <w:rsid w:val="00C51275"/>
    <w:rsid w:val="00C533E8"/>
    <w:rsid w:val="00C5576B"/>
    <w:rsid w:val="00C60975"/>
    <w:rsid w:val="00C637C5"/>
    <w:rsid w:val="00C65620"/>
    <w:rsid w:val="00C72BAF"/>
    <w:rsid w:val="00C7600E"/>
    <w:rsid w:val="00C85A90"/>
    <w:rsid w:val="00C9724E"/>
    <w:rsid w:val="00C975A4"/>
    <w:rsid w:val="00CA0F24"/>
    <w:rsid w:val="00CA1C56"/>
    <w:rsid w:val="00CA3C3F"/>
    <w:rsid w:val="00CA7A88"/>
    <w:rsid w:val="00CC2F43"/>
    <w:rsid w:val="00CC3BCC"/>
    <w:rsid w:val="00CD14B1"/>
    <w:rsid w:val="00CE6990"/>
    <w:rsid w:val="00D02558"/>
    <w:rsid w:val="00D1013D"/>
    <w:rsid w:val="00D30815"/>
    <w:rsid w:val="00D34342"/>
    <w:rsid w:val="00D44CBE"/>
    <w:rsid w:val="00D56135"/>
    <w:rsid w:val="00D5646F"/>
    <w:rsid w:val="00D56A35"/>
    <w:rsid w:val="00D57B4A"/>
    <w:rsid w:val="00D71B3A"/>
    <w:rsid w:val="00D76B08"/>
    <w:rsid w:val="00DA24BA"/>
    <w:rsid w:val="00DC1748"/>
    <w:rsid w:val="00DC566C"/>
    <w:rsid w:val="00DC733C"/>
    <w:rsid w:val="00DD2C27"/>
    <w:rsid w:val="00DD7C1B"/>
    <w:rsid w:val="00DE0DC1"/>
    <w:rsid w:val="00DE18D1"/>
    <w:rsid w:val="00DE6E0F"/>
    <w:rsid w:val="00DE7CF2"/>
    <w:rsid w:val="00DF4A6F"/>
    <w:rsid w:val="00DF57A6"/>
    <w:rsid w:val="00DF71C0"/>
    <w:rsid w:val="00E01902"/>
    <w:rsid w:val="00E03423"/>
    <w:rsid w:val="00E06F5B"/>
    <w:rsid w:val="00E344E3"/>
    <w:rsid w:val="00E35A85"/>
    <w:rsid w:val="00E4536A"/>
    <w:rsid w:val="00E458A6"/>
    <w:rsid w:val="00E6642E"/>
    <w:rsid w:val="00E72251"/>
    <w:rsid w:val="00E737C1"/>
    <w:rsid w:val="00E87FD3"/>
    <w:rsid w:val="00EA444E"/>
    <w:rsid w:val="00EB0D09"/>
    <w:rsid w:val="00EB41B4"/>
    <w:rsid w:val="00EC273C"/>
    <w:rsid w:val="00ED6183"/>
    <w:rsid w:val="00F03BC9"/>
    <w:rsid w:val="00F103CB"/>
    <w:rsid w:val="00F20FBB"/>
    <w:rsid w:val="00F22FEC"/>
    <w:rsid w:val="00F24DC7"/>
    <w:rsid w:val="00F30CE9"/>
    <w:rsid w:val="00F31B84"/>
    <w:rsid w:val="00F34B12"/>
    <w:rsid w:val="00F36222"/>
    <w:rsid w:val="00F4172C"/>
    <w:rsid w:val="00F434FE"/>
    <w:rsid w:val="00F466FF"/>
    <w:rsid w:val="00F52033"/>
    <w:rsid w:val="00F61F83"/>
    <w:rsid w:val="00F64D4B"/>
    <w:rsid w:val="00F7006E"/>
    <w:rsid w:val="00F7014D"/>
    <w:rsid w:val="00F7270E"/>
    <w:rsid w:val="00F72759"/>
    <w:rsid w:val="00F83278"/>
    <w:rsid w:val="00F84035"/>
    <w:rsid w:val="00F86061"/>
    <w:rsid w:val="00F870FC"/>
    <w:rsid w:val="00F87956"/>
    <w:rsid w:val="00F9381F"/>
    <w:rsid w:val="00F93B07"/>
    <w:rsid w:val="00FA0589"/>
    <w:rsid w:val="00FA0FFF"/>
    <w:rsid w:val="00FB4DE3"/>
    <w:rsid w:val="00FD11B6"/>
    <w:rsid w:val="00FD5D41"/>
    <w:rsid w:val="00FE744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C0154"/>
  <w15:chartTrackingRefBased/>
  <w15:docId w15:val="{4F964C4E-64E3-41D9-AC0B-5226D3E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3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32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326B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3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32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i-a-uchadzaci-so-specifickymi-potrebami.html?page_id=6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C416F-43D8-428B-A041-C65E49A5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45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13314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Michelková</cp:lastModifiedBy>
  <cp:revision>7</cp:revision>
  <cp:lastPrinted>2019-05-27T10:12:00Z</cp:lastPrinted>
  <dcterms:created xsi:type="dcterms:W3CDTF">2019-05-26T19:12:00Z</dcterms:created>
  <dcterms:modified xsi:type="dcterms:W3CDTF">2019-05-27T10:13:00Z</dcterms:modified>
</cp:coreProperties>
</file>