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BC1E26">
        <w:rPr>
          <w:rFonts w:ascii="Cambria" w:hAnsi="Cambria" w:cs="Arial"/>
          <w:lang w:val="sk-SK"/>
        </w:rPr>
        <w:t>8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7D42C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 </w:t>
      </w:r>
      <w:r w:rsidR="003F0F09" w:rsidRPr="007D42C2">
        <w:rPr>
          <w:rFonts w:ascii="Cambria" w:hAnsi="Cambria" w:cs="Arial"/>
          <w:lang w:val="sk-SK"/>
        </w:rPr>
        <w:t>1</w:t>
      </w:r>
      <w:r w:rsidR="00BC1E26">
        <w:rPr>
          <w:rFonts w:ascii="Cambria" w:hAnsi="Cambria" w:cs="Arial"/>
          <w:lang w:val="sk-SK"/>
        </w:rPr>
        <w:t>0</w:t>
      </w:r>
      <w:r w:rsidRPr="007D42C2">
        <w:rPr>
          <w:rFonts w:ascii="Cambria" w:hAnsi="Cambria" w:cs="Arial"/>
          <w:lang w:val="sk-SK"/>
        </w:rPr>
        <w:t xml:space="preserve">. </w:t>
      </w:r>
      <w:r w:rsidR="00BC1E26">
        <w:rPr>
          <w:rFonts w:ascii="Cambria" w:hAnsi="Cambria" w:cs="Arial"/>
          <w:lang w:val="sk-SK"/>
        </w:rPr>
        <w:t>10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217427" w:rsidRPr="00217427" w:rsidRDefault="00217427" w:rsidP="00BC1E26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>Kontrola úloh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85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sz w:val="18"/>
          <w:szCs w:val="18"/>
        </w:rPr>
        <w:t>Nariadenie vlády SR o Akreditačnej komisii č.558/2007 a novelizácia č.253/2012 platná od 1.9.2012 – ústna informácia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theme="majorHAnsi"/>
          <w:sz w:val="18"/>
          <w:szCs w:val="18"/>
        </w:rPr>
        <w:t xml:space="preserve">Návrh na zrušenie univerzitného pracoviska Ústavu inžinierskych štúdií STU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theme="majorHAnsi"/>
          <w:sz w:val="18"/>
          <w:szCs w:val="18"/>
        </w:rPr>
        <w:t xml:space="preserve">Návrh na zriadenie univerzitného pracoviska </w:t>
      </w:r>
      <w:proofErr w:type="spellStart"/>
      <w:r w:rsidRPr="00BC1E26">
        <w:rPr>
          <w:rFonts w:asciiTheme="majorHAnsi" w:hAnsiTheme="majorHAnsi" w:cstheme="majorHAnsi"/>
          <w:sz w:val="18"/>
          <w:szCs w:val="18"/>
        </w:rPr>
        <w:t>Know-how</w:t>
      </w:r>
      <w:proofErr w:type="spellEnd"/>
      <w:r w:rsidRPr="00BC1E26">
        <w:rPr>
          <w:rFonts w:asciiTheme="majorHAnsi" w:hAnsiTheme="majorHAnsi" w:cstheme="majorHAnsi"/>
          <w:sz w:val="18"/>
          <w:szCs w:val="18"/>
        </w:rPr>
        <w:t xml:space="preserve"> centrum STU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Návrh na zriadenie univerzitného pracoviska Projektové stredisko STU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>Dodatok číslo 2 k</w:t>
      </w:r>
      <w:r>
        <w:rPr>
          <w:rFonts w:asciiTheme="majorHAnsi" w:hAnsiTheme="majorHAnsi" w:cs="Calibri"/>
          <w:color w:val="auto"/>
          <w:sz w:val="18"/>
          <w:szCs w:val="18"/>
        </w:rPr>
        <w:t xml:space="preserve"> organizačnému poriadku STU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Organizačný poriadok </w:t>
      </w:r>
      <w:proofErr w:type="spellStart"/>
      <w:r w:rsidRPr="00BC1E26">
        <w:rPr>
          <w:rFonts w:asciiTheme="majorHAnsi" w:hAnsiTheme="majorHAnsi"/>
          <w:color w:val="000000" w:themeColor="text1"/>
          <w:sz w:val="18"/>
          <w:szCs w:val="18"/>
        </w:rPr>
        <w:t>Know-how</w:t>
      </w:r>
      <w:proofErr w:type="spellEnd"/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 centra STU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Organizačný poriadok Projektového strediska STU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>Dodatok číslo 2 k organizačnému poriadku Výskumného centra STU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>Organizačný poriadok Rektorátu STU</w:t>
      </w:r>
      <w:r>
        <w:rPr>
          <w:rFonts w:asciiTheme="majorHAnsi" w:hAnsiTheme="majorHAnsi" w:cs="Calibri"/>
          <w:color w:val="auto"/>
          <w:sz w:val="18"/>
          <w:szCs w:val="18"/>
        </w:rPr>
        <w:t xml:space="preserve"> 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theme="majorHAnsi"/>
          <w:sz w:val="18"/>
          <w:szCs w:val="18"/>
        </w:rPr>
        <w:t xml:space="preserve">Zásady používania a ochrany loga STU 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 xml:space="preserve">Stav </w:t>
      </w:r>
      <w:r>
        <w:rPr>
          <w:rFonts w:asciiTheme="majorHAnsi" w:hAnsiTheme="majorHAnsi" w:cs="Calibri"/>
          <w:color w:val="auto"/>
          <w:sz w:val="18"/>
          <w:szCs w:val="18"/>
        </w:rPr>
        <w:t>financovania projektov zo ŠF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>Prehľad využívania učebno-výcvikový</w:t>
      </w:r>
      <w:r>
        <w:rPr>
          <w:rFonts w:asciiTheme="majorHAnsi" w:hAnsiTheme="majorHAnsi" w:cs="Calibri"/>
          <w:color w:val="auto"/>
          <w:sz w:val="18"/>
          <w:szCs w:val="18"/>
        </w:rPr>
        <w:t xml:space="preserve">ch a rekreačných zariadení STU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>Informácia o stav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e ECTS informačného katalógu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Harmonogram akademického roka 2013/2014 – návrh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>Seminár o vzdelávaní na STU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Správa o výsledku finančnej kontroly NZ STU, nebytových priestorov a voľných plôch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Akadémia - </w:t>
      </w:r>
      <w:proofErr w:type="spellStart"/>
      <w:r w:rsidRPr="00BC1E26">
        <w:rPr>
          <w:rFonts w:asciiTheme="majorHAnsi" w:hAnsiTheme="majorHAnsi"/>
          <w:color w:val="000000" w:themeColor="text1"/>
          <w:sz w:val="18"/>
          <w:szCs w:val="18"/>
        </w:rPr>
        <w:t>Vapac</w:t>
      </w:r>
      <w:proofErr w:type="spellEnd"/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 2012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5" w:right="284" w:hanging="42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Vedec roka STU 2012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1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 xml:space="preserve">Rôzne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2"/>
        </w:numPr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 xml:space="preserve">Noc výskumníkov – informácia </w:t>
      </w:r>
    </w:p>
    <w:p w:rsidR="00BC1E26" w:rsidRDefault="00BC1E26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theme="majorHAnsi"/>
          <w:sz w:val="18"/>
          <w:szCs w:val="18"/>
        </w:rPr>
        <w:t xml:space="preserve">Návrh na zrušenie univerzitného pracoviska Ústavu inžinierskych štúdií STU </w:t>
      </w:r>
      <w:r>
        <w:rPr>
          <w:rFonts w:asciiTheme="majorHAnsi" w:hAnsiTheme="majorHAnsi" w:cstheme="majorHAnsi"/>
          <w:sz w:val="18"/>
          <w:szCs w:val="18"/>
        </w:rPr>
        <w:br/>
      </w:r>
      <w:r w:rsidRPr="00BC1E26">
        <w:rPr>
          <w:rFonts w:asciiTheme="majorHAnsi" w:hAnsiTheme="majorHAnsi" w:cstheme="majorHAnsi"/>
          <w:sz w:val="18"/>
          <w:szCs w:val="18"/>
        </w:rPr>
        <w:t>(D. Faktor)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theme="majorHAnsi"/>
          <w:sz w:val="18"/>
          <w:szCs w:val="18"/>
        </w:rPr>
        <w:t xml:space="preserve">Návrh na zriadenie univerzitného pracoviska </w:t>
      </w:r>
      <w:proofErr w:type="spellStart"/>
      <w:r w:rsidRPr="00BC1E26">
        <w:rPr>
          <w:rFonts w:asciiTheme="majorHAnsi" w:hAnsiTheme="majorHAnsi" w:cstheme="majorHAnsi"/>
          <w:sz w:val="18"/>
          <w:szCs w:val="18"/>
        </w:rPr>
        <w:t>Know-how</w:t>
      </w:r>
      <w:proofErr w:type="spellEnd"/>
      <w:r w:rsidRPr="00BC1E26">
        <w:rPr>
          <w:rFonts w:asciiTheme="majorHAnsi" w:hAnsiTheme="majorHAnsi" w:cstheme="majorHAnsi"/>
          <w:sz w:val="18"/>
          <w:szCs w:val="18"/>
        </w:rPr>
        <w:t xml:space="preserve"> centrum STU (D. Faktor)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>Návrh na zriadenie univerzitného pracoviska Projektové stredisko STU (D. Faktor)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 xml:space="preserve">Dodatok číslo 2 k organizačnému poriadku STU (D. Faktor)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Organizačný poriadok </w:t>
      </w:r>
      <w:proofErr w:type="spellStart"/>
      <w:r w:rsidRPr="00BC1E26">
        <w:rPr>
          <w:rFonts w:asciiTheme="majorHAnsi" w:hAnsiTheme="majorHAnsi"/>
          <w:color w:val="000000" w:themeColor="text1"/>
          <w:sz w:val="18"/>
          <w:szCs w:val="18"/>
        </w:rPr>
        <w:t>Know-how</w:t>
      </w:r>
      <w:proofErr w:type="spellEnd"/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 centra STU (D. Faktor)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>Organizačný poriadok Projektového strediska STU (D. Faktor)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>Dodatok číslo 2 k organizačnému poriadku Výskumného centra STU (D. Faktor)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>Organizačný poriadok Rektorátu STU (D. Faktor)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theme="majorHAnsi"/>
          <w:sz w:val="18"/>
          <w:szCs w:val="18"/>
        </w:rPr>
        <w:t xml:space="preserve">Zásady používania a ochrany loga STU (D. Faktor)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>Stav financovania projektov zo ŠF (D. Faktor)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 xml:space="preserve">Prehľad využívania učebno-výcvikových a rekreačných zariadení STU (M. Sokol, D. </w:t>
      </w:r>
      <w:r w:rsidRPr="00BC1E26">
        <w:rPr>
          <w:rFonts w:asciiTheme="majorHAnsi" w:hAnsiTheme="majorHAnsi" w:cs="Calibri"/>
          <w:color w:val="auto"/>
          <w:sz w:val="18"/>
          <w:szCs w:val="18"/>
        </w:rPr>
        <w:lastRenderedPageBreak/>
        <w:t xml:space="preserve">Faktor)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>Informácia o stave ECTS informačného katalógu (F. Horňák)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>Harmonogram akademického roka 2013/2014 – návrh (F. Horňák)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Seminár o vzdelávaní na STU (F. Horňák) 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>Správa o výsledku finančnej kontroly NZ STU, nebytových priestorov a voľných plôch (M. Sokol)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Akadémia - </w:t>
      </w:r>
      <w:proofErr w:type="spellStart"/>
      <w:r w:rsidRPr="00BC1E26">
        <w:rPr>
          <w:rFonts w:asciiTheme="majorHAnsi" w:hAnsiTheme="majorHAnsi"/>
          <w:color w:val="000000" w:themeColor="text1"/>
          <w:sz w:val="18"/>
          <w:szCs w:val="18"/>
        </w:rPr>
        <w:t>Vapac</w:t>
      </w:r>
      <w:proofErr w:type="spellEnd"/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 2012 (M. Peciar)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Vedec roka STU 2012 (S. </w:t>
      </w:r>
      <w:proofErr w:type="spellStart"/>
      <w:r w:rsidRPr="00BC1E26">
        <w:rPr>
          <w:rFonts w:asciiTheme="majorHAnsi" w:hAnsiTheme="majorHAnsi"/>
          <w:color w:val="000000" w:themeColor="text1"/>
          <w:sz w:val="18"/>
          <w:szCs w:val="18"/>
        </w:rPr>
        <w:t>Biskupič</w:t>
      </w:r>
      <w:proofErr w:type="spellEnd"/>
      <w:r w:rsidRPr="00BC1E26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BC1E26" w:rsidRPr="00BC1E26" w:rsidRDefault="00BC1E26" w:rsidP="00BC1E26">
      <w:pPr>
        <w:pStyle w:val="Default"/>
        <w:widowControl w:val="0"/>
        <w:numPr>
          <w:ilvl w:val="0"/>
          <w:numId w:val="40"/>
        </w:numPr>
        <w:ind w:left="426" w:right="284" w:hanging="426"/>
        <w:jc w:val="both"/>
        <w:rPr>
          <w:rFonts w:asciiTheme="majorHAnsi" w:hAnsiTheme="majorHAnsi" w:cs="Arial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 xml:space="preserve">Rôzne </w:t>
      </w:r>
    </w:p>
    <w:p w:rsidR="00BC1E26" w:rsidRDefault="00BC1E26" w:rsidP="00BC1E26">
      <w:pPr>
        <w:pStyle w:val="Default"/>
        <w:widowControl w:val="0"/>
        <w:numPr>
          <w:ilvl w:val="0"/>
          <w:numId w:val="41"/>
        </w:numPr>
        <w:ind w:left="851" w:hanging="425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BC1E26">
        <w:rPr>
          <w:rFonts w:asciiTheme="majorHAnsi" w:hAnsiTheme="majorHAnsi" w:cs="Calibri"/>
          <w:color w:val="auto"/>
          <w:sz w:val="18"/>
          <w:szCs w:val="18"/>
        </w:rPr>
        <w:t xml:space="preserve">Noc výskumníkov – informácia (S. </w:t>
      </w:r>
      <w:proofErr w:type="spellStart"/>
      <w:r w:rsidRPr="00BC1E26">
        <w:rPr>
          <w:rFonts w:asciiTheme="majorHAnsi" w:hAnsiTheme="majorHAnsi" w:cs="Calibri"/>
          <w:color w:val="auto"/>
          <w:sz w:val="18"/>
          <w:szCs w:val="18"/>
        </w:rPr>
        <w:t>Biskupič</w:t>
      </w:r>
      <w:proofErr w:type="spellEnd"/>
      <w:r w:rsidRPr="00BC1E26">
        <w:rPr>
          <w:rFonts w:asciiTheme="majorHAnsi" w:hAnsiTheme="majorHAnsi" w:cs="Calibri"/>
          <w:color w:val="auto"/>
          <w:sz w:val="18"/>
          <w:szCs w:val="18"/>
        </w:rPr>
        <w:t>)</w:t>
      </w:r>
    </w:p>
    <w:p w:rsidR="00C30732" w:rsidRDefault="00C30732" w:rsidP="00BC1E26">
      <w:pPr>
        <w:pStyle w:val="Default"/>
        <w:widowControl w:val="0"/>
        <w:numPr>
          <w:ilvl w:val="0"/>
          <w:numId w:val="41"/>
        </w:numPr>
        <w:ind w:left="851" w:hanging="425"/>
        <w:jc w:val="both"/>
        <w:rPr>
          <w:rFonts w:asciiTheme="majorHAnsi" w:hAnsiTheme="majorHAnsi" w:cs="Calibri"/>
          <w:color w:val="auto"/>
          <w:sz w:val="18"/>
          <w:szCs w:val="18"/>
        </w:rPr>
      </w:pPr>
      <w:r>
        <w:rPr>
          <w:rFonts w:asciiTheme="majorHAnsi" w:hAnsiTheme="majorHAnsi" w:cs="Calibri"/>
          <w:color w:val="auto"/>
          <w:sz w:val="18"/>
          <w:szCs w:val="18"/>
        </w:rPr>
        <w:t xml:space="preserve">Návrh na udelenie Plakety STU prof. Miroslavovi Urbanovi, DrSc. (dekan </w:t>
      </w:r>
      <w:proofErr w:type="spellStart"/>
      <w:r>
        <w:rPr>
          <w:rFonts w:asciiTheme="majorHAnsi" w:hAnsiTheme="majorHAnsi" w:cs="Calibri"/>
          <w:color w:val="auto"/>
          <w:sz w:val="18"/>
          <w:szCs w:val="18"/>
        </w:rPr>
        <w:t>Moravčik</w:t>
      </w:r>
      <w:proofErr w:type="spellEnd"/>
      <w:r>
        <w:rPr>
          <w:rFonts w:asciiTheme="majorHAnsi" w:hAnsiTheme="majorHAnsi" w:cs="Calibri"/>
          <w:color w:val="auto"/>
          <w:sz w:val="18"/>
          <w:szCs w:val="18"/>
        </w:rPr>
        <w:t>)</w:t>
      </w:r>
    </w:p>
    <w:p w:rsidR="00C30732" w:rsidRPr="00BC1E26" w:rsidRDefault="00C30732" w:rsidP="00BC1E26">
      <w:pPr>
        <w:pStyle w:val="Default"/>
        <w:widowControl w:val="0"/>
        <w:numPr>
          <w:ilvl w:val="0"/>
          <w:numId w:val="41"/>
        </w:numPr>
        <w:ind w:left="851" w:hanging="425"/>
        <w:jc w:val="both"/>
        <w:rPr>
          <w:rFonts w:asciiTheme="majorHAnsi" w:hAnsiTheme="majorHAnsi" w:cs="Calibri"/>
          <w:color w:val="auto"/>
          <w:sz w:val="18"/>
          <w:szCs w:val="18"/>
        </w:rPr>
      </w:pPr>
      <w:r>
        <w:rPr>
          <w:rFonts w:asciiTheme="majorHAnsi" w:hAnsiTheme="majorHAnsi" w:cs="Calibri"/>
          <w:color w:val="auto"/>
          <w:sz w:val="18"/>
          <w:szCs w:val="18"/>
        </w:rPr>
        <w:t>Návrh na udelenie Plakety STU Ing. Alexandrovi Vargovi, PhD. (rektor)</w:t>
      </w:r>
    </w:p>
    <w:p w:rsidR="002950A1" w:rsidRDefault="002950A1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14E14" w:rsidRPr="007D42C2" w:rsidRDefault="008E6190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K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="00E24BB1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2950A1" w:rsidRDefault="002950A1" w:rsidP="005C11BC">
      <w:pPr>
        <w:ind w:right="284"/>
        <w:rPr>
          <w:rFonts w:ascii="Cambria" w:hAnsi="Cambria" w:cs="Arial"/>
          <w:sz w:val="18"/>
          <w:szCs w:val="18"/>
        </w:rPr>
      </w:pPr>
    </w:p>
    <w:p w:rsidR="0059721E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 w:rsidR="00083E8C"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571" w:tblpY="4224"/>
        <w:tblW w:w="7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296"/>
        <w:gridCol w:w="1318"/>
      </w:tblGrid>
      <w:tr w:rsidR="00EC412E" w:rsidRPr="00F650A3" w:rsidTr="00EC412E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412E" w:rsidRPr="00BC1E26" w:rsidRDefault="00EC412E" w:rsidP="00EC412E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BC1E2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1/6/20</w:t>
            </w:r>
            <w:r w:rsidRPr="00BC1E26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E" w:rsidRPr="00BC1E26" w:rsidRDefault="00EC412E" w:rsidP="00EC412E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BC1E26">
              <w:rPr>
                <w:rFonts w:ascii="Cambria" w:hAnsi="Cambria" w:cs="Calibri"/>
                <w:sz w:val="14"/>
                <w:szCs w:val="14"/>
              </w:rPr>
              <w:t xml:space="preserve">KR STU ukladá  v súvislosti s úlohou č. 1/2/2012 poslať prorektorovi </w:t>
            </w:r>
            <w:proofErr w:type="spellStart"/>
            <w:r w:rsidRPr="00BC1E26">
              <w:rPr>
                <w:rFonts w:ascii="Cambria" w:hAnsi="Cambria" w:cs="Calibri"/>
                <w:sz w:val="14"/>
                <w:szCs w:val="14"/>
              </w:rPr>
              <w:t>Biskupičovi</w:t>
            </w:r>
            <w:proofErr w:type="spellEnd"/>
            <w:r w:rsidRPr="00BC1E26">
              <w:rPr>
                <w:rFonts w:ascii="Cambria" w:hAnsi="Cambria" w:cs="Calibri"/>
                <w:sz w:val="14"/>
                <w:szCs w:val="14"/>
              </w:rPr>
              <w:t xml:space="preserve"> písomný návrh ohľadom systému edície monografií. Na základe dodaných podkladov je potrebné predložiť finálny návrh na najbližšie zasadnutie KR STU.</w:t>
            </w:r>
          </w:p>
          <w:p w:rsidR="00EC412E" w:rsidRPr="00BC1E26" w:rsidRDefault="00EC412E" w:rsidP="00EC412E">
            <w:pPr>
              <w:ind w:right="284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BC1E26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Pozn.: 1/2/2012 </w:t>
            </w:r>
            <w:r w:rsidRPr="00BC1E26">
              <w:rPr>
                <w:rFonts w:asciiTheme="majorHAnsi" w:hAnsiTheme="majorHAnsi" w:cs="Calibri"/>
                <w:sz w:val="14"/>
                <w:szCs w:val="14"/>
              </w:rPr>
              <w:t>KR STU ukladá navrhnúť systém edície monografií, ktoré vyplývajú z najkvalitnejších PhD. dizertačných prác STU.</w:t>
            </w:r>
          </w:p>
          <w:p w:rsidR="00EC412E" w:rsidRPr="00BC1E26" w:rsidRDefault="00EC412E" w:rsidP="00EC412E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BC1E26">
              <w:rPr>
                <w:rFonts w:asciiTheme="majorHAnsi" w:hAnsiTheme="majorHAnsi" w:cs="Arial"/>
                <w:sz w:val="14"/>
                <w:szCs w:val="14"/>
              </w:rPr>
              <w:t xml:space="preserve">T: September 2012, Z: S. </w:t>
            </w:r>
            <w:proofErr w:type="spellStart"/>
            <w:r w:rsidRPr="00BC1E26">
              <w:rPr>
                <w:rFonts w:asciiTheme="majorHAnsi" w:hAnsiTheme="majorHAnsi" w:cs="Arial"/>
                <w:sz w:val="14"/>
                <w:szCs w:val="14"/>
              </w:rPr>
              <w:t>Biskupič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2E" w:rsidRPr="00BC1E26" w:rsidRDefault="00EC412E" w:rsidP="00EC412E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C1E26">
              <w:rPr>
                <w:rFonts w:ascii="Cambria" w:hAnsi="Cambria" w:cs="Calibri"/>
                <w:sz w:val="14"/>
                <w:szCs w:val="14"/>
              </w:rPr>
              <w:t>10.10.2012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2E" w:rsidRPr="00BC1E26" w:rsidRDefault="00EC412E" w:rsidP="00EC412E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C1E26">
              <w:rPr>
                <w:rFonts w:ascii="Cambria" w:hAnsi="Cambria" w:cs="Calibri"/>
                <w:sz w:val="14"/>
                <w:szCs w:val="14"/>
              </w:rPr>
              <w:t>dekani</w:t>
            </w:r>
          </w:p>
        </w:tc>
      </w:tr>
      <w:tr w:rsidR="00EC412E" w:rsidRPr="00F650A3" w:rsidTr="00EC412E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412E" w:rsidRPr="00FA53F0" w:rsidRDefault="00EC412E" w:rsidP="00EC412E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FA53F0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1/7/20</w:t>
            </w:r>
            <w:r w:rsidRPr="00FA53F0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2E" w:rsidRPr="00FA53F0" w:rsidRDefault="00EC412E" w:rsidP="00EC412E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FA53F0">
              <w:rPr>
                <w:rFonts w:ascii="Cambria" w:hAnsi="Cambria" w:cs="Calibri"/>
                <w:sz w:val="14"/>
                <w:szCs w:val="14"/>
              </w:rPr>
              <w:t xml:space="preserve">KR STU ukladá v rámci bodu  </w:t>
            </w:r>
            <w:r w:rsidRPr="00FA53F0">
              <w:rPr>
                <w:rFonts w:asciiTheme="majorHAnsi" w:hAnsiTheme="majorHAnsi"/>
                <w:sz w:val="14"/>
                <w:szCs w:val="14"/>
              </w:rPr>
              <w:t xml:space="preserve">Informácia o stave ECTS informačného </w:t>
            </w:r>
          </w:p>
          <w:p w:rsidR="00EC412E" w:rsidRPr="00FA53F0" w:rsidRDefault="00EC412E" w:rsidP="00EC412E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A53F0">
              <w:rPr>
                <w:rFonts w:asciiTheme="majorHAnsi" w:hAnsiTheme="majorHAnsi"/>
                <w:sz w:val="14"/>
                <w:szCs w:val="14"/>
              </w:rPr>
              <w:t>katalógu</w:t>
            </w:r>
            <w:r w:rsidRPr="00FA53F0">
              <w:rPr>
                <w:rFonts w:ascii="Cambria" w:hAnsi="Cambria" w:cs="Calibri"/>
                <w:sz w:val="14"/>
                <w:szCs w:val="14"/>
              </w:rPr>
              <w:t xml:space="preserve"> zistiť možnosť automatického preklápania údajov (zadávateľ – </w:t>
            </w:r>
          </w:p>
          <w:p w:rsidR="00EC412E" w:rsidRPr="00FA53F0" w:rsidRDefault="00EC412E" w:rsidP="00EC412E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A53F0">
              <w:rPr>
                <w:rFonts w:ascii="Cambria" w:hAnsi="Cambria" w:cs="Calibri"/>
                <w:sz w:val="14"/>
                <w:szCs w:val="14"/>
              </w:rPr>
              <w:t xml:space="preserve">integrátor) v intervale buď na pravidelnej báze (napr. 1 x týždenne) alebo </w:t>
            </w:r>
          </w:p>
          <w:p w:rsidR="00EC412E" w:rsidRPr="00FA53F0" w:rsidRDefault="00EC412E" w:rsidP="00EC412E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A53F0">
              <w:rPr>
                <w:rFonts w:ascii="Cambria" w:hAnsi="Cambria" w:cs="Calibri"/>
                <w:sz w:val="14"/>
                <w:szCs w:val="14"/>
              </w:rPr>
              <w:t>po každom zásahu.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2E" w:rsidRPr="00FA53F0" w:rsidRDefault="00EC412E" w:rsidP="00EC412E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FA53F0">
              <w:rPr>
                <w:rFonts w:ascii="Cambria" w:hAnsi="Cambria" w:cs="Calibri"/>
                <w:sz w:val="14"/>
                <w:szCs w:val="14"/>
              </w:rPr>
              <w:t>ihneď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2E" w:rsidRPr="00FA53F0" w:rsidRDefault="00EC412E" w:rsidP="00EC412E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FA53F0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</w:tbl>
    <w:p w:rsidR="002950A1" w:rsidRDefault="002950A1" w:rsidP="00083E8C">
      <w:pPr>
        <w:ind w:right="284"/>
        <w:rPr>
          <w:rFonts w:ascii="Cambria" w:hAnsi="Cambria" w:cs="Arial"/>
          <w:sz w:val="18"/>
          <w:szCs w:val="18"/>
        </w:rPr>
      </w:pPr>
    </w:p>
    <w:p w:rsidR="005E0F59" w:rsidRPr="005E0F59" w:rsidRDefault="00990582" w:rsidP="005E0F59">
      <w:pPr>
        <w:pStyle w:val="Default"/>
        <w:widowControl w:val="0"/>
        <w:ind w:left="1410" w:right="85" w:hanging="1410"/>
        <w:jc w:val="both"/>
        <w:rPr>
          <w:rFonts w:asciiTheme="majorHAnsi" w:hAnsiTheme="majorHAnsi" w:cs="Arial"/>
          <w:b/>
          <w:sz w:val="18"/>
          <w:szCs w:val="18"/>
        </w:rPr>
      </w:pPr>
      <w:r w:rsidRPr="002233E3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2233E3">
        <w:rPr>
          <w:rFonts w:ascii="Cambria" w:hAnsi="Cambria" w:cs="Arial"/>
          <w:b/>
          <w:sz w:val="18"/>
          <w:szCs w:val="18"/>
          <w:u w:val="single"/>
        </w:rPr>
        <w:t>BODU</w:t>
      </w:r>
      <w:r w:rsidRPr="002233E3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2233E3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2233E3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2233E3">
        <w:rPr>
          <w:rFonts w:ascii="Cambria" w:hAnsi="Cambria" w:cs="Arial"/>
          <w:b/>
          <w:sz w:val="18"/>
          <w:szCs w:val="18"/>
        </w:rPr>
        <w:tab/>
      </w:r>
      <w:r w:rsidR="005E0F59" w:rsidRPr="0063382B">
        <w:rPr>
          <w:rFonts w:asciiTheme="majorHAnsi" w:hAnsiTheme="majorHAnsi"/>
          <w:b/>
          <w:sz w:val="18"/>
          <w:szCs w:val="18"/>
          <w:u w:val="single"/>
        </w:rPr>
        <w:t>Nariadenie vlády SR o Akreditačnej komisii č.558/2007 a novelizácia č.253/2012 platná od 1.9.2012 – ústna informácia</w:t>
      </w:r>
    </w:p>
    <w:p w:rsidR="002233E3" w:rsidRPr="002233E3" w:rsidRDefault="002233E3" w:rsidP="002233E3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4B186D" w:rsidRDefault="005E0F59" w:rsidP="00DD33FC">
      <w:pPr>
        <w:ind w:left="1410" w:hanging="1410"/>
        <w:rPr>
          <w:rFonts w:asciiTheme="majorHAnsi" w:hAnsiTheme="majorHAnsi" w:cs="Arial"/>
          <w:sz w:val="18"/>
          <w:szCs w:val="18"/>
        </w:rPr>
      </w:pPr>
      <w:r w:rsidRPr="005E0F59">
        <w:rPr>
          <w:rFonts w:asciiTheme="majorHAnsi" w:hAnsiTheme="majorHAnsi"/>
          <w:sz w:val="18"/>
          <w:szCs w:val="18"/>
        </w:rPr>
        <w:t xml:space="preserve">K bodu bol prizvaný predseda AK </w:t>
      </w:r>
      <w:r w:rsidRPr="005E0F59">
        <w:rPr>
          <w:rFonts w:asciiTheme="majorHAnsi" w:hAnsiTheme="majorHAnsi" w:cs="Arial"/>
          <w:sz w:val="18"/>
          <w:szCs w:val="18"/>
        </w:rPr>
        <w:t xml:space="preserve">prof. Ing. Ľubor </w:t>
      </w:r>
      <w:proofErr w:type="spellStart"/>
      <w:r w:rsidRPr="005E0F59">
        <w:rPr>
          <w:rFonts w:asciiTheme="majorHAnsi" w:hAnsiTheme="majorHAnsi" w:cs="Arial"/>
          <w:sz w:val="18"/>
          <w:szCs w:val="18"/>
        </w:rPr>
        <w:t>Fišera</w:t>
      </w:r>
      <w:proofErr w:type="spellEnd"/>
      <w:r w:rsidRPr="005E0F59">
        <w:rPr>
          <w:rFonts w:asciiTheme="majorHAnsi" w:hAnsiTheme="majorHAnsi" w:cs="Arial"/>
          <w:sz w:val="18"/>
          <w:szCs w:val="18"/>
        </w:rPr>
        <w:t>, DrSc.</w:t>
      </w:r>
    </w:p>
    <w:p w:rsidR="005E0F59" w:rsidRDefault="005E0F59" w:rsidP="00DD33FC">
      <w:pPr>
        <w:autoSpaceDE w:val="0"/>
        <w:autoSpaceDN w:val="0"/>
        <w:adjustRightInd w:val="0"/>
        <w:rPr>
          <w:rFonts w:asciiTheme="majorHAnsi" w:eastAsia="Calibri" w:hAnsiTheme="majorHAnsi" w:cs="ITCBookmanEE-Bold"/>
          <w:bCs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Informoval čl</w:t>
      </w:r>
      <w:r w:rsidR="00DD33FC">
        <w:rPr>
          <w:rFonts w:asciiTheme="majorHAnsi" w:hAnsiTheme="majorHAnsi" w:cs="Calibri"/>
          <w:sz w:val="18"/>
          <w:szCs w:val="18"/>
        </w:rPr>
        <w:t>e</w:t>
      </w:r>
      <w:r>
        <w:rPr>
          <w:rFonts w:asciiTheme="majorHAnsi" w:hAnsiTheme="majorHAnsi" w:cs="Calibri"/>
          <w:sz w:val="18"/>
          <w:szCs w:val="18"/>
        </w:rPr>
        <w:t>nov KR STU o zmene</w:t>
      </w:r>
      <w:r w:rsidRPr="005E0F59">
        <w:rPr>
          <w:rFonts w:ascii="ITCBookmanEE-Bold" w:eastAsia="Calibri" w:hAnsi="ITCBookmanEE-Bold" w:cs="ITCBookmanEE-Bold"/>
          <w:b/>
          <w:bCs/>
          <w:color w:val="231F20"/>
          <w:sz w:val="22"/>
          <w:szCs w:val="22"/>
        </w:rPr>
        <w:t xml:space="preserve"> </w:t>
      </w:r>
      <w:r w:rsidRPr="005E0F59">
        <w:rPr>
          <w:rFonts w:asciiTheme="majorHAnsi" w:eastAsia="Calibri" w:hAnsiTheme="majorHAnsi" w:cs="ITCBookmanEE-Bold"/>
          <w:bCs/>
          <w:sz w:val="18"/>
          <w:szCs w:val="18"/>
        </w:rPr>
        <w:t>nariadenia vlády Slovenskej republiky č. 104/2003 Z. z. o Akreditačnej komisii v znení nariadenia vlády Slovenskej republiky č. 558/2007 Z. z.</w:t>
      </w:r>
    </w:p>
    <w:p w:rsidR="005E0F59" w:rsidRPr="005E0F59" w:rsidRDefault="005E0F59" w:rsidP="00DD33FC">
      <w:pPr>
        <w:autoSpaceDE w:val="0"/>
        <w:autoSpaceDN w:val="0"/>
        <w:adjustRightInd w:val="0"/>
        <w:rPr>
          <w:rFonts w:asciiTheme="majorHAnsi" w:eastAsia="Calibri" w:hAnsiTheme="majorHAnsi" w:cs="ITCBookmanEE-Bold"/>
          <w:sz w:val="18"/>
          <w:szCs w:val="18"/>
        </w:rPr>
      </w:pPr>
      <w:r>
        <w:rPr>
          <w:rFonts w:asciiTheme="majorHAnsi" w:eastAsia="Calibri" w:hAnsiTheme="majorHAnsi" w:cs="ITCBookmanEE-Bold"/>
          <w:bCs/>
          <w:sz w:val="18"/>
          <w:szCs w:val="18"/>
        </w:rPr>
        <w:t>Na</w:t>
      </w:r>
      <w:r w:rsidR="00D5605F">
        <w:rPr>
          <w:rFonts w:asciiTheme="majorHAnsi" w:eastAsia="Calibri" w:hAnsiTheme="majorHAnsi" w:cs="ITCBookmanEE-Bold"/>
          <w:bCs/>
          <w:sz w:val="18"/>
          <w:szCs w:val="18"/>
        </w:rPr>
        <w:t xml:space="preserve">riadenie vlády </w:t>
      </w:r>
      <w:r w:rsidR="00577169">
        <w:rPr>
          <w:rFonts w:asciiTheme="majorHAnsi" w:eastAsia="Calibri" w:hAnsiTheme="majorHAnsi" w:cs="ITCBookmanEE-Bold"/>
          <w:bCs/>
          <w:sz w:val="18"/>
          <w:szCs w:val="18"/>
        </w:rPr>
        <w:t xml:space="preserve">je platné </w:t>
      </w:r>
      <w:r w:rsidR="00D5605F">
        <w:rPr>
          <w:rFonts w:asciiTheme="majorHAnsi" w:eastAsia="Calibri" w:hAnsiTheme="majorHAnsi" w:cs="ITCBookmanEE-Bold"/>
          <w:bCs/>
          <w:sz w:val="18"/>
          <w:szCs w:val="18"/>
        </w:rPr>
        <w:t>od 1.9.2012. Kritériá študijných programov</w:t>
      </w:r>
      <w:r w:rsidR="00577169">
        <w:rPr>
          <w:rFonts w:asciiTheme="majorHAnsi" w:eastAsia="Calibri" w:hAnsiTheme="majorHAnsi" w:cs="ITCBookmanEE-Bold"/>
          <w:bCs/>
          <w:sz w:val="18"/>
          <w:szCs w:val="18"/>
        </w:rPr>
        <w:t xml:space="preserve"> neboli aktualizované, a teda</w:t>
      </w:r>
      <w:r w:rsidR="00D5605F">
        <w:rPr>
          <w:rFonts w:asciiTheme="majorHAnsi" w:eastAsia="Calibri" w:hAnsiTheme="majorHAnsi" w:cs="ITCBookmanEE-Bold"/>
          <w:bCs/>
          <w:sz w:val="18"/>
          <w:szCs w:val="18"/>
        </w:rPr>
        <w:t xml:space="preserve"> </w:t>
      </w:r>
      <w:r w:rsidR="00577169">
        <w:rPr>
          <w:rFonts w:asciiTheme="majorHAnsi" w:eastAsia="Calibri" w:hAnsiTheme="majorHAnsi" w:cs="ITCBookmanEE-Bold"/>
          <w:bCs/>
          <w:sz w:val="18"/>
          <w:szCs w:val="18"/>
        </w:rPr>
        <w:t xml:space="preserve">platia naďalej tie </w:t>
      </w:r>
      <w:r w:rsidR="00D5605F">
        <w:rPr>
          <w:rFonts w:asciiTheme="majorHAnsi" w:eastAsia="Calibri" w:hAnsiTheme="majorHAnsi" w:cs="ITCBookmanEE-Bold"/>
          <w:bCs/>
          <w:sz w:val="18"/>
          <w:szCs w:val="18"/>
        </w:rPr>
        <w:t xml:space="preserve">z 31.3.2003, kde nie je o veku garanta žiadna zmienka. Keďže vysokoškolský zákon </w:t>
      </w:r>
      <w:r w:rsidR="00577169">
        <w:rPr>
          <w:rFonts w:asciiTheme="majorHAnsi" w:eastAsia="Calibri" w:hAnsiTheme="majorHAnsi" w:cs="ITCBookmanEE-Bold"/>
          <w:bCs/>
          <w:sz w:val="18"/>
          <w:szCs w:val="18"/>
        </w:rPr>
        <w:t xml:space="preserve">povyšuje nariadene vlády, zostáva </w:t>
      </w:r>
      <w:r w:rsidR="00D5605F">
        <w:rPr>
          <w:rFonts w:asciiTheme="majorHAnsi" w:eastAsia="Calibri" w:hAnsiTheme="majorHAnsi" w:cs="ITCBookmanEE-Bold"/>
          <w:bCs/>
          <w:sz w:val="18"/>
          <w:szCs w:val="18"/>
        </w:rPr>
        <w:t>v platnosti vek garanta 70 rokov a možnosť 100% úväzku.</w:t>
      </w:r>
    </w:p>
    <w:p w:rsidR="00D5605F" w:rsidRDefault="00D5605F" w:rsidP="00DD33FC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Rektor požiadal dekanov o kontrolu akreditovaných študijných programov, resp. </w:t>
      </w:r>
    </w:p>
    <w:p w:rsidR="005E0F59" w:rsidRDefault="00D5605F" w:rsidP="00DD33FC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habilitačných inauguračných práv, kde je garancia veku.</w:t>
      </w:r>
    </w:p>
    <w:p w:rsidR="00D5605F" w:rsidRDefault="00D5605F" w:rsidP="00D5605F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8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577169" w:rsidRDefault="00D5605F" w:rsidP="00D5605F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KR</w:t>
      </w:r>
      <w:r w:rsidRPr="00E326B8">
        <w:rPr>
          <w:rFonts w:ascii="Cambria" w:hAnsi="Cambria" w:cs="Calibri"/>
          <w:sz w:val="18"/>
          <w:szCs w:val="18"/>
        </w:rPr>
        <w:t xml:space="preserve"> STU ukladá </w:t>
      </w:r>
      <w:r>
        <w:rPr>
          <w:rFonts w:ascii="Cambria" w:hAnsi="Cambria" w:cs="Calibri"/>
          <w:sz w:val="18"/>
          <w:szCs w:val="18"/>
        </w:rPr>
        <w:t xml:space="preserve">v súvislosti s garanciou veku zosumarizovať </w:t>
      </w:r>
      <w:r w:rsidR="00577169">
        <w:rPr>
          <w:rFonts w:ascii="Cambria" w:hAnsi="Cambria" w:cs="Calibri"/>
          <w:sz w:val="18"/>
          <w:szCs w:val="18"/>
        </w:rPr>
        <w:t xml:space="preserve">potrebné </w:t>
      </w:r>
      <w:r>
        <w:rPr>
          <w:rFonts w:ascii="Cambria" w:hAnsi="Cambria" w:cs="Calibri"/>
          <w:sz w:val="18"/>
          <w:szCs w:val="18"/>
        </w:rPr>
        <w:t xml:space="preserve">študijné programy </w:t>
      </w:r>
    </w:p>
    <w:p w:rsidR="00D5605F" w:rsidRPr="00E326B8" w:rsidRDefault="00577169" w:rsidP="00D5605F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a habilitačné práva </w:t>
      </w:r>
      <w:r w:rsidR="00D5605F">
        <w:rPr>
          <w:rFonts w:ascii="Cambria" w:hAnsi="Cambria" w:cs="Calibri"/>
          <w:sz w:val="18"/>
          <w:szCs w:val="18"/>
        </w:rPr>
        <w:t xml:space="preserve">a poslať </w:t>
      </w:r>
      <w:r>
        <w:rPr>
          <w:rFonts w:ascii="Cambria" w:hAnsi="Cambria" w:cs="Calibri"/>
          <w:sz w:val="18"/>
          <w:szCs w:val="18"/>
        </w:rPr>
        <w:t xml:space="preserve">ich </w:t>
      </w:r>
      <w:r w:rsidR="00D5605F">
        <w:rPr>
          <w:rFonts w:ascii="Cambria" w:hAnsi="Cambria" w:cs="Calibri"/>
          <w:sz w:val="18"/>
          <w:szCs w:val="18"/>
        </w:rPr>
        <w:t>prorektorovi Horňákovi</w:t>
      </w:r>
      <w:r>
        <w:rPr>
          <w:rFonts w:ascii="Cambria" w:hAnsi="Cambria" w:cs="Calibri"/>
          <w:sz w:val="18"/>
          <w:szCs w:val="18"/>
        </w:rPr>
        <w:t xml:space="preserve"> na spracovanie</w:t>
      </w:r>
      <w:r w:rsidR="00D5605F">
        <w:rPr>
          <w:rFonts w:ascii="Cambria" w:hAnsi="Cambria" w:cs="Calibri"/>
          <w:sz w:val="18"/>
          <w:szCs w:val="18"/>
        </w:rPr>
        <w:t>.</w:t>
      </w:r>
    </w:p>
    <w:p w:rsidR="00D5605F" w:rsidRPr="00E326B8" w:rsidRDefault="00D5605F" w:rsidP="00D5605F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dekani</w:t>
      </w:r>
    </w:p>
    <w:p w:rsidR="00D5605F" w:rsidRPr="007D42C2" w:rsidRDefault="00D5605F" w:rsidP="00D5605F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24.10.2012</w:t>
      </w:r>
    </w:p>
    <w:p w:rsidR="008C2303" w:rsidRDefault="008C2303" w:rsidP="00D5605F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C2303" w:rsidRDefault="008C2303" w:rsidP="00D5605F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5605F" w:rsidRPr="00BC1E26" w:rsidRDefault="008656FD" w:rsidP="00D5605F">
      <w:pPr>
        <w:pStyle w:val="Default"/>
        <w:widowControl w:val="0"/>
        <w:ind w:left="1410" w:right="284" w:hanging="1410"/>
        <w:jc w:val="both"/>
        <w:rPr>
          <w:rFonts w:asciiTheme="majorHAnsi" w:hAnsiTheme="majorHAnsi" w:cs="Arial"/>
          <w:sz w:val="18"/>
          <w:szCs w:val="18"/>
        </w:rPr>
      </w:pPr>
      <w:r w:rsidRPr="004B186D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E43014" w:rsidRPr="004B186D">
        <w:rPr>
          <w:rFonts w:ascii="Cambria" w:hAnsi="Cambria" w:cs="Arial"/>
          <w:b/>
          <w:sz w:val="18"/>
          <w:szCs w:val="18"/>
          <w:u w:val="single"/>
        </w:rPr>
        <w:t>BODU</w:t>
      </w:r>
      <w:r w:rsidRPr="004B186D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4B186D">
        <w:rPr>
          <w:rFonts w:ascii="Cambria" w:hAnsi="Cambria" w:cs="Arial"/>
          <w:b/>
          <w:sz w:val="18"/>
          <w:szCs w:val="18"/>
          <w:u w:val="single"/>
        </w:rPr>
        <w:t>3:</w:t>
      </w:r>
      <w:r w:rsidRPr="004B186D">
        <w:rPr>
          <w:rFonts w:ascii="Cambria" w:hAnsi="Cambria" w:cs="Arial"/>
          <w:b/>
          <w:sz w:val="18"/>
          <w:szCs w:val="18"/>
        </w:rPr>
        <w:tab/>
      </w:r>
      <w:r w:rsidR="00D5605F" w:rsidRPr="0063382B">
        <w:rPr>
          <w:rFonts w:asciiTheme="majorHAnsi" w:hAnsiTheme="majorHAnsi" w:cstheme="majorHAnsi"/>
          <w:b/>
          <w:sz w:val="18"/>
          <w:szCs w:val="18"/>
          <w:u w:val="single"/>
        </w:rPr>
        <w:t>Návrh na zrušenie univerzitného pracoviska Ústavu inžinierskych štúdií STU</w:t>
      </w:r>
      <w:r w:rsidR="00D5605F" w:rsidRPr="00BC1E26">
        <w:rPr>
          <w:rFonts w:asciiTheme="majorHAnsi" w:hAnsiTheme="majorHAnsi" w:cstheme="majorHAnsi"/>
          <w:sz w:val="18"/>
          <w:szCs w:val="18"/>
        </w:rPr>
        <w:t xml:space="preserve"> </w:t>
      </w:r>
    </w:p>
    <w:p w:rsidR="004B186D" w:rsidRDefault="004B186D" w:rsidP="004B186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D5605F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  <w:r w:rsidR="00D5605F">
        <w:rPr>
          <w:rFonts w:ascii="Cambria" w:hAnsi="Cambria" w:cs="Arial"/>
          <w:sz w:val="18"/>
          <w:szCs w:val="18"/>
        </w:rPr>
        <w:t xml:space="preserve"> K bodu bola prizvaná JUDr. </w:t>
      </w:r>
      <w:proofErr w:type="spellStart"/>
      <w:r w:rsidR="00D5605F">
        <w:rPr>
          <w:rFonts w:ascii="Cambria" w:hAnsi="Cambria" w:cs="Arial"/>
          <w:sz w:val="18"/>
          <w:szCs w:val="18"/>
        </w:rPr>
        <w:t>Haladejová</w:t>
      </w:r>
      <w:proofErr w:type="spellEnd"/>
      <w:r w:rsidR="0063382B">
        <w:rPr>
          <w:rFonts w:ascii="Cambria" w:hAnsi="Cambria" w:cs="Arial"/>
          <w:sz w:val="18"/>
          <w:szCs w:val="18"/>
        </w:rPr>
        <w:t>.</w:t>
      </w:r>
    </w:p>
    <w:p w:rsidR="0063382B" w:rsidRDefault="0063382B" w:rsidP="0063382B">
      <w:pPr>
        <w:jc w:val="both"/>
        <w:rPr>
          <w:rFonts w:asciiTheme="majorHAnsi" w:hAnsiTheme="majorHAnsi" w:cstheme="majorHAnsi"/>
          <w:sz w:val="18"/>
          <w:szCs w:val="18"/>
        </w:rPr>
      </w:pPr>
      <w:r w:rsidRPr="0063382B">
        <w:rPr>
          <w:rFonts w:asciiTheme="majorHAnsi" w:hAnsiTheme="majorHAnsi" w:cstheme="majorHAnsi"/>
          <w:sz w:val="18"/>
          <w:szCs w:val="18"/>
        </w:rPr>
        <w:t>Činnosť ÚIŠ STU ako univerzitného pedagogického a výskumného pracoviska s </w:t>
      </w:r>
      <w:proofErr w:type="spellStart"/>
      <w:r w:rsidRPr="0063382B">
        <w:rPr>
          <w:rFonts w:asciiTheme="majorHAnsi" w:hAnsiTheme="majorHAnsi" w:cstheme="majorHAnsi"/>
          <w:sz w:val="18"/>
          <w:szCs w:val="18"/>
        </w:rPr>
        <w:t>celouniverzitnou</w:t>
      </w:r>
      <w:proofErr w:type="spellEnd"/>
      <w:r w:rsidRPr="0063382B">
        <w:rPr>
          <w:rFonts w:asciiTheme="majorHAnsi" w:hAnsiTheme="majorHAnsi" w:cstheme="majorHAnsi"/>
          <w:sz w:val="18"/>
          <w:szCs w:val="18"/>
        </w:rPr>
        <w:t xml:space="preserve"> pôsobnosťou zameranou na manažment prípravy, organizácie a realizácie študijných programov v cu</w:t>
      </w:r>
      <w:r>
        <w:rPr>
          <w:rFonts w:asciiTheme="majorHAnsi" w:hAnsiTheme="majorHAnsi" w:cstheme="majorHAnsi"/>
          <w:sz w:val="18"/>
          <w:szCs w:val="18"/>
        </w:rPr>
        <w:t xml:space="preserve">dzích jazykoch </w:t>
      </w:r>
      <w:r w:rsidRPr="0063382B">
        <w:rPr>
          <w:rFonts w:asciiTheme="majorHAnsi" w:hAnsiTheme="majorHAnsi" w:cstheme="majorHAnsi"/>
          <w:sz w:val="18"/>
          <w:szCs w:val="18"/>
        </w:rPr>
        <w:t>sa javí ako nerentabilná, v určitých častiach duplicitná s činnosťami ostatných súčastí STU, nedosahujúca očakávané výsledky.</w:t>
      </w:r>
    </w:p>
    <w:p w:rsidR="00E43014" w:rsidRDefault="00E43014" w:rsidP="006338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D5605F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D5605F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17D47" w:rsidRDefault="00E43014" w:rsidP="0063382B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D5605F">
        <w:rPr>
          <w:rFonts w:ascii="Cambria" w:hAnsi="Cambria" w:cs="Arial"/>
          <w:sz w:val="18"/>
          <w:szCs w:val="18"/>
        </w:rPr>
        <w:t>odporúča návrh rektora na zrušenie univerzitného pracoviska „Ústav inžinierskych štúdií STU“ predložiť na vyjadrenie AS STU.</w:t>
      </w:r>
    </w:p>
    <w:p w:rsidR="00187ED8" w:rsidRPr="00AD509E" w:rsidRDefault="00187ED8" w:rsidP="00AD509E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</w:p>
    <w:p w:rsidR="0063382B" w:rsidRPr="00BC1E26" w:rsidRDefault="00F567F4" w:rsidP="0063382B">
      <w:pPr>
        <w:pStyle w:val="Default"/>
        <w:widowControl w:val="0"/>
        <w:ind w:left="1410" w:right="284" w:hanging="1410"/>
        <w:jc w:val="both"/>
        <w:rPr>
          <w:rFonts w:asciiTheme="majorHAnsi" w:hAnsiTheme="majorHAnsi" w:cs="Arial"/>
          <w:sz w:val="18"/>
          <w:szCs w:val="18"/>
        </w:rPr>
      </w:pPr>
      <w:r w:rsidRPr="00AD509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26141" w:rsidRPr="00AD509E">
        <w:rPr>
          <w:rFonts w:ascii="Cambria" w:hAnsi="Cambria" w:cs="Arial"/>
          <w:b/>
          <w:sz w:val="18"/>
          <w:szCs w:val="18"/>
          <w:u w:val="single"/>
        </w:rPr>
        <w:t>4</w:t>
      </w:r>
      <w:r w:rsidRPr="00AD509E">
        <w:rPr>
          <w:rFonts w:ascii="Cambria" w:hAnsi="Cambria" w:cs="Arial"/>
          <w:b/>
          <w:sz w:val="18"/>
          <w:szCs w:val="18"/>
          <w:u w:val="single"/>
        </w:rPr>
        <w:t>:</w:t>
      </w:r>
      <w:r w:rsidRPr="00AD509E">
        <w:rPr>
          <w:rFonts w:ascii="Cambria" w:hAnsi="Cambria" w:cs="Arial"/>
          <w:b/>
          <w:sz w:val="18"/>
          <w:szCs w:val="18"/>
        </w:rPr>
        <w:tab/>
      </w:r>
      <w:r w:rsidR="0063382B" w:rsidRPr="0063382B">
        <w:rPr>
          <w:rFonts w:asciiTheme="majorHAnsi" w:hAnsiTheme="majorHAnsi" w:cstheme="majorHAnsi"/>
          <w:b/>
          <w:sz w:val="18"/>
          <w:szCs w:val="18"/>
          <w:u w:val="single"/>
        </w:rPr>
        <w:t xml:space="preserve">Návrh na zriadenie univerzitného pracoviska </w:t>
      </w:r>
      <w:proofErr w:type="spellStart"/>
      <w:r w:rsidR="0063382B" w:rsidRPr="0063382B">
        <w:rPr>
          <w:rFonts w:asciiTheme="majorHAnsi" w:hAnsiTheme="majorHAnsi" w:cstheme="majorHAnsi"/>
          <w:b/>
          <w:sz w:val="18"/>
          <w:szCs w:val="18"/>
          <w:u w:val="single"/>
        </w:rPr>
        <w:t>Know-how</w:t>
      </w:r>
      <w:proofErr w:type="spellEnd"/>
      <w:r w:rsidR="0063382B" w:rsidRPr="0063382B">
        <w:rPr>
          <w:rFonts w:asciiTheme="majorHAnsi" w:hAnsiTheme="majorHAnsi" w:cstheme="majorHAnsi"/>
          <w:b/>
          <w:sz w:val="18"/>
          <w:szCs w:val="18"/>
          <w:u w:val="single"/>
        </w:rPr>
        <w:t xml:space="preserve"> centrum STU</w:t>
      </w:r>
    </w:p>
    <w:p w:rsidR="0063382B" w:rsidRDefault="0063382B" w:rsidP="006338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63382B" w:rsidRDefault="0063382B" w:rsidP="0063382B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proofErr w:type="spellStart"/>
      <w:r w:rsidRPr="0063382B">
        <w:rPr>
          <w:rFonts w:asciiTheme="majorHAnsi" w:hAnsiTheme="majorHAnsi" w:cstheme="majorHAnsi"/>
          <w:sz w:val="18"/>
          <w:szCs w:val="18"/>
        </w:rPr>
        <w:t>Know-how</w:t>
      </w:r>
      <w:proofErr w:type="spellEnd"/>
      <w:r w:rsidRPr="0063382B">
        <w:rPr>
          <w:rFonts w:asciiTheme="majorHAnsi" w:hAnsiTheme="majorHAnsi" w:cstheme="majorHAnsi"/>
          <w:sz w:val="18"/>
          <w:szCs w:val="18"/>
        </w:rPr>
        <w:t xml:space="preserve"> centrum STU (ďalej tiež „KHC STU)“ sa zriaďuje ako špecializované </w:t>
      </w:r>
    </w:p>
    <w:p w:rsidR="0063382B" w:rsidRDefault="0063382B" w:rsidP="0063382B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63382B">
        <w:rPr>
          <w:rFonts w:asciiTheme="majorHAnsi" w:hAnsiTheme="majorHAnsi" w:cstheme="majorHAnsi"/>
          <w:sz w:val="18"/>
          <w:szCs w:val="18"/>
        </w:rPr>
        <w:t xml:space="preserve">univerzitné pracovisko STU, ktoré bude na </w:t>
      </w:r>
      <w:proofErr w:type="spellStart"/>
      <w:r w:rsidRPr="0063382B">
        <w:rPr>
          <w:rFonts w:asciiTheme="majorHAnsi" w:hAnsiTheme="majorHAnsi" w:cstheme="majorHAnsi"/>
          <w:sz w:val="18"/>
          <w:szCs w:val="18"/>
        </w:rPr>
        <w:t>celouniverzitnej</w:t>
      </w:r>
      <w:proofErr w:type="spellEnd"/>
      <w:r w:rsidRPr="0063382B">
        <w:rPr>
          <w:rFonts w:asciiTheme="majorHAnsi" w:hAnsiTheme="majorHAnsi" w:cstheme="majorHAnsi"/>
          <w:sz w:val="18"/>
          <w:szCs w:val="18"/>
        </w:rPr>
        <w:t xml:space="preserve"> úrovni zabezpečovať </w:t>
      </w:r>
    </w:p>
    <w:p w:rsidR="0063382B" w:rsidRDefault="0063382B" w:rsidP="0063382B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63382B">
        <w:rPr>
          <w:rFonts w:asciiTheme="majorHAnsi" w:hAnsiTheme="majorHAnsi" w:cstheme="majorHAnsi"/>
          <w:sz w:val="18"/>
          <w:szCs w:val="18"/>
        </w:rPr>
        <w:t xml:space="preserve">koordináciu a komplexný odborný servis ostatným súčastiam STU v oblasti transferu </w:t>
      </w:r>
    </w:p>
    <w:p w:rsidR="0063382B" w:rsidRDefault="0063382B" w:rsidP="0063382B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proofErr w:type="spellStart"/>
      <w:r w:rsidRPr="0063382B">
        <w:rPr>
          <w:rFonts w:asciiTheme="majorHAnsi" w:hAnsiTheme="majorHAnsi" w:cstheme="majorHAnsi"/>
          <w:sz w:val="18"/>
          <w:szCs w:val="18"/>
        </w:rPr>
        <w:t>know-how</w:t>
      </w:r>
      <w:proofErr w:type="spellEnd"/>
      <w:r w:rsidRPr="0063382B">
        <w:rPr>
          <w:rFonts w:asciiTheme="majorHAnsi" w:hAnsiTheme="majorHAnsi" w:cstheme="majorHAnsi"/>
          <w:sz w:val="18"/>
          <w:szCs w:val="18"/>
        </w:rPr>
        <w:t xml:space="preserve">, ochrany duševného vlastníctva, a to smerom z praxe na pôdu univerzity ale </w:t>
      </w:r>
    </w:p>
    <w:p w:rsidR="0063382B" w:rsidRPr="0063382B" w:rsidRDefault="0063382B" w:rsidP="006338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63382B">
        <w:rPr>
          <w:rFonts w:asciiTheme="majorHAnsi" w:hAnsiTheme="majorHAnsi" w:cstheme="majorHAnsi"/>
          <w:sz w:val="18"/>
          <w:szCs w:val="18"/>
        </w:rPr>
        <w:t>predovšetkým z univerzity do praxe.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63382B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3382B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3382B" w:rsidRDefault="0063382B" w:rsidP="0063382B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odporúča návrh rektora na zriadenie univerzitného pracoviska „</w:t>
      </w:r>
      <w:proofErr w:type="spellStart"/>
      <w:r>
        <w:rPr>
          <w:rFonts w:ascii="Cambria" w:hAnsi="Cambria" w:cs="Arial"/>
          <w:sz w:val="18"/>
          <w:szCs w:val="18"/>
        </w:rPr>
        <w:t>Know-how</w:t>
      </w:r>
      <w:proofErr w:type="spellEnd"/>
      <w:r>
        <w:rPr>
          <w:rFonts w:ascii="Cambria" w:hAnsi="Cambria" w:cs="Arial"/>
          <w:sz w:val="18"/>
          <w:szCs w:val="18"/>
        </w:rPr>
        <w:t xml:space="preserve"> centrum STU“ predložiť na vyjadrenie AS STU.</w:t>
      </w:r>
    </w:p>
    <w:p w:rsidR="0063382B" w:rsidRDefault="0063382B" w:rsidP="00EE5665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933CF" w:rsidRDefault="0084764D" w:rsidP="0063382B">
      <w:pPr>
        <w:ind w:left="1410" w:hanging="1410"/>
        <w:rPr>
          <w:rFonts w:asciiTheme="majorHAnsi" w:hAnsiTheme="majorHAnsi"/>
          <w:color w:val="000000" w:themeColor="text1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7933CF">
        <w:rPr>
          <w:rFonts w:ascii="Cambria" w:hAnsi="Cambria" w:cs="Arial"/>
          <w:b/>
          <w:sz w:val="18"/>
          <w:szCs w:val="18"/>
          <w:u w:val="single"/>
        </w:rPr>
        <w:t>5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63382B" w:rsidRPr="0063382B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Návrh na zriadenie univerzitného pracoviska Projektové stredisko STU</w:t>
      </w:r>
    </w:p>
    <w:p w:rsidR="0063382B" w:rsidRDefault="0063382B" w:rsidP="006338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63382B" w:rsidRDefault="0063382B" w:rsidP="0063382B">
      <w:pPr>
        <w:pStyle w:val="Odsekzoznamu"/>
        <w:ind w:left="1410" w:right="284" w:hanging="1410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63382B">
        <w:rPr>
          <w:rFonts w:asciiTheme="majorHAnsi" w:hAnsiTheme="majorHAnsi" w:cstheme="majorHAnsi"/>
          <w:sz w:val="18"/>
          <w:szCs w:val="18"/>
        </w:rPr>
        <w:t>Projektové stredisko STU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63382B">
        <w:rPr>
          <w:rFonts w:asciiTheme="majorHAnsi" w:hAnsiTheme="majorHAnsi" w:cstheme="majorHAnsi"/>
          <w:sz w:val="18"/>
          <w:szCs w:val="18"/>
        </w:rPr>
        <w:t xml:space="preserve">sa zriaďuje ako univerzitné pracovisko, ktoré bude </w:t>
      </w:r>
    </w:p>
    <w:p w:rsidR="0063382B" w:rsidRDefault="0063382B" w:rsidP="0063382B">
      <w:pPr>
        <w:pStyle w:val="Odsekzoznamu"/>
        <w:ind w:left="1410" w:right="284" w:hanging="1410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</w:t>
      </w:r>
      <w:r w:rsidRPr="0063382B">
        <w:rPr>
          <w:rFonts w:asciiTheme="majorHAnsi" w:hAnsiTheme="majorHAnsi" w:cstheme="majorHAnsi"/>
          <w:sz w:val="18"/>
          <w:szCs w:val="18"/>
        </w:rPr>
        <w:t xml:space="preserve">abezpečovať administráciu realizácie a implementácie univerzitných vedeckých </w:t>
      </w:r>
    </w:p>
    <w:p w:rsidR="0063382B" w:rsidRDefault="0063382B" w:rsidP="0063382B">
      <w:pPr>
        <w:pStyle w:val="Odsekzoznamu"/>
        <w:ind w:left="1410" w:right="284" w:hanging="1410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63382B">
        <w:rPr>
          <w:rFonts w:asciiTheme="majorHAnsi" w:hAnsiTheme="majorHAnsi" w:cstheme="majorHAnsi"/>
          <w:sz w:val="18"/>
          <w:szCs w:val="18"/>
        </w:rPr>
        <w:t xml:space="preserve">projektov financovaných zo štrukturálnych fondov EÚ a tiež poskytovať podporu </w:t>
      </w:r>
    </w:p>
    <w:p w:rsidR="0063382B" w:rsidRPr="0063382B" w:rsidRDefault="0063382B" w:rsidP="0063382B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 w:rsidRPr="0063382B">
        <w:rPr>
          <w:rFonts w:asciiTheme="majorHAnsi" w:hAnsiTheme="majorHAnsi" w:cstheme="majorHAnsi"/>
          <w:sz w:val="18"/>
          <w:szCs w:val="18"/>
        </w:rPr>
        <w:t>a poradenstvo pre ostatné súčasti STU v súvislosti s čerpaním štrukturálnych fondov E</w:t>
      </w:r>
      <w:r>
        <w:rPr>
          <w:rFonts w:asciiTheme="majorHAnsi" w:hAnsiTheme="majorHAnsi" w:cstheme="majorHAnsi"/>
          <w:sz w:val="18"/>
          <w:szCs w:val="18"/>
        </w:rPr>
        <w:t>Ú</w:t>
      </w:r>
      <w:r w:rsidRPr="0063382B">
        <w:rPr>
          <w:rFonts w:asciiTheme="majorHAnsi" w:hAnsiTheme="majorHAnsi" w:cstheme="majorHAnsi"/>
          <w:sz w:val="18"/>
          <w:szCs w:val="18"/>
        </w:rPr>
        <w:t>.</w:t>
      </w:r>
    </w:p>
    <w:p w:rsidR="007933CF" w:rsidRDefault="007933CF" w:rsidP="007933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63382B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3382B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3382B" w:rsidRDefault="0063382B" w:rsidP="0063382B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odporúča návrh rektora na zriadenie univerzitného pracoviska „Projektové stredisko STU“ predložiť na vyjadrenie AS STU.</w:t>
      </w:r>
    </w:p>
    <w:p w:rsidR="00EE5665" w:rsidRDefault="00EE5665" w:rsidP="00F92F9A">
      <w:pPr>
        <w:ind w:right="284"/>
        <w:rPr>
          <w:rFonts w:ascii="Cambria" w:hAnsi="Cambria" w:cs="Arial"/>
          <w:sz w:val="18"/>
          <w:szCs w:val="18"/>
        </w:rPr>
      </w:pPr>
    </w:p>
    <w:p w:rsidR="0063382B" w:rsidRPr="00BC1E26" w:rsidRDefault="005861C9" w:rsidP="0063382B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EB62C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933CF" w:rsidRPr="00EB62C7">
        <w:rPr>
          <w:rFonts w:ascii="Cambria" w:hAnsi="Cambria" w:cs="Arial"/>
          <w:b/>
          <w:sz w:val="18"/>
          <w:szCs w:val="18"/>
          <w:u w:val="single"/>
        </w:rPr>
        <w:t>6</w:t>
      </w:r>
      <w:r w:rsidRPr="00EB62C7">
        <w:rPr>
          <w:rFonts w:ascii="Cambria" w:hAnsi="Cambria" w:cs="Arial"/>
          <w:b/>
          <w:sz w:val="18"/>
          <w:szCs w:val="18"/>
          <w:u w:val="single"/>
        </w:rPr>
        <w:t>:</w:t>
      </w:r>
      <w:r w:rsidRPr="00EB62C7">
        <w:rPr>
          <w:rFonts w:ascii="Cambria" w:hAnsi="Cambria" w:cs="Arial"/>
          <w:b/>
          <w:sz w:val="18"/>
          <w:szCs w:val="18"/>
        </w:rPr>
        <w:tab/>
      </w:r>
      <w:r w:rsidR="0063382B" w:rsidRPr="0063382B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Dodatok číslo 2 k organizačnému poriadku STU</w:t>
      </w:r>
      <w:r w:rsidR="0063382B">
        <w:rPr>
          <w:rFonts w:asciiTheme="majorHAnsi" w:hAnsiTheme="majorHAnsi" w:cs="Calibri"/>
          <w:color w:val="auto"/>
          <w:sz w:val="18"/>
          <w:szCs w:val="18"/>
        </w:rPr>
        <w:t xml:space="preserve"> </w:t>
      </w:r>
    </w:p>
    <w:p w:rsidR="0063382B" w:rsidRDefault="0063382B" w:rsidP="006338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E84778" w:rsidRDefault="00E84778" w:rsidP="006338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v nadväznosti na zmeny v organizačnej štruktúre STU.</w:t>
      </w:r>
    </w:p>
    <w:p w:rsidR="00E84778" w:rsidRPr="00290540" w:rsidRDefault="00E84778" w:rsidP="006338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290540">
        <w:rPr>
          <w:rFonts w:ascii="Cambria" w:hAnsi="Cambria" w:cs="Arial"/>
          <w:sz w:val="18"/>
          <w:szCs w:val="18"/>
          <w:u w:val="single"/>
        </w:rPr>
        <w:t>Zásadné pripomienky:</w:t>
      </w:r>
    </w:p>
    <w:p w:rsidR="00C87C54" w:rsidRDefault="00C87C54" w:rsidP="006338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Juhás</w:t>
      </w:r>
    </w:p>
    <w:p w:rsidR="00C87C54" w:rsidRDefault="00C87C54" w:rsidP="00C87C54">
      <w:pPr>
        <w:pStyle w:val="Odsekzoznamu"/>
        <w:numPr>
          <w:ilvl w:val="0"/>
          <w:numId w:val="44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vzniesol zásadnú pripomienku v súvislosti s riadením rektora dekanov, konkrétne v Čl. 1, bod 7 predloženého materiálu</w:t>
      </w:r>
    </w:p>
    <w:p w:rsidR="00262104" w:rsidRDefault="00262104" w:rsidP="0026210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</w:t>
      </w:r>
    </w:p>
    <w:p w:rsidR="00262104" w:rsidRPr="00262104" w:rsidRDefault="00262104" w:rsidP="00262104">
      <w:pPr>
        <w:pStyle w:val="Odsekzoznamu"/>
        <w:numPr>
          <w:ilvl w:val="0"/>
          <w:numId w:val="44"/>
        </w:numPr>
        <w:ind w:right="284"/>
        <w:rPr>
          <w:rFonts w:ascii="Cambria" w:hAnsi="Cambria" w:cs="Arial"/>
          <w:sz w:val="18"/>
          <w:szCs w:val="18"/>
        </w:rPr>
      </w:pPr>
      <w:r w:rsidRPr="00262104">
        <w:rPr>
          <w:rFonts w:ascii="Cambria" w:hAnsi="Cambria" w:cs="Arial"/>
          <w:sz w:val="18"/>
          <w:szCs w:val="18"/>
        </w:rPr>
        <w:t xml:space="preserve">navrhol preveriť alternatívu </w:t>
      </w:r>
      <w:r>
        <w:rPr>
          <w:rFonts w:ascii="Cambria" w:hAnsi="Cambria" w:cs="Arial"/>
          <w:sz w:val="18"/>
          <w:szCs w:val="18"/>
        </w:rPr>
        <w:t xml:space="preserve">znenia ohľadom riadenia rektora dekanov v </w:t>
      </w:r>
      <w:r w:rsidRPr="00262104">
        <w:rPr>
          <w:rFonts w:ascii="Cambria" w:hAnsi="Cambria" w:cs="Arial"/>
          <w:sz w:val="18"/>
          <w:szCs w:val="18"/>
        </w:rPr>
        <w:t>predloženo</w:t>
      </w:r>
      <w:r>
        <w:rPr>
          <w:rFonts w:ascii="Cambria" w:hAnsi="Cambria" w:cs="Arial"/>
          <w:sz w:val="18"/>
          <w:szCs w:val="18"/>
        </w:rPr>
        <w:t>m</w:t>
      </w:r>
      <w:r w:rsidRPr="00262104">
        <w:rPr>
          <w:rFonts w:ascii="Cambria" w:hAnsi="Cambria" w:cs="Arial"/>
          <w:sz w:val="18"/>
          <w:szCs w:val="18"/>
        </w:rPr>
        <w:t xml:space="preserve"> materiál</w:t>
      </w:r>
      <w:r>
        <w:rPr>
          <w:rFonts w:ascii="Cambria" w:hAnsi="Cambria" w:cs="Arial"/>
          <w:sz w:val="18"/>
          <w:szCs w:val="18"/>
        </w:rPr>
        <w:t>i ako aj</w:t>
      </w:r>
      <w:r w:rsidRPr="00262104">
        <w:rPr>
          <w:rFonts w:ascii="Cambria" w:hAnsi="Cambria" w:cs="Arial"/>
          <w:sz w:val="18"/>
          <w:szCs w:val="18"/>
        </w:rPr>
        <w:t xml:space="preserve"> formulácie zloženia Vedenia STU – Čl. 1, bod 12 b) </w:t>
      </w:r>
    </w:p>
    <w:p w:rsidR="003803C6" w:rsidRDefault="003803C6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C87C54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C87C54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87C54" w:rsidRDefault="00C87C54" w:rsidP="00C87C54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prerokovalo návrh dodatku č. 2 k Organizačnému poriadku STU a po zapracovaní pripomienok predmetný predpis navrhuje predložiť na schválenie AS STU.</w:t>
      </w:r>
    </w:p>
    <w:p w:rsidR="00EB62C7" w:rsidRDefault="00EB62C7" w:rsidP="00EB62C7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8C2303" w:rsidRDefault="008C2303" w:rsidP="00262104">
      <w:pPr>
        <w:pStyle w:val="Default"/>
        <w:widowControl w:val="0"/>
        <w:ind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62104" w:rsidRPr="00BC1E26" w:rsidRDefault="00262104" w:rsidP="00262104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7: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262104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Organizačný poriadok </w:t>
      </w:r>
      <w:proofErr w:type="spellStart"/>
      <w:r w:rsidRPr="00262104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Know-how</w:t>
      </w:r>
      <w:proofErr w:type="spellEnd"/>
      <w:r w:rsidRPr="00262104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 centra STU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262104" w:rsidRDefault="00262104" w:rsidP="0026210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E84778" w:rsidRDefault="00E84778" w:rsidP="0026210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Organizačný poriadok </w:t>
      </w:r>
      <w:proofErr w:type="spellStart"/>
      <w:r>
        <w:rPr>
          <w:rFonts w:ascii="Cambria" w:hAnsi="Cambria" w:cs="Arial"/>
          <w:sz w:val="18"/>
          <w:szCs w:val="18"/>
        </w:rPr>
        <w:t>Know-how</w:t>
      </w:r>
      <w:proofErr w:type="spellEnd"/>
      <w:r>
        <w:rPr>
          <w:rFonts w:ascii="Cambria" w:hAnsi="Cambria" w:cs="Arial"/>
          <w:sz w:val="18"/>
          <w:szCs w:val="18"/>
        </w:rPr>
        <w:t xml:space="preserve"> centra STU sa predkladá v súvislosti so zriadením </w:t>
      </w:r>
    </w:p>
    <w:p w:rsidR="00E84778" w:rsidRDefault="00E84778" w:rsidP="0026210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nového univerzitného pracoviska STU.</w:t>
      </w:r>
    </w:p>
    <w:p w:rsidR="00262104" w:rsidRDefault="00262104" w:rsidP="0026210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E84778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62104" w:rsidRDefault="00262104" w:rsidP="00262104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odporúča návrh </w:t>
      </w:r>
      <w:r w:rsidR="00E84778">
        <w:rPr>
          <w:rFonts w:ascii="Cambria" w:hAnsi="Cambria" w:cs="Arial"/>
          <w:sz w:val="18"/>
          <w:szCs w:val="18"/>
        </w:rPr>
        <w:t xml:space="preserve">Organizačného poriadku </w:t>
      </w:r>
      <w:proofErr w:type="spellStart"/>
      <w:r w:rsidR="00E84778">
        <w:rPr>
          <w:rFonts w:ascii="Cambria" w:hAnsi="Cambria" w:cs="Arial"/>
          <w:sz w:val="18"/>
          <w:szCs w:val="18"/>
        </w:rPr>
        <w:t>Know-how</w:t>
      </w:r>
      <w:proofErr w:type="spellEnd"/>
      <w:r w:rsidR="00E84778">
        <w:rPr>
          <w:rFonts w:ascii="Cambria" w:hAnsi="Cambria" w:cs="Arial"/>
          <w:sz w:val="18"/>
          <w:szCs w:val="18"/>
        </w:rPr>
        <w:t xml:space="preserve"> centra STU predložiť na prerokovanie</w:t>
      </w:r>
      <w:r>
        <w:rPr>
          <w:rFonts w:ascii="Cambria" w:hAnsi="Cambria" w:cs="Arial"/>
          <w:sz w:val="18"/>
          <w:szCs w:val="18"/>
        </w:rPr>
        <w:t xml:space="preserve"> AS STU.</w:t>
      </w:r>
    </w:p>
    <w:p w:rsidR="00262104" w:rsidRDefault="00262104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84778" w:rsidRPr="00BC1E26" w:rsidRDefault="00E84778" w:rsidP="00E84778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8: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E84778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Organizačný poriadok Projektového strediska STU</w:t>
      </w: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Organizačný poriadok Projektového strediska STU sa predkladá v súvislosti so zriadením </w:t>
      </w: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nového univerzitného pracoviska STU.</w:t>
      </w: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84778" w:rsidRDefault="00E84778" w:rsidP="00E84778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odporúča návrh Organizačného poriadku Projektového strediska STU predložiť na prerokovanie AS STU.</w:t>
      </w:r>
    </w:p>
    <w:p w:rsidR="00262104" w:rsidRDefault="00262104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84778" w:rsidRPr="00BC1E26" w:rsidRDefault="00E84778" w:rsidP="00E84778">
      <w:pPr>
        <w:pStyle w:val="Default"/>
        <w:widowControl w:val="0"/>
        <w:ind w:left="1410" w:right="284" w:hanging="1410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9: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E84778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Dodatok číslo 2 k organizačnému poriadku Výskumného centra STU</w:t>
      </w: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6E1111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v nadväznosti na zmeny v organizačnej štruktúre STU</w:t>
      </w:r>
      <w:r w:rsidR="006E1111">
        <w:rPr>
          <w:rFonts w:ascii="Cambria" w:hAnsi="Cambria" w:cs="Arial"/>
          <w:sz w:val="18"/>
          <w:szCs w:val="18"/>
        </w:rPr>
        <w:t xml:space="preserve">, </w:t>
      </w:r>
    </w:p>
    <w:p w:rsidR="006E1111" w:rsidRDefault="006E1111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kde časť činností VC STU prechádza do novozriadených univerzitných pracovísk KHC STU </w:t>
      </w:r>
    </w:p>
    <w:p w:rsidR="00E84778" w:rsidRDefault="006E1111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PS STU</w:t>
      </w:r>
      <w:r w:rsidR="00E84778">
        <w:rPr>
          <w:rFonts w:ascii="Cambria" w:hAnsi="Cambria" w:cs="Arial"/>
          <w:sz w:val="18"/>
          <w:szCs w:val="18"/>
        </w:rPr>
        <w:t>.</w:t>
      </w: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84778" w:rsidRDefault="00E84778" w:rsidP="00E84778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prerokovalo návrh Dodatku č. 2 k Organizačnému poriadku Výskumného centra STU a tento navrhuje predložiť</w:t>
      </w:r>
      <w:r w:rsidR="00290540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na prerokovanie AS STU.</w:t>
      </w:r>
    </w:p>
    <w:p w:rsidR="00262104" w:rsidRDefault="00262104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84778" w:rsidRDefault="00E84778" w:rsidP="00E84778">
      <w:pPr>
        <w:pStyle w:val="Default"/>
        <w:widowControl w:val="0"/>
        <w:ind w:left="1410" w:right="284" w:hanging="1410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10: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E84778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Organizačný poriadok Rektorátu STU</w:t>
      </w: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290540" w:rsidRDefault="00E84778" w:rsidP="00290540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v</w:t>
      </w:r>
      <w:r w:rsidR="00290540">
        <w:rPr>
          <w:rFonts w:ascii="Cambria" w:hAnsi="Cambria" w:cs="Arial"/>
          <w:sz w:val="18"/>
          <w:szCs w:val="18"/>
        </w:rPr>
        <w:t xml:space="preserve"> súvislosti so zmenami riadenia jednotlivých útvarov v </w:t>
      </w:r>
    </w:p>
    <w:p w:rsidR="00E84778" w:rsidRDefault="00290540" w:rsidP="00290540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rámci</w:t>
      </w:r>
      <w:r w:rsidR="00E84778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 xml:space="preserve">Rektorátu </w:t>
      </w:r>
      <w:r w:rsidR="00E84778">
        <w:rPr>
          <w:rFonts w:ascii="Cambria" w:hAnsi="Cambria" w:cs="Arial"/>
          <w:sz w:val="18"/>
          <w:szCs w:val="18"/>
        </w:rPr>
        <w:t>STU</w:t>
      </w:r>
      <w:r w:rsidR="006E1111">
        <w:rPr>
          <w:rFonts w:ascii="Cambria" w:hAnsi="Cambria" w:cs="Arial"/>
          <w:sz w:val="18"/>
          <w:szCs w:val="18"/>
        </w:rPr>
        <w:t xml:space="preserve"> a v nadväznosti na návrh Dodatku č. 2 k OP STU</w:t>
      </w:r>
      <w:r w:rsidR="00E84778">
        <w:rPr>
          <w:rFonts w:ascii="Cambria" w:hAnsi="Cambria" w:cs="Arial"/>
          <w:sz w:val="18"/>
          <w:szCs w:val="18"/>
        </w:rPr>
        <w:t>.</w:t>
      </w:r>
    </w:p>
    <w:p w:rsidR="00290540" w:rsidRPr="00290540" w:rsidRDefault="00290540" w:rsidP="0029054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290540">
        <w:rPr>
          <w:rFonts w:ascii="Cambria" w:hAnsi="Cambria" w:cs="Arial"/>
          <w:sz w:val="18"/>
          <w:szCs w:val="18"/>
          <w:u w:val="single"/>
        </w:rPr>
        <w:t>Zásadné pripomienky:</w:t>
      </w:r>
    </w:p>
    <w:p w:rsidR="00290540" w:rsidRDefault="00290540" w:rsidP="00290540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</w:t>
      </w:r>
      <w:proofErr w:type="spellStart"/>
      <w:r>
        <w:rPr>
          <w:rFonts w:ascii="Cambria" w:hAnsi="Cambria" w:cs="Arial"/>
          <w:sz w:val="18"/>
          <w:szCs w:val="18"/>
        </w:rPr>
        <w:t>Štujber</w:t>
      </w:r>
      <w:proofErr w:type="spellEnd"/>
    </w:p>
    <w:p w:rsidR="00290540" w:rsidRDefault="00290540" w:rsidP="00290540">
      <w:pPr>
        <w:pStyle w:val="Odsekzoznamu"/>
        <w:numPr>
          <w:ilvl w:val="0"/>
          <w:numId w:val="44"/>
        </w:numPr>
        <w:ind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navrhol v rámci Čl. 7 – Čl. 10 preformulovať na „prorektor riadi útvar....“</w:t>
      </w:r>
    </w:p>
    <w:p w:rsidR="006E1111" w:rsidRDefault="006E1111" w:rsidP="006E1111">
      <w:pPr>
        <w:ind w:right="-1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Moravčík</w:t>
      </w:r>
    </w:p>
    <w:p w:rsidR="006E1111" w:rsidRPr="006E1111" w:rsidRDefault="006E1111" w:rsidP="006E1111">
      <w:pPr>
        <w:pStyle w:val="Odsekzoznamu"/>
        <w:numPr>
          <w:ilvl w:val="0"/>
          <w:numId w:val="44"/>
        </w:numPr>
        <w:ind w:right="-1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odporučil zamyslieť sa nad doplnením Útvaru </w:t>
      </w:r>
      <w:proofErr w:type="spellStart"/>
      <w:r>
        <w:rPr>
          <w:rFonts w:ascii="Cambria" w:hAnsi="Cambria" w:cs="Arial"/>
          <w:sz w:val="18"/>
          <w:szCs w:val="18"/>
        </w:rPr>
        <w:t>controllingu</w:t>
      </w:r>
      <w:proofErr w:type="spellEnd"/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290540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84778" w:rsidRDefault="00E84778" w:rsidP="00E84778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290540">
        <w:rPr>
          <w:rFonts w:ascii="Cambria" w:hAnsi="Cambria" w:cs="Arial"/>
          <w:sz w:val="18"/>
          <w:szCs w:val="18"/>
        </w:rPr>
        <w:t xml:space="preserve">odporúča </w:t>
      </w:r>
      <w:r w:rsidR="006E1111">
        <w:rPr>
          <w:rFonts w:ascii="Cambria" w:hAnsi="Cambria" w:cs="Arial"/>
          <w:sz w:val="18"/>
          <w:szCs w:val="18"/>
        </w:rPr>
        <w:t xml:space="preserve">po zapracovaní pripomienok </w:t>
      </w:r>
      <w:r w:rsidR="00290540">
        <w:rPr>
          <w:rFonts w:ascii="Cambria" w:hAnsi="Cambria" w:cs="Arial"/>
          <w:sz w:val="18"/>
          <w:szCs w:val="18"/>
        </w:rPr>
        <w:t xml:space="preserve">návrh </w:t>
      </w:r>
      <w:r>
        <w:rPr>
          <w:rFonts w:ascii="Cambria" w:hAnsi="Cambria" w:cs="Arial"/>
          <w:sz w:val="18"/>
          <w:szCs w:val="18"/>
        </w:rPr>
        <w:t>Organizačné</w:t>
      </w:r>
      <w:r w:rsidR="00290540">
        <w:rPr>
          <w:rFonts w:ascii="Cambria" w:hAnsi="Cambria" w:cs="Arial"/>
          <w:sz w:val="18"/>
          <w:szCs w:val="18"/>
        </w:rPr>
        <w:t>ho</w:t>
      </w:r>
      <w:r>
        <w:rPr>
          <w:rFonts w:ascii="Cambria" w:hAnsi="Cambria" w:cs="Arial"/>
          <w:sz w:val="18"/>
          <w:szCs w:val="18"/>
        </w:rPr>
        <w:t xml:space="preserve"> poriadku </w:t>
      </w:r>
      <w:r w:rsidR="00290540">
        <w:rPr>
          <w:rFonts w:ascii="Cambria" w:hAnsi="Cambria" w:cs="Arial"/>
          <w:sz w:val="18"/>
          <w:szCs w:val="18"/>
        </w:rPr>
        <w:t xml:space="preserve">Rektorátu </w:t>
      </w:r>
      <w:r>
        <w:rPr>
          <w:rFonts w:ascii="Cambria" w:hAnsi="Cambria" w:cs="Arial"/>
          <w:sz w:val="18"/>
          <w:szCs w:val="18"/>
        </w:rPr>
        <w:t xml:space="preserve">STU </w:t>
      </w:r>
      <w:r w:rsidR="00290540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>redložiť</w:t>
      </w:r>
      <w:r w:rsidR="00290540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na prerokovanie AS STU.</w:t>
      </w:r>
    </w:p>
    <w:p w:rsidR="00577169" w:rsidRDefault="00577169" w:rsidP="00E84778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</w:p>
    <w:p w:rsidR="006E1111" w:rsidRPr="00BC1E26" w:rsidRDefault="006E1111" w:rsidP="006E1111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6E1111">
        <w:rPr>
          <w:rFonts w:asciiTheme="majorHAnsi" w:hAnsiTheme="majorHAnsi" w:cstheme="majorHAnsi"/>
          <w:b/>
          <w:sz w:val="18"/>
          <w:szCs w:val="18"/>
          <w:u w:val="single"/>
        </w:rPr>
        <w:t>Zásady používania a ochrany loga STU</w:t>
      </w:r>
      <w:r w:rsidRPr="00BC1E26">
        <w:rPr>
          <w:rFonts w:asciiTheme="majorHAnsi" w:hAnsiTheme="majorHAnsi" w:cstheme="majorHAnsi"/>
          <w:sz w:val="18"/>
          <w:szCs w:val="18"/>
        </w:rPr>
        <w:t xml:space="preserve">  </w:t>
      </w:r>
    </w:p>
    <w:p w:rsidR="006E1111" w:rsidRDefault="006E1111" w:rsidP="006E111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6E1111" w:rsidRPr="004F087B" w:rsidRDefault="006E1111" w:rsidP="006E1111">
      <w:pPr>
        <w:jc w:val="both"/>
        <w:rPr>
          <w:rFonts w:asciiTheme="majorHAnsi" w:hAnsiTheme="majorHAnsi" w:cstheme="majorHAnsi"/>
          <w:sz w:val="18"/>
          <w:szCs w:val="18"/>
        </w:rPr>
      </w:pPr>
      <w:r w:rsidRPr="006E1111">
        <w:rPr>
          <w:rFonts w:asciiTheme="majorHAnsi" w:hAnsiTheme="majorHAnsi" w:cstheme="majorHAnsi"/>
          <w:sz w:val="18"/>
          <w:szCs w:val="18"/>
        </w:rPr>
        <w:t xml:space="preserve">V súčasnosti platné a účinné Zásady používania a ochrany loga </w:t>
      </w:r>
      <w:r>
        <w:rPr>
          <w:rFonts w:asciiTheme="majorHAnsi" w:hAnsiTheme="majorHAnsi" w:cstheme="majorHAnsi"/>
          <w:sz w:val="18"/>
          <w:szCs w:val="18"/>
        </w:rPr>
        <w:t>STU</w:t>
      </w:r>
      <w:r w:rsidRPr="006E1111">
        <w:rPr>
          <w:rFonts w:asciiTheme="majorHAnsi" w:hAnsiTheme="majorHAnsi" w:cstheme="majorHAnsi"/>
          <w:sz w:val="18"/>
          <w:szCs w:val="18"/>
        </w:rPr>
        <w:t>, ktoré boli  schválené A</w:t>
      </w:r>
      <w:r>
        <w:rPr>
          <w:rFonts w:asciiTheme="majorHAnsi" w:hAnsiTheme="majorHAnsi" w:cstheme="majorHAnsi"/>
          <w:sz w:val="18"/>
          <w:szCs w:val="18"/>
        </w:rPr>
        <w:t>S STU</w:t>
      </w:r>
      <w:r w:rsidRPr="006E1111">
        <w:rPr>
          <w:rFonts w:asciiTheme="majorHAnsi" w:hAnsiTheme="majorHAnsi" w:cstheme="majorHAnsi"/>
          <w:sz w:val="18"/>
          <w:szCs w:val="18"/>
        </w:rPr>
        <w:t xml:space="preserve"> dňa 11. 12. 2006 s účinnosťou od 12. 12. 2006 ustanovujú, že ich prílohou je dizajn manuál.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6E1111">
        <w:rPr>
          <w:rFonts w:asciiTheme="majorHAnsi" w:hAnsiTheme="majorHAnsi" w:cstheme="majorHAnsi"/>
          <w:sz w:val="18"/>
          <w:szCs w:val="18"/>
        </w:rPr>
        <w:t>Z predmetného ustanovenia vyplýva, že pri každej zmene dizajn manuálu je potrebné vydať číslovaný dodatok k predmetným zásadám, ktorého súčasťou – ako príloha predmetného dodatku - bude tiež aktuálny dizajn manuál.</w:t>
      </w:r>
      <w:r w:rsidR="00964DAA">
        <w:rPr>
          <w:rFonts w:asciiTheme="majorHAnsi" w:hAnsiTheme="majorHAnsi" w:cstheme="majorHAnsi"/>
          <w:sz w:val="18"/>
          <w:szCs w:val="18"/>
        </w:rPr>
        <w:t xml:space="preserve"> </w:t>
      </w:r>
      <w:r w:rsidR="00964DAA" w:rsidRPr="004F087B">
        <w:rPr>
          <w:rFonts w:asciiTheme="majorHAnsi" w:hAnsiTheme="majorHAnsi" w:cstheme="majorHAnsi"/>
          <w:sz w:val="18"/>
          <w:szCs w:val="18"/>
        </w:rPr>
        <w:t>Navrhovaný materiál výrazne zjednodušuje tento komplikovaný postup.</w:t>
      </w:r>
    </w:p>
    <w:p w:rsidR="004F087B" w:rsidRDefault="004F087B" w:rsidP="006E111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4F087B" w:rsidRDefault="004F087B" w:rsidP="006E111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E1111" w:rsidRDefault="006E1111" w:rsidP="006E111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E1111" w:rsidRDefault="006E1111" w:rsidP="006E1111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prerokovalo návrh Zásad používania a ochrany loga STU a predmetný vnútorný predpis navrhuje predložiť na schválenie AS STU.</w:t>
      </w:r>
    </w:p>
    <w:p w:rsidR="00964DAA" w:rsidRDefault="00964DAA" w:rsidP="006E1111">
      <w:pPr>
        <w:pStyle w:val="Default"/>
        <w:widowControl w:val="0"/>
        <w:ind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E1111" w:rsidRPr="00BC1E26" w:rsidRDefault="006E1111" w:rsidP="006E1111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12: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6E1111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Stav financovania projektov zo ŠF</w:t>
      </w:r>
    </w:p>
    <w:p w:rsidR="006E1111" w:rsidRDefault="006E1111" w:rsidP="006E111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A30826" w:rsidRDefault="00A30826" w:rsidP="00A3082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členov KR STU o stave realizácii projektov ŠF EÚ podľa zákaziek, zdrojov </w:t>
      </w:r>
    </w:p>
    <w:p w:rsidR="00A30826" w:rsidRDefault="00A30826" w:rsidP="00A3082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financovania a rokov.</w:t>
      </w:r>
    </w:p>
    <w:p w:rsidR="006E1111" w:rsidRDefault="006E1111" w:rsidP="006E111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A30826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E1111" w:rsidRDefault="006E1111" w:rsidP="006E1111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A30826">
        <w:rPr>
          <w:rFonts w:ascii="Cambria" w:hAnsi="Cambria" w:cs="Arial"/>
          <w:sz w:val="18"/>
          <w:szCs w:val="18"/>
        </w:rPr>
        <w:t>berie na vedomie stav financovania projektov zo ŠF EÚ.</w:t>
      </w:r>
    </w:p>
    <w:p w:rsidR="00262104" w:rsidRDefault="00262104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30826" w:rsidRPr="00BC1E26" w:rsidRDefault="00A30826" w:rsidP="00A30826">
      <w:pPr>
        <w:pStyle w:val="Default"/>
        <w:widowControl w:val="0"/>
        <w:ind w:left="1410" w:right="284" w:hanging="1410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13: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A30826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Prehľad využívania učebno-výcvikových a rekreačných zariadení STU</w:t>
      </w:r>
    </w:p>
    <w:p w:rsidR="00A30826" w:rsidRDefault="00A30826" w:rsidP="00A3082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A30826" w:rsidRPr="00E326B8" w:rsidRDefault="00A30826" w:rsidP="00A30826">
      <w:pPr>
        <w:shd w:val="clear" w:color="auto" w:fill="FFFFFF"/>
        <w:ind w:right="284"/>
        <w:jc w:val="both"/>
        <w:rPr>
          <w:rFonts w:ascii="Cambria" w:hAnsi="Cambria" w:cs="Calibri"/>
          <w:sz w:val="18"/>
          <w:szCs w:val="18"/>
        </w:rPr>
      </w:pPr>
      <w:r w:rsidRPr="00147FD6">
        <w:rPr>
          <w:rFonts w:ascii="Cambria" w:hAnsi="Cambria" w:cs="Arial"/>
          <w:sz w:val="18"/>
          <w:szCs w:val="18"/>
        </w:rPr>
        <w:t>Dokument</w:t>
      </w:r>
      <w:r>
        <w:rPr>
          <w:rFonts w:ascii="Cambria" w:hAnsi="Cambria" w:cs="Arial"/>
          <w:sz w:val="18"/>
          <w:szCs w:val="18"/>
        </w:rPr>
        <w:t xml:space="preserve"> sa predkladá ako plnenie úlohy, ktorá</w:t>
      </w:r>
      <w:r>
        <w:rPr>
          <w:rFonts w:ascii="Cambria" w:hAnsi="Cambria" w:cs="Calibri"/>
          <w:sz w:val="18"/>
          <w:szCs w:val="18"/>
        </w:rPr>
        <w:t xml:space="preserve"> vyplynula s požiadavky členov Správnej Rady STU, ktorí prejavili záujem o prehľad takýchto zariadení.</w:t>
      </w:r>
    </w:p>
    <w:p w:rsidR="00A30826" w:rsidRDefault="00A30826" w:rsidP="00A3082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30826" w:rsidRDefault="00A30826" w:rsidP="00A30826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berie na vedomie informáciu o </w:t>
      </w:r>
      <w:proofErr w:type="spellStart"/>
      <w:r>
        <w:rPr>
          <w:rFonts w:ascii="Cambria" w:hAnsi="Cambria" w:cs="Arial"/>
          <w:sz w:val="18"/>
          <w:szCs w:val="18"/>
        </w:rPr>
        <w:t>učebno</w:t>
      </w:r>
      <w:proofErr w:type="spellEnd"/>
      <w:r>
        <w:rPr>
          <w:rFonts w:ascii="Cambria" w:hAnsi="Cambria" w:cs="Arial"/>
          <w:sz w:val="18"/>
          <w:szCs w:val="18"/>
        </w:rPr>
        <w:t xml:space="preserve"> – výcvikových a rekreačných zariadeniach STU.</w:t>
      </w:r>
    </w:p>
    <w:p w:rsidR="00262104" w:rsidRDefault="00262104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30826" w:rsidRPr="00BC1E26" w:rsidRDefault="00A30826" w:rsidP="00A30826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14: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A30826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Informácia o stave ECTS informačného katalógu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A30826" w:rsidRDefault="00A30826" w:rsidP="00A3082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A30826" w:rsidRDefault="00A30826" w:rsidP="00A308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sumarizuje stav naplnenia kľúčových položiek na úrovni študijných programov </w:t>
      </w:r>
    </w:p>
    <w:p w:rsidR="00A30826" w:rsidRDefault="00A30826" w:rsidP="00A308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predmetov na jednotlivých fakultách, resp. ústave v porovnaní so stavom </w:t>
      </w:r>
      <w:proofErr w:type="spellStart"/>
      <w:r>
        <w:rPr>
          <w:rFonts w:ascii="Cambria" w:hAnsi="Cambria" w:cs="Arial"/>
          <w:sz w:val="18"/>
          <w:szCs w:val="18"/>
        </w:rPr>
        <w:t>odprezentovaným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</w:p>
    <w:p w:rsidR="000B6592" w:rsidRDefault="00A30826" w:rsidP="00A308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 KR STU dňa 12.9.2012. Vidieť výrazný pokrok v napĺňaní položiek. Je potrebné, aby </w:t>
      </w:r>
    </w:p>
    <w:p w:rsidR="000B6592" w:rsidRDefault="00A30826" w:rsidP="00A308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položky „</w:t>
      </w:r>
      <w:proofErr w:type="spellStart"/>
      <w:r>
        <w:rPr>
          <w:rFonts w:ascii="Cambria" w:hAnsi="Cambria" w:cs="Arial"/>
          <w:sz w:val="18"/>
          <w:szCs w:val="18"/>
        </w:rPr>
        <w:t>Learning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outcomes</w:t>
      </w:r>
      <w:proofErr w:type="spellEnd"/>
      <w:r>
        <w:rPr>
          <w:rFonts w:ascii="Cambria" w:hAnsi="Cambria" w:cs="Arial"/>
          <w:sz w:val="18"/>
          <w:szCs w:val="18"/>
        </w:rPr>
        <w:t>“ a „</w:t>
      </w:r>
      <w:proofErr w:type="spellStart"/>
      <w:r>
        <w:rPr>
          <w:rFonts w:ascii="Cambria" w:hAnsi="Cambria" w:cs="Arial"/>
          <w:sz w:val="18"/>
          <w:szCs w:val="18"/>
        </w:rPr>
        <w:t>Course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contents</w:t>
      </w:r>
      <w:proofErr w:type="spellEnd"/>
      <w:r>
        <w:rPr>
          <w:rFonts w:ascii="Cambria" w:hAnsi="Cambria" w:cs="Arial"/>
          <w:sz w:val="18"/>
          <w:szCs w:val="18"/>
        </w:rPr>
        <w:t>“ boli vyplnené na 100%. Položky „</w:t>
      </w:r>
      <w:proofErr w:type="spellStart"/>
      <w:r>
        <w:rPr>
          <w:rFonts w:ascii="Cambria" w:hAnsi="Cambria" w:cs="Arial"/>
          <w:sz w:val="18"/>
          <w:szCs w:val="18"/>
        </w:rPr>
        <w:t>Planned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</w:p>
    <w:p w:rsidR="00A30826" w:rsidRPr="00C11DA1" w:rsidRDefault="00A30826" w:rsidP="00A30826">
      <w:pPr>
        <w:ind w:left="1410" w:hanging="1410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learning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activities</w:t>
      </w:r>
      <w:proofErr w:type="spellEnd"/>
      <w:r>
        <w:rPr>
          <w:rFonts w:ascii="Cambria" w:hAnsi="Cambria" w:cs="Arial"/>
          <w:sz w:val="18"/>
          <w:szCs w:val="18"/>
        </w:rPr>
        <w:t>...“ a „</w:t>
      </w:r>
      <w:proofErr w:type="spellStart"/>
      <w:r>
        <w:rPr>
          <w:rFonts w:ascii="Cambria" w:hAnsi="Cambria" w:cs="Arial"/>
          <w:sz w:val="18"/>
          <w:szCs w:val="18"/>
        </w:rPr>
        <w:t>Assessment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methods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final</w:t>
      </w:r>
      <w:proofErr w:type="spellEnd"/>
      <w:r>
        <w:rPr>
          <w:rFonts w:ascii="Cambria" w:hAnsi="Cambria" w:cs="Arial"/>
          <w:sz w:val="18"/>
          <w:szCs w:val="18"/>
        </w:rPr>
        <w:t>“ s</w:t>
      </w:r>
      <w:r w:rsidR="000B6592">
        <w:rPr>
          <w:rFonts w:ascii="Cambria" w:hAnsi="Cambria" w:cs="Arial"/>
          <w:sz w:val="18"/>
          <w:szCs w:val="18"/>
        </w:rPr>
        <w:t>ú</w:t>
      </w:r>
      <w:r>
        <w:rPr>
          <w:rFonts w:ascii="Cambria" w:hAnsi="Cambria" w:cs="Arial"/>
          <w:sz w:val="18"/>
          <w:szCs w:val="18"/>
        </w:rPr>
        <w:t xml:space="preserve"> nepovinné.</w:t>
      </w:r>
    </w:p>
    <w:p w:rsidR="00A30826" w:rsidRDefault="00A30826" w:rsidP="00A3082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30826" w:rsidRDefault="00A30826" w:rsidP="00A30826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berie na vedomie informáciu o</w:t>
      </w:r>
      <w:r w:rsidR="000B6592">
        <w:rPr>
          <w:rFonts w:ascii="Cambria" w:hAnsi="Cambria" w:cs="Arial"/>
          <w:sz w:val="18"/>
          <w:szCs w:val="18"/>
        </w:rPr>
        <w:t> stave naplnenia ECTS informačného katalógu</w:t>
      </w:r>
      <w:r>
        <w:rPr>
          <w:rFonts w:ascii="Cambria" w:hAnsi="Cambria" w:cs="Arial"/>
          <w:sz w:val="18"/>
          <w:szCs w:val="18"/>
        </w:rPr>
        <w:t>.</w:t>
      </w:r>
    </w:p>
    <w:p w:rsidR="00262104" w:rsidRDefault="00262104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B6592" w:rsidRPr="000B6592" w:rsidRDefault="000B6592" w:rsidP="000B6592">
      <w:pPr>
        <w:pStyle w:val="Default"/>
        <w:widowControl w:val="0"/>
        <w:ind w:right="284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15: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0B6592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Harmonogram akademického roka 2013/2014 </w:t>
      </w:r>
    </w:p>
    <w:p w:rsidR="000B6592" w:rsidRDefault="000B6592" w:rsidP="000B659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0B6592" w:rsidRDefault="000B6592" w:rsidP="000B659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súvislosti s povinnosťou v zmysle § 57 ods. 5 zákona 131/20012 Z. </w:t>
      </w:r>
    </w:p>
    <w:p w:rsidR="000B6592" w:rsidRDefault="000B6592" w:rsidP="000B659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z. o vysokých školách.</w:t>
      </w:r>
    </w:p>
    <w:p w:rsidR="000B6592" w:rsidRDefault="000B6592" w:rsidP="000B659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290540">
        <w:rPr>
          <w:rFonts w:ascii="Cambria" w:hAnsi="Cambria" w:cs="Arial"/>
          <w:sz w:val="18"/>
          <w:szCs w:val="18"/>
          <w:u w:val="single"/>
        </w:rPr>
        <w:t>Zásadné pripomienky:</w:t>
      </w:r>
    </w:p>
    <w:p w:rsidR="000B6592" w:rsidRDefault="000B6592" w:rsidP="000B659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Dekanka </w:t>
      </w:r>
      <w:proofErr w:type="spellStart"/>
      <w:r>
        <w:rPr>
          <w:rFonts w:ascii="Cambria" w:hAnsi="Cambria" w:cs="Arial"/>
          <w:sz w:val="18"/>
          <w:szCs w:val="18"/>
        </w:rPr>
        <w:t>Vitková</w:t>
      </w:r>
      <w:proofErr w:type="spellEnd"/>
    </w:p>
    <w:p w:rsidR="000B6592" w:rsidRDefault="000B6592" w:rsidP="000B6592">
      <w:pPr>
        <w:pStyle w:val="Odsekzoznamu"/>
        <w:numPr>
          <w:ilvl w:val="0"/>
          <w:numId w:val="44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kvôli energetickej úspore navrhla zmenu v rámci skúšobného obdobia, konkrétne v dňoch 2. – 3.1.2014 ešte ponechať voľno a v dňoch 13. – 14.2.2014 naopak predĺžiť skúšobné obdobie</w:t>
      </w:r>
    </w:p>
    <w:p w:rsidR="000B6592" w:rsidRDefault="000B6592" w:rsidP="000B6592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Členovia KR STU</w:t>
      </w:r>
    </w:p>
    <w:p w:rsidR="000B6592" w:rsidRDefault="00462C52" w:rsidP="000B6592">
      <w:pPr>
        <w:pStyle w:val="Odsekzoznamu"/>
        <w:numPr>
          <w:ilvl w:val="0"/>
          <w:numId w:val="4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so štátnym sviatkom </w:t>
      </w:r>
      <w:r w:rsidR="000B6592">
        <w:rPr>
          <w:rFonts w:ascii="Cambria" w:hAnsi="Cambria" w:cs="Arial"/>
          <w:sz w:val="18"/>
          <w:szCs w:val="18"/>
        </w:rPr>
        <w:t>navrhli rektorovi STU vyhlásiť rektorské voľno na deň 2.11.2012</w:t>
      </w:r>
    </w:p>
    <w:p w:rsidR="00462C52" w:rsidRDefault="00462C52" w:rsidP="00462C52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462C52" w:rsidRDefault="00462C52" w:rsidP="00462C52">
      <w:pPr>
        <w:pStyle w:val="Odsekzoznamu"/>
        <w:numPr>
          <w:ilvl w:val="0"/>
          <w:numId w:val="4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odporučil preveriť právo dekanov na vyhlásenie študijného (dekanského) voľna</w:t>
      </w:r>
    </w:p>
    <w:p w:rsidR="00462C52" w:rsidRPr="00462C52" w:rsidRDefault="00462C52" w:rsidP="00462C52">
      <w:pPr>
        <w:pStyle w:val="Odsekzoznamu"/>
        <w:numPr>
          <w:ilvl w:val="0"/>
          <w:numId w:val="4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navrhol otvoriť študijný poriadok a zamyslieť sa nad jeho modifikáciou</w:t>
      </w:r>
    </w:p>
    <w:p w:rsidR="00577169" w:rsidRDefault="000B6592" w:rsidP="00577169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</w:t>
      </w:r>
      <w:proofErr w:type="spellStart"/>
      <w:r>
        <w:rPr>
          <w:rFonts w:ascii="Cambria" w:hAnsi="Cambria" w:cs="Arial"/>
          <w:sz w:val="18"/>
          <w:szCs w:val="18"/>
        </w:rPr>
        <w:t>Štujber</w:t>
      </w:r>
      <w:proofErr w:type="spellEnd"/>
    </w:p>
    <w:p w:rsidR="000B6592" w:rsidRDefault="000B6592" w:rsidP="00577169">
      <w:pPr>
        <w:pStyle w:val="Odsekzoznamu"/>
        <w:numPr>
          <w:ilvl w:val="0"/>
          <w:numId w:val="48"/>
        </w:numPr>
        <w:ind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navrhol kvôli lepšej prehľadnosti doplniť stĺpec s počtom vyučovacích týždňov </w:t>
      </w:r>
    </w:p>
    <w:p w:rsidR="000B6592" w:rsidRDefault="000B6592" w:rsidP="000B659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462C52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0B6592" w:rsidRDefault="000B6592" w:rsidP="000B6592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462C52">
        <w:rPr>
          <w:rFonts w:ascii="Cambria" w:hAnsi="Cambria" w:cs="Arial"/>
          <w:sz w:val="18"/>
          <w:szCs w:val="18"/>
        </w:rPr>
        <w:t>prerokovalo Harmonogram akademického roku 2013/2014 s pripomienkami.</w:t>
      </w:r>
    </w:p>
    <w:p w:rsidR="00462C52" w:rsidRDefault="00462C52" w:rsidP="00462C5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62C52" w:rsidRDefault="00462C52" w:rsidP="00462C52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schvaľuje zmenu navrhnutých termínov počas skúšobného obdobia v akademickom roku 2013/2014</w:t>
      </w:r>
      <w:r w:rsidR="0048233B">
        <w:rPr>
          <w:rFonts w:ascii="Cambria" w:hAnsi="Cambria" w:cs="Arial"/>
          <w:sz w:val="18"/>
          <w:szCs w:val="18"/>
        </w:rPr>
        <w:t>, t.j.</w:t>
      </w:r>
      <w:r>
        <w:rPr>
          <w:rFonts w:ascii="Cambria" w:hAnsi="Cambria" w:cs="Arial"/>
          <w:sz w:val="18"/>
          <w:szCs w:val="18"/>
        </w:rPr>
        <w:t xml:space="preserve"> v dňoch 2. – 3.1.2014 ponechať voľno a v dňoch 13. – 14.2.2014 predĺžiť skúšobné obdobie</w:t>
      </w:r>
      <w:r w:rsidR="0048233B">
        <w:rPr>
          <w:rFonts w:ascii="Cambria" w:hAnsi="Cambria" w:cs="Arial"/>
          <w:sz w:val="18"/>
          <w:szCs w:val="18"/>
        </w:rPr>
        <w:t>.</w:t>
      </w:r>
    </w:p>
    <w:p w:rsidR="0048233B" w:rsidRDefault="0048233B" w:rsidP="0048233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8233B" w:rsidRDefault="0048233B" w:rsidP="0048233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</w:t>
      </w:r>
      <w:r w:rsidRPr="0048233B">
        <w:rPr>
          <w:rFonts w:asciiTheme="majorHAnsi" w:hAnsiTheme="majorHAnsi"/>
          <w:sz w:val="18"/>
          <w:szCs w:val="18"/>
        </w:rPr>
        <w:t xml:space="preserve"> zmysle Štatútu Slovenskej technickej univerzity v Bratislave podľa Čl. 12, bodu 5., písm. f </w:t>
      </w:r>
      <w:r>
        <w:rPr>
          <w:rFonts w:asciiTheme="majorHAnsi" w:hAnsiTheme="majorHAnsi"/>
          <w:sz w:val="18"/>
          <w:szCs w:val="18"/>
        </w:rPr>
        <w:t xml:space="preserve">rektor STU </w:t>
      </w:r>
      <w:r w:rsidRPr="0048233B">
        <w:rPr>
          <w:rFonts w:asciiTheme="majorHAnsi" w:hAnsiTheme="majorHAnsi"/>
          <w:sz w:val="18"/>
          <w:szCs w:val="18"/>
        </w:rPr>
        <w:t>udeľuje</w:t>
      </w:r>
      <w:r>
        <w:rPr>
          <w:rFonts w:asciiTheme="majorHAnsi" w:hAnsiTheme="majorHAnsi"/>
          <w:sz w:val="18"/>
          <w:szCs w:val="18"/>
        </w:rPr>
        <w:t xml:space="preserve"> </w:t>
      </w:r>
      <w:r w:rsidRPr="0048233B">
        <w:rPr>
          <w:rFonts w:asciiTheme="majorHAnsi" w:hAnsiTheme="majorHAnsi"/>
          <w:sz w:val="18"/>
          <w:szCs w:val="18"/>
        </w:rPr>
        <w:t>rektorské voľno</w:t>
      </w:r>
      <w:r>
        <w:rPr>
          <w:rFonts w:asciiTheme="majorHAnsi" w:hAnsiTheme="majorHAnsi"/>
          <w:sz w:val="18"/>
          <w:szCs w:val="18"/>
        </w:rPr>
        <w:t xml:space="preserve"> </w:t>
      </w:r>
      <w:r w:rsidRPr="0048233B">
        <w:rPr>
          <w:rFonts w:asciiTheme="majorHAnsi" w:hAnsiTheme="majorHAnsi"/>
          <w:sz w:val="18"/>
          <w:szCs w:val="18"/>
        </w:rPr>
        <w:t xml:space="preserve">dňa </w:t>
      </w:r>
      <w:r>
        <w:rPr>
          <w:rFonts w:asciiTheme="majorHAnsi" w:hAnsiTheme="majorHAnsi"/>
          <w:sz w:val="18"/>
          <w:szCs w:val="18"/>
        </w:rPr>
        <w:t>2</w:t>
      </w:r>
      <w:r w:rsidRPr="0048233B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>novembra</w:t>
      </w:r>
      <w:r w:rsidRPr="0048233B">
        <w:rPr>
          <w:rFonts w:asciiTheme="majorHAnsi" w:hAnsiTheme="majorHAnsi"/>
          <w:sz w:val="18"/>
          <w:szCs w:val="18"/>
        </w:rPr>
        <w:t xml:space="preserve"> 201</w:t>
      </w:r>
      <w:r>
        <w:rPr>
          <w:rFonts w:asciiTheme="majorHAnsi" w:hAnsiTheme="majorHAnsi"/>
          <w:sz w:val="18"/>
          <w:szCs w:val="18"/>
        </w:rPr>
        <w:t>2</w:t>
      </w:r>
      <w:r w:rsidRPr="0048233B">
        <w:rPr>
          <w:rFonts w:asciiTheme="majorHAnsi" w:hAnsiTheme="majorHAnsi"/>
          <w:sz w:val="18"/>
          <w:szCs w:val="18"/>
        </w:rPr>
        <w:t>.</w:t>
      </w:r>
    </w:p>
    <w:p w:rsidR="00CE193B" w:rsidRPr="0048233B" w:rsidRDefault="00CE193B" w:rsidP="0048233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KR STU súhlasí s návrhom rektora na udelenie rektorského voľna dňa 2.11.2012.</w:t>
      </w:r>
    </w:p>
    <w:p w:rsidR="00CE193B" w:rsidRDefault="00CE193B" w:rsidP="00CE193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8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CE193B" w:rsidRPr="00E326B8" w:rsidRDefault="00CE193B" w:rsidP="00CE193B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KR</w:t>
      </w:r>
      <w:r w:rsidRPr="00E326B8">
        <w:rPr>
          <w:rFonts w:ascii="Cambria" w:hAnsi="Cambria" w:cs="Calibri"/>
          <w:sz w:val="18"/>
          <w:szCs w:val="18"/>
        </w:rPr>
        <w:t xml:space="preserve"> STU ukladá </w:t>
      </w:r>
      <w:r>
        <w:rPr>
          <w:rFonts w:ascii="Cambria" w:hAnsi="Cambria" w:cs="Calibri"/>
          <w:sz w:val="18"/>
          <w:szCs w:val="18"/>
        </w:rPr>
        <w:t>preveriť právo dekanov na udelenie študijného (dekanského) voľna.</w:t>
      </w:r>
    </w:p>
    <w:p w:rsidR="00CE193B" w:rsidRPr="00E326B8" w:rsidRDefault="00CE193B" w:rsidP="00CE193B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 xml:space="preserve">kvestor, JUDr. </w:t>
      </w:r>
      <w:proofErr w:type="spellStart"/>
      <w:r>
        <w:rPr>
          <w:rFonts w:ascii="Cambria" w:hAnsi="Cambria" w:cs="Calibri"/>
          <w:sz w:val="18"/>
          <w:szCs w:val="18"/>
        </w:rPr>
        <w:t>Haladejová</w:t>
      </w:r>
      <w:proofErr w:type="spellEnd"/>
    </w:p>
    <w:p w:rsidR="00CE193B" w:rsidRPr="007D42C2" w:rsidRDefault="00CE193B" w:rsidP="00CE193B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7.11.2012</w:t>
      </w:r>
    </w:p>
    <w:p w:rsidR="00CE193B" w:rsidRDefault="00CE193B" w:rsidP="00CE193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8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CE193B" w:rsidRPr="00CE193B" w:rsidRDefault="00CE193B" w:rsidP="00CE193B">
      <w:pPr>
        <w:autoSpaceDE w:val="0"/>
        <w:autoSpaceDN w:val="0"/>
        <w:adjustRightInd w:val="0"/>
        <w:rPr>
          <w:rFonts w:asciiTheme="majorHAnsi" w:eastAsia="Calibri" w:hAnsiTheme="majorHAnsi" w:cs="TimesNewRomanPSMT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KR</w:t>
      </w:r>
      <w:r w:rsidRPr="00E326B8">
        <w:rPr>
          <w:rFonts w:ascii="Cambria" w:hAnsi="Cambria" w:cs="Calibri"/>
          <w:sz w:val="18"/>
          <w:szCs w:val="18"/>
        </w:rPr>
        <w:t xml:space="preserve"> STU ukladá </w:t>
      </w:r>
      <w:r>
        <w:rPr>
          <w:rFonts w:ascii="Cambria" w:hAnsi="Cambria" w:cs="Calibri"/>
          <w:sz w:val="18"/>
          <w:szCs w:val="18"/>
        </w:rPr>
        <w:t xml:space="preserve">preveriť možnosť otvorenia Študijného poriadku STU a ukladá dekanom STU zamyslieť sa nad </w:t>
      </w:r>
      <w:r>
        <w:rPr>
          <w:rFonts w:asciiTheme="majorHAnsi" w:eastAsia="Calibri" w:hAnsiTheme="majorHAnsi" w:cs="TimesNewRomanPSMT"/>
          <w:sz w:val="18"/>
          <w:szCs w:val="18"/>
        </w:rPr>
        <w:t xml:space="preserve">vhodnými námetmi na zmenu v rámci </w:t>
      </w:r>
      <w:r w:rsidRPr="00CE193B">
        <w:rPr>
          <w:rFonts w:asciiTheme="majorHAnsi" w:eastAsia="Calibri" w:hAnsiTheme="majorHAnsi" w:cs="TimesNewRomanPSMT"/>
          <w:sz w:val="18"/>
          <w:szCs w:val="18"/>
        </w:rPr>
        <w:t>pravid</w:t>
      </w:r>
      <w:r>
        <w:rPr>
          <w:rFonts w:asciiTheme="majorHAnsi" w:eastAsia="Calibri" w:hAnsiTheme="majorHAnsi" w:cs="TimesNewRomanPSMT"/>
          <w:sz w:val="18"/>
          <w:szCs w:val="18"/>
        </w:rPr>
        <w:t>ie</w:t>
      </w:r>
      <w:r w:rsidRPr="00CE193B">
        <w:rPr>
          <w:rFonts w:asciiTheme="majorHAnsi" w:eastAsia="Calibri" w:hAnsiTheme="majorHAnsi" w:cs="TimesNewRomanPSMT"/>
          <w:sz w:val="18"/>
          <w:szCs w:val="18"/>
        </w:rPr>
        <w:t>l štúdia bakalárskych, inžinierskych, magisterských a doktorandských študijných</w:t>
      </w:r>
      <w:r>
        <w:rPr>
          <w:rFonts w:asciiTheme="majorHAnsi" w:eastAsia="Calibri" w:hAnsiTheme="majorHAnsi" w:cs="TimesNewRomanPSMT"/>
          <w:sz w:val="18"/>
          <w:szCs w:val="18"/>
        </w:rPr>
        <w:t xml:space="preserve"> </w:t>
      </w:r>
      <w:r w:rsidRPr="00CE193B">
        <w:rPr>
          <w:rFonts w:asciiTheme="majorHAnsi" w:eastAsia="Calibri" w:hAnsiTheme="majorHAnsi" w:cs="TimesNewRomanPSMT"/>
          <w:sz w:val="18"/>
          <w:szCs w:val="18"/>
        </w:rPr>
        <w:t>programov na STU</w:t>
      </w:r>
      <w:r>
        <w:rPr>
          <w:rFonts w:asciiTheme="majorHAnsi" w:eastAsia="Calibri" w:hAnsiTheme="majorHAnsi" w:cs="TimesNewRomanPSMT"/>
          <w:sz w:val="18"/>
          <w:szCs w:val="18"/>
        </w:rPr>
        <w:t xml:space="preserve">. </w:t>
      </w:r>
    </w:p>
    <w:p w:rsidR="00CE193B" w:rsidRPr="00E326B8" w:rsidRDefault="00CE193B" w:rsidP="00CE193B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 xml:space="preserve">dekani, kvestor, JUDr. </w:t>
      </w:r>
      <w:proofErr w:type="spellStart"/>
      <w:r>
        <w:rPr>
          <w:rFonts w:ascii="Cambria" w:hAnsi="Cambria" w:cs="Calibri"/>
          <w:sz w:val="18"/>
          <w:szCs w:val="18"/>
        </w:rPr>
        <w:t>Haladejová</w:t>
      </w:r>
      <w:proofErr w:type="spellEnd"/>
    </w:p>
    <w:p w:rsidR="00CE193B" w:rsidRPr="007D42C2" w:rsidRDefault="00CE193B" w:rsidP="00CE193B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7.11.2012</w:t>
      </w:r>
    </w:p>
    <w:p w:rsidR="000B6592" w:rsidRDefault="000B6592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E193B" w:rsidRPr="00BC1E26" w:rsidRDefault="00CE193B" w:rsidP="00CE193B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16: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CE193B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Seminár o vzdelávaní na STU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CE193B" w:rsidRDefault="00CE193B" w:rsidP="00CE193B">
      <w:pPr>
        <w:pStyle w:val="Default"/>
        <w:widowControl w:val="0"/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CE193B" w:rsidRDefault="00CE193B" w:rsidP="00CE193B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zmysle harmonogramu pripravovaných podujatí pri príležitosti </w:t>
      </w:r>
    </w:p>
    <w:p w:rsidR="00CE193B" w:rsidRPr="00C11DA1" w:rsidRDefault="00CE193B" w:rsidP="00CE193B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osláv 75. výročia založenia univerzity a 250. výročia technického vzdelávania.</w:t>
      </w:r>
    </w:p>
    <w:p w:rsidR="00CE193B" w:rsidRDefault="00CE193B" w:rsidP="00CE193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E193B" w:rsidRDefault="00CE193B" w:rsidP="00CE193B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E33789">
        <w:rPr>
          <w:rFonts w:ascii="Cambria" w:hAnsi="Cambria" w:cs="Arial"/>
          <w:sz w:val="18"/>
          <w:szCs w:val="18"/>
        </w:rPr>
        <w:t>súhlasí s návrhom usporiadať seminár o vzdelávaní na STU.</w:t>
      </w:r>
    </w:p>
    <w:p w:rsidR="00CE193B" w:rsidRDefault="00CE193B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33789" w:rsidRPr="00BC1E26" w:rsidRDefault="00E33789" w:rsidP="00E33789">
      <w:pPr>
        <w:pStyle w:val="Default"/>
        <w:widowControl w:val="0"/>
        <w:ind w:left="1410" w:right="284" w:hanging="1410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17: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E33789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Správa </w:t>
      </w:r>
      <w:r w:rsidR="00623AEF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o výsledku finančnej kontroly nájomných zmlúv</w:t>
      </w:r>
      <w:r w:rsidRPr="00E33789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 STU nebytových priestorov a voľných plôch</w:t>
      </w: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E33789" w:rsidRDefault="00E33789" w:rsidP="00E33789">
      <w:pPr>
        <w:pStyle w:val="Default"/>
        <w:widowControl w:val="0"/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Sokol. </w:t>
      </w:r>
    </w:p>
    <w:p w:rsidR="00E33789" w:rsidRDefault="00E33789" w:rsidP="00E3378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informuje o nedostatkoch zistených pri kontrole nájomných zmlúv a dokumentácie </w:t>
      </w:r>
    </w:p>
    <w:p w:rsidR="00E33789" w:rsidRDefault="00E33789" w:rsidP="00E3378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súvisiacej s prenájmom nebytových priestorov a voľných plôch, ktoré sú vo vlastníctve STU </w:t>
      </w:r>
    </w:p>
    <w:p w:rsidR="00E33789" w:rsidRPr="00C11DA1" w:rsidRDefault="00E33789" w:rsidP="00E3378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spravované jej súčasťami. </w:t>
      </w:r>
    </w:p>
    <w:p w:rsidR="00E33789" w:rsidRDefault="00E33789" w:rsidP="00E3378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33789" w:rsidRDefault="00E33789" w:rsidP="00E33789">
      <w:pPr>
        <w:pStyle w:val="Odsekzoznamu"/>
        <w:ind w:left="0" w:right="-1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berie na vedomie </w:t>
      </w:r>
      <w:r w:rsidRPr="00193582">
        <w:rPr>
          <w:rFonts w:asciiTheme="majorHAnsi" w:hAnsiTheme="majorHAnsi"/>
          <w:sz w:val="18"/>
          <w:szCs w:val="18"/>
        </w:rPr>
        <w:t>Správ</w:t>
      </w:r>
      <w:r>
        <w:rPr>
          <w:rFonts w:asciiTheme="majorHAnsi" w:hAnsiTheme="majorHAnsi"/>
          <w:sz w:val="18"/>
          <w:szCs w:val="18"/>
        </w:rPr>
        <w:t>u</w:t>
      </w:r>
      <w:r w:rsidRPr="00193582">
        <w:rPr>
          <w:rFonts w:asciiTheme="majorHAnsi" w:hAnsiTheme="majorHAnsi"/>
          <w:sz w:val="18"/>
          <w:szCs w:val="18"/>
        </w:rPr>
        <w:t xml:space="preserve"> o výsledkoch finančnej kontroly nájomných zmlúv STU nebytových priestorov a voľných plôch</w:t>
      </w:r>
      <w:r>
        <w:rPr>
          <w:rFonts w:asciiTheme="majorHAnsi" w:hAnsiTheme="majorHAnsi"/>
          <w:sz w:val="18"/>
          <w:szCs w:val="18"/>
        </w:rPr>
        <w:t>.</w:t>
      </w:r>
    </w:p>
    <w:p w:rsidR="00E33789" w:rsidRDefault="00E33789" w:rsidP="00E33789">
      <w:pPr>
        <w:pStyle w:val="Odsekzoznamu"/>
        <w:ind w:left="0" w:right="-16"/>
        <w:contextualSpacing w:val="0"/>
        <w:rPr>
          <w:rFonts w:asciiTheme="majorHAnsi" w:hAnsiTheme="majorHAnsi"/>
          <w:sz w:val="18"/>
          <w:szCs w:val="18"/>
        </w:rPr>
      </w:pPr>
    </w:p>
    <w:p w:rsidR="00E33789" w:rsidRPr="00BC1E26" w:rsidRDefault="00E33789" w:rsidP="00E33789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18: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E33789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Akadémia - </w:t>
      </w:r>
      <w:proofErr w:type="spellStart"/>
      <w:r w:rsidRPr="00E33789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Vapac</w:t>
      </w:r>
      <w:proofErr w:type="spellEnd"/>
      <w:r w:rsidRPr="00E33789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 2012</w:t>
      </w:r>
      <w:r w:rsidRPr="00BC1E2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E33789" w:rsidRDefault="00E33789" w:rsidP="00E33789">
      <w:pPr>
        <w:pStyle w:val="Default"/>
        <w:widowControl w:val="0"/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Peciar. </w:t>
      </w:r>
    </w:p>
    <w:p w:rsidR="00E33789" w:rsidRDefault="00E33789" w:rsidP="00E3378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súvislosti s účasťou STU na veľtrhu pomaturitného </w:t>
      </w:r>
    </w:p>
    <w:p w:rsidR="00E33789" w:rsidRPr="00C11DA1" w:rsidRDefault="00E33789" w:rsidP="00E3378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vzdelávania.</w:t>
      </w:r>
    </w:p>
    <w:p w:rsidR="00E33789" w:rsidRDefault="00E33789" w:rsidP="00E3378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33789" w:rsidRDefault="00E33789" w:rsidP="00E33789">
      <w:pPr>
        <w:pStyle w:val="Odsekzoznamu"/>
        <w:ind w:left="0" w:right="-1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berie na vedomie informáciu o účasti STU na</w:t>
      </w:r>
      <w:r>
        <w:rPr>
          <w:rFonts w:asciiTheme="majorHAnsi" w:hAnsiTheme="majorHAnsi"/>
          <w:sz w:val="18"/>
          <w:szCs w:val="18"/>
        </w:rPr>
        <w:t xml:space="preserve"> veľtrhu Akadémia – </w:t>
      </w:r>
      <w:proofErr w:type="spellStart"/>
      <w:r>
        <w:rPr>
          <w:rFonts w:asciiTheme="majorHAnsi" w:hAnsiTheme="majorHAnsi"/>
          <w:sz w:val="18"/>
          <w:szCs w:val="18"/>
        </w:rPr>
        <w:t>Vapac</w:t>
      </w:r>
      <w:proofErr w:type="spellEnd"/>
      <w:r>
        <w:rPr>
          <w:rFonts w:asciiTheme="majorHAnsi" w:hAnsiTheme="majorHAnsi"/>
          <w:sz w:val="18"/>
          <w:szCs w:val="18"/>
        </w:rPr>
        <w:t xml:space="preserve"> 2012.</w:t>
      </w:r>
    </w:p>
    <w:p w:rsidR="00E33789" w:rsidRDefault="00E33789" w:rsidP="00E33789">
      <w:pPr>
        <w:pStyle w:val="Odsekzoznamu"/>
        <w:ind w:left="0" w:right="-16"/>
        <w:contextualSpacing w:val="0"/>
        <w:rPr>
          <w:rFonts w:asciiTheme="majorHAnsi" w:hAnsiTheme="majorHAnsi"/>
          <w:sz w:val="18"/>
          <w:szCs w:val="18"/>
        </w:rPr>
      </w:pPr>
    </w:p>
    <w:p w:rsidR="00E33789" w:rsidRPr="00BC1E26" w:rsidRDefault="00E33789" w:rsidP="00E33789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19: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E33789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Vedec roka STU 2012</w:t>
      </w:r>
      <w:r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 – zabezpečenie a vyhlásenie súťaže</w:t>
      </w:r>
    </w:p>
    <w:p w:rsidR="00E33789" w:rsidRDefault="00E33789" w:rsidP="00E33789">
      <w:pPr>
        <w:pStyle w:val="Default"/>
        <w:widowControl w:val="0"/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E33789" w:rsidRDefault="00E33789" w:rsidP="00E3378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Súťaž Vedec roka STU rektor vyhlasuje pravidelne každý rok. </w:t>
      </w:r>
    </w:p>
    <w:p w:rsidR="00E33789" w:rsidRDefault="00E33789" w:rsidP="00E3378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577169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33789" w:rsidRDefault="00E33789" w:rsidP="00E33789">
      <w:pPr>
        <w:pStyle w:val="Odsekzoznamu"/>
        <w:ind w:left="0" w:right="-1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schvaľuje zabezpečenie a vyhlásenie súťaže Vedec roka STU 2012.</w:t>
      </w:r>
    </w:p>
    <w:p w:rsidR="00E33789" w:rsidRDefault="00E33789" w:rsidP="00E33789">
      <w:pPr>
        <w:pStyle w:val="Odsekzoznamu"/>
        <w:ind w:left="0" w:right="-16"/>
        <w:contextualSpacing w:val="0"/>
        <w:rPr>
          <w:rFonts w:asciiTheme="majorHAnsi" w:hAnsiTheme="majorHAnsi"/>
          <w:sz w:val="18"/>
          <w:szCs w:val="18"/>
        </w:rPr>
      </w:pPr>
    </w:p>
    <w:p w:rsidR="00964DAA" w:rsidRDefault="00964DAA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B62C7" w:rsidRDefault="00EB62C7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33789">
        <w:rPr>
          <w:rFonts w:ascii="Cambria" w:hAnsi="Cambria" w:cs="Arial"/>
          <w:b/>
          <w:sz w:val="18"/>
          <w:szCs w:val="18"/>
          <w:u w:val="single"/>
        </w:rPr>
        <w:t>20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2971AD" w:rsidRPr="00E33789" w:rsidRDefault="00EB62C7" w:rsidP="00EB62C7">
      <w:pPr>
        <w:pStyle w:val="Obyajntext"/>
        <w:ind w:left="1410" w:hanging="1410"/>
        <w:rPr>
          <w:rFonts w:asciiTheme="majorHAnsi" w:hAnsiTheme="majorHAnsi" w:cs="Arial"/>
          <w:szCs w:val="18"/>
          <w:lang w:val="sk-SK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 w:rsidR="00E33789">
        <w:rPr>
          <w:rFonts w:ascii="Cambria" w:hAnsi="Cambria" w:cs="Arial"/>
          <w:b/>
          <w:szCs w:val="18"/>
          <w:u w:val="single"/>
          <w:lang w:val="sk-SK"/>
        </w:rPr>
        <w:t>20</w:t>
      </w:r>
      <w:r w:rsidRPr="00D740C9">
        <w:rPr>
          <w:rFonts w:ascii="Cambria" w:hAnsi="Cambria" w:cs="Arial"/>
          <w:b/>
          <w:szCs w:val="18"/>
          <w:u w:val="single"/>
        </w:rPr>
        <w:t>/A: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EB62C7">
        <w:rPr>
          <w:rFonts w:ascii="Cambria" w:hAnsi="Cambria" w:cs="Arial"/>
          <w:b/>
          <w:szCs w:val="18"/>
          <w:u w:val="single"/>
        </w:rPr>
        <w:t>/</w:t>
      </w:r>
      <w:r w:rsidR="00E33789">
        <w:rPr>
          <w:rFonts w:ascii="Cambria" w:hAnsi="Cambria" w:cs="Arial"/>
          <w:b/>
          <w:szCs w:val="18"/>
          <w:u w:val="single"/>
          <w:lang w:val="sk-SK"/>
        </w:rPr>
        <w:t>Informácia o Noci výskumníkov 2012 a účasti STU na nej</w:t>
      </w:r>
    </w:p>
    <w:p w:rsidR="00E33789" w:rsidRDefault="00E33789" w:rsidP="00E33789">
      <w:pPr>
        <w:pStyle w:val="Default"/>
        <w:widowControl w:val="0"/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E33789" w:rsidRPr="00E33789" w:rsidRDefault="00E33789" w:rsidP="00E33789">
      <w:pPr>
        <w:rPr>
          <w:rFonts w:asciiTheme="majorHAnsi" w:hAnsiTheme="majorHAnsi"/>
          <w:sz w:val="18"/>
          <w:szCs w:val="18"/>
        </w:rPr>
      </w:pPr>
      <w:r w:rsidRPr="00E33789">
        <w:rPr>
          <w:rFonts w:asciiTheme="majorHAnsi" w:hAnsiTheme="majorHAnsi"/>
          <w:sz w:val="18"/>
          <w:szCs w:val="18"/>
        </w:rPr>
        <w:t xml:space="preserve">28. 9. 2012 sa uskutočnil šiesty ročník Noci výskumníkov. FESTIVAL VEDY Noc výskumníkov 2012 </w:t>
      </w:r>
      <w:r w:rsidR="00C30732">
        <w:rPr>
          <w:rFonts w:asciiTheme="majorHAnsi" w:hAnsiTheme="majorHAnsi"/>
          <w:sz w:val="18"/>
          <w:szCs w:val="18"/>
        </w:rPr>
        <w:t>sa</w:t>
      </w:r>
      <w:r w:rsidRPr="00E33789">
        <w:rPr>
          <w:rFonts w:asciiTheme="majorHAnsi" w:hAnsiTheme="majorHAnsi"/>
          <w:sz w:val="18"/>
          <w:szCs w:val="18"/>
        </w:rPr>
        <w:t xml:space="preserve"> konal na viacerých miestach</w:t>
      </w:r>
      <w:r w:rsidR="00C30732">
        <w:rPr>
          <w:rFonts w:asciiTheme="majorHAnsi" w:hAnsiTheme="majorHAnsi"/>
          <w:sz w:val="18"/>
          <w:szCs w:val="18"/>
        </w:rPr>
        <w:t>, kde b</w:t>
      </w:r>
      <w:r w:rsidRPr="00E33789">
        <w:rPr>
          <w:rFonts w:asciiTheme="majorHAnsi" w:hAnsiTheme="majorHAnsi"/>
          <w:sz w:val="18"/>
          <w:szCs w:val="18"/>
        </w:rPr>
        <w:t>ola možnosť stretnúť špičkových slovenských vedcov a výskumníkov.</w:t>
      </w:r>
    </w:p>
    <w:p w:rsidR="002971AD" w:rsidRDefault="002971AD" w:rsidP="002971A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577169">
        <w:rPr>
          <w:rFonts w:ascii="Cambria" w:hAnsi="Cambria" w:cs="Arial"/>
          <w:b/>
          <w:color w:val="C00000"/>
          <w:sz w:val="18"/>
          <w:szCs w:val="18"/>
        </w:rPr>
        <w:t>20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C30732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971AD" w:rsidRDefault="002971AD" w:rsidP="002971AD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C30732">
        <w:rPr>
          <w:rFonts w:ascii="Cambria" w:hAnsi="Cambria" w:cs="Arial"/>
          <w:sz w:val="18"/>
          <w:szCs w:val="18"/>
        </w:rPr>
        <w:t>berie na vedomie informáciu o uskutočnenej Noci výskumníkov a účasti STU na nej.</w:t>
      </w:r>
    </w:p>
    <w:p w:rsidR="00145D8B" w:rsidRDefault="00145D8B" w:rsidP="00F567F4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30732" w:rsidRPr="00C30732" w:rsidRDefault="00C30732" w:rsidP="00C30732">
      <w:pPr>
        <w:pStyle w:val="Obyajntext"/>
        <w:ind w:left="1410" w:hanging="1410"/>
        <w:rPr>
          <w:rFonts w:asciiTheme="majorHAnsi" w:hAnsiTheme="majorHAnsi" w:cs="Arial"/>
          <w:b/>
          <w:szCs w:val="18"/>
          <w:u w:val="single"/>
          <w:lang w:val="sk-SK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20</w:t>
      </w:r>
      <w:r w:rsidRPr="00D740C9">
        <w:rPr>
          <w:rFonts w:ascii="Cambria" w:hAnsi="Cambria" w:cs="Arial"/>
          <w:b/>
          <w:szCs w:val="18"/>
          <w:u w:val="single"/>
        </w:rPr>
        <w:t>/</w:t>
      </w:r>
      <w:r>
        <w:rPr>
          <w:rFonts w:ascii="Cambria" w:hAnsi="Cambria" w:cs="Arial"/>
          <w:b/>
          <w:szCs w:val="18"/>
          <w:u w:val="single"/>
          <w:lang w:val="sk-SK"/>
        </w:rPr>
        <w:t>B</w:t>
      </w:r>
      <w:r w:rsidRPr="00D740C9">
        <w:rPr>
          <w:rFonts w:ascii="Cambria" w:hAnsi="Cambria" w:cs="Arial"/>
          <w:b/>
          <w:szCs w:val="18"/>
          <w:u w:val="single"/>
        </w:rPr>
        <w:t>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C30732">
        <w:rPr>
          <w:rFonts w:ascii="Cambria" w:hAnsi="Cambria" w:cs="Arial"/>
          <w:b/>
          <w:szCs w:val="18"/>
          <w:u w:val="single"/>
        </w:rPr>
        <w:t>/</w:t>
      </w:r>
      <w:r w:rsidRPr="00C30732">
        <w:rPr>
          <w:rFonts w:asciiTheme="majorHAnsi" w:hAnsiTheme="majorHAnsi" w:cs="Calibri"/>
          <w:b/>
          <w:szCs w:val="18"/>
          <w:u w:val="single"/>
        </w:rPr>
        <w:t>Návrh na udelenie Plakety STU prof. Miroslavovi Urbanovi, DrSc.</w:t>
      </w:r>
    </w:p>
    <w:p w:rsidR="00C30732" w:rsidRDefault="00C30732" w:rsidP="00C30732">
      <w:pPr>
        <w:pStyle w:val="Default"/>
        <w:widowControl w:val="0"/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dekan </w:t>
      </w:r>
      <w:proofErr w:type="spellStart"/>
      <w:r>
        <w:rPr>
          <w:rFonts w:ascii="Cambria" w:hAnsi="Cambria" w:cs="Arial"/>
          <w:sz w:val="18"/>
          <w:szCs w:val="18"/>
        </w:rPr>
        <w:t>Moravčik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C30732" w:rsidRDefault="00C30732" w:rsidP="00C3073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="00577169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30732" w:rsidRPr="00C30732" w:rsidRDefault="00C30732" w:rsidP="00C30732">
      <w:pPr>
        <w:rPr>
          <w:rFonts w:asciiTheme="majorHAnsi" w:hAnsiTheme="majorHAnsi" w:cs="Arial"/>
          <w:sz w:val="18"/>
          <w:szCs w:val="18"/>
        </w:rPr>
      </w:pPr>
      <w:r w:rsidRPr="00C30732">
        <w:rPr>
          <w:rFonts w:ascii="Cambria" w:hAnsi="Cambria" w:cs="Arial"/>
          <w:sz w:val="18"/>
          <w:szCs w:val="18"/>
        </w:rPr>
        <w:t>KR STU schvaľuje predložen</w:t>
      </w:r>
      <w:r>
        <w:rPr>
          <w:rFonts w:ascii="Cambria" w:hAnsi="Cambria" w:cs="Arial"/>
          <w:sz w:val="18"/>
          <w:szCs w:val="18"/>
        </w:rPr>
        <w:t>ý</w:t>
      </w:r>
      <w:r w:rsidRPr="00C30732">
        <w:rPr>
          <w:rFonts w:ascii="Cambria" w:hAnsi="Cambria" w:cs="Arial"/>
          <w:sz w:val="18"/>
          <w:szCs w:val="18"/>
        </w:rPr>
        <w:t xml:space="preserve"> návrh na udelenie p</w:t>
      </w:r>
      <w:r w:rsidRPr="00C30732">
        <w:rPr>
          <w:rFonts w:asciiTheme="majorHAnsi" w:hAnsiTheme="majorHAnsi" w:cstheme="majorHAnsi"/>
          <w:bCs/>
          <w:sz w:val="18"/>
          <w:szCs w:val="18"/>
        </w:rPr>
        <w:t xml:space="preserve">amätnej Plakety za mimoriadny prínos pre rozvoj vedy na Slovensku a Slovenskej technickej univerzite v Bratislave </w:t>
      </w:r>
      <w:r w:rsidRPr="00C30732">
        <w:rPr>
          <w:rFonts w:asciiTheme="majorHAnsi" w:hAnsiTheme="majorHAnsi" w:cs="Calibri"/>
          <w:sz w:val="18"/>
          <w:szCs w:val="18"/>
        </w:rPr>
        <w:t>prof. Miroslavovi Urbanovi, DrSc.</w:t>
      </w:r>
    </w:p>
    <w:p w:rsidR="00C30732" w:rsidRPr="00C30732" w:rsidRDefault="00C30732" w:rsidP="00C30732">
      <w:pPr>
        <w:ind w:left="1410" w:hanging="1410"/>
        <w:rPr>
          <w:rFonts w:ascii="Cambria" w:hAnsi="Cambria" w:cs="Arial"/>
          <w:sz w:val="18"/>
          <w:szCs w:val="18"/>
        </w:rPr>
      </w:pPr>
    </w:p>
    <w:p w:rsidR="00C30732" w:rsidRPr="00C30732" w:rsidRDefault="00C30732" w:rsidP="00C30732">
      <w:pPr>
        <w:pStyle w:val="Obyajntext"/>
        <w:ind w:left="1410" w:hanging="1410"/>
        <w:rPr>
          <w:rFonts w:ascii="Cambria" w:hAnsi="Cambria"/>
          <w:b/>
          <w:szCs w:val="18"/>
          <w:u w:val="single"/>
          <w:lang w:val="sk-SK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20</w:t>
      </w:r>
      <w:r w:rsidRPr="00D740C9">
        <w:rPr>
          <w:rFonts w:ascii="Cambria" w:hAnsi="Cambria" w:cs="Arial"/>
          <w:b/>
          <w:szCs w:val="18"/>
          <w:u w:val="single"/>
        </w:rPr>
        <w:t>/</w:t>
      </w:r>
      <w:r>
        <w:rPr>
          <w:rFonts w:ascii="Cambria" w:hAnsi="Cambria" w:cs="Arial"/>
          <w:b/>
          <w:szCs w:val="18"/>
          <w:u w:val="single"/>
          <w:lang w:val="sk-SK"/>
        </w:rPr>
        <w:t>C</w:t>
      </w:r>
      <w:r w:rsidRPr="00D740C9">
        <w:rPr>
          <w:rFonts w:ascii="Cambria" w:hAnsi="Cambria" w:cs="Arial"/>
          <w:b/>
          <w:szCs w:val="18"/>
          <w:u w:val="single"/>
        </w:rPr>
        <w:t>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C30732">
        <w:rPr>
          <w:rFonts w:ascii="Cambria" w:hAnsi="Cambria" w:cs="Arial"/>
          <w:b/>
          <w:szCs w:val="18"/>
          <w:u w:val="single"/>
        </w:rPr>
        <w:t>/</w:t>
      </w:r>
      <w:r w:rsidRPr="00C30732">
        <w:rPr>
          <w:rFonts w:asciiTheme="majorHAnsi" w:hAnsiTheme="majorHAnsi" w:cs="Calibri"/>
          <w:b/>
          <w:szCs w:val="18"/>
          <w:u w:val="single"/>
        </w:rPr>
        <w:t>Návrh na udelenie Plakety STU Ing. Alexandrovi Vargovi, PhD</w:t>
      </w:r>
      <w:r>
        <w:rPr>
          <w:rFonts w:asciiTheme="majorHAnsi" w:hAnsiTheme="majorHAnsi" w:cs="Calibri"/>
          <w:b/>
          <w:szCs w:val="18"/>
          <w:u w:val="single"/>
          <w:lang w:val="sk-SK"/>
        </w:rPr>
        <w:t>.</w:t>
      </w:r>
    </w:p>
    <w:p w:rsidR="00C30732" w:rsidRDefault="00C30732" w:rsidP="00C30732">
      <w:pPr>
        <w:pStyle w:val="Default"/>
        <w:widowControl w:val="0"/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rektor. </w:t>
      </w:r>
    </w:p>
    <w:p w:rsidR="00C30732" w:rsidRDefault="00C30732" w:rsidP="00C3073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="00577169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94598" w:rsidRPr="00C30732" w:rsidRDefault="00C30732" w:rsidP="00C30732">
      <w:pPr>
        <w:jc w:val="both"/>
        <w:rPr>
          <w:rFonts w:ascii="Cambria" w:hAnsi="Cambria" w:cs="Arial"/>
          <w:sz w:val="18"/>
          <w:szCs w:val="18"/>
        </w:rPr>
      </w:pPr>
      <w:r w:rsidRPr="00C30732">
        <w:rPr>
          <w:rFonts w:ascii="Cambria" w:hAnsi="Cambria" w:cs="Arial"/>
          <w:sz w:val="18"/>
          <w:szCs w:val="18"/>
        </w:rPr>
        <w:t xml:space="preserve">KR STU schvaľuje </w:t>
      </w:r>
      <w:r w:rsidR="00623AEF">
        <w:rPr>
          <w:rFonts w:ascii="Cambria" w:hAnsi="Cambria" w:cs="Arial"/>
          <w:sz w:val="18"/>
          <w:szCs w:val="18"/>
        </w:rPr>
        <w:t xml:space="preserve">pri príležitosti </w:t>
      </w:r>
      <w:r w:rsidR="00623AEF" w:rsidRPr="00623AEF">
        <w:rPr>
          <w:rFonts w:asciiTheme="majorHAnsi" w:hAnsiTheme="majorHAnsi" w:cstheme="majorHAnsi"/>
          <w:sz w:val="18"/>
          <w:szCs w:val="18"/>
        </w:rPr>
        <w:t>životného jubilea 60</w:t>
      </w:r>
      <w:r w:rsidR="00623AEF" w:rsidRPr="00E122F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23AEF" w:rsidRPr="00623AEF">
        <w:rPr>
          <w:rFonts w:asciiTheme="majorHAnsi" w:hAnsiTheme="majorHAnsi" w:cstheme="majorHAnsi"/>
          <w:sz w:val="18"/>
          <w:szCs w:val="18"/>
        </w:rPr>
        <w:t>rokov</w:t>
      </w:r>
      <w:r w:rsidR="00623AEF" w:rsidRPr="00C30732">
        <w:rPr>
          <w:rFonts w:ascii="Cambria" w:hAnsi="Cambria" w:cs="Arial"/>
          <w:sz w:val="18"/>
          <w:szCs w:val="18"/>
        </w:rPr>
        <w:t xml:space="preserve"> </w:t>
      </w:r>
      <w:r w:rsidRPr="00C30732">
        <w:rPr>
          <w:rFonts w:ascii="Cambria" w:hAnsi="Cambria" w:cs="Arial"/>
          <w:sz w:val="18"/>
          <w:szCs w:val="18"/>
        </w:rPr>
        <w:t>predložen</w:t>
      </w:r>
      <w:r>
        <w:rPr>
          <w:rFonts w:ascii="Cambria" w:hAnsi="Cambria" w:cs="Arial"/>
          <w:sz w:val="18"/>
          <w:szCs w:val="18"/>
        </w:rPr>
        <w:t>ý</w:t>
      </w:r>
      <w:r w:rsidRPr="00C30732">
        <w:rPr>
          <w:rFonts w:ascii="Cambria" w:hAnsi="Cambria" w:cs="Arial"/>
          <w:sz w:val="18"/>
          <w:szCs w:val="18"/>
        </w:rPr>
        <w:t xml:space="preserve"> návrh na udelenie p</w:t>
      </w:r>
      <w:r w:rsidRPr="00C30732">
        <w:rPr>
          <w:rFonts w:asciiTheme="majorHAnsi" w:hAnsiTheme="majorHAnsi" w:cstheme="majorHAnsi"/>
          <w:bCs/>
          <w:sz w:val="18"/>
          <w:szCs w:val="18"/>
        </w:rPr>
        <w:t xml:space="preserve">amätnej Plakety </w:t>
      </w:r>
      <w:r w:rsidRPr="00C30732">
        <w:rPr>
          <w:rFonts w:asciiTheme="majorHAnsi" w:hAnsiTheme="majorHAnsi" w:cstheme="majorHAnsi"/>
          <w:sz w:val="18"/>
          <w:szCs w:val="18"/>
        </w:rPr>
        <w:t xml:space="preserve">za dlhoročnú úspešnú spoluprácu a mimoriadny prínos </w:t>
      </w:r>
      <w:r w:rsidRPr="00C30732">
        <w:rPr>
          <w:rFonts w:asciiTheme="majorHAnsi" w:hAnsiTheme="majorHAnsi" w:cstheme="majorHAnsi"/>
          <w:bCs/>
          <w:sz w:val="18"/>
          <w:szCs w:val="18"/>
        </w:rPr>
        <w:t xml:space="preserve">pre rozvoj vedy a výskumu na </w:t>
      </w:r>
      <w:r w:rsidRPr="00C30732">
        <w:rPr>
          <w:rFonts w:asciiTheme="majorHAnsi" w:hAnsiTheme="majorHAnsi" w:cs="Calibri"/>
          <w:sz w:val="18"/>
          <w:szCs w:val="18"/>
        </w:rPr>
        <w:t>Ing. Alexandrovi Vargovi, PhD</w:t>
      </w:r>
      <w:r w:rsidRPr="00C30732">
        <w:rPr>
          <w:rFonts w:asciiTheme="majorHAnsi" w:hAnsiTheme="majorHAnsi" w:cs="Calibri"/>
          <w:szCs w:val="18"/>
        </w:rPr>
        <w:t>.</w:t>
      </w:r>
    </w:p>
    <w:p w:rsidR="00577169" w:rsidRDefault="00577169" w:rsidP="00426F33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426F33" w:rsidRPr="007D42C2" w:rsidRDefault="00426F33" w:rsidP="00426F33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sz w:val="18"/>
          <w:szCs w:val="18"/>
          <w:u w:val="single"/>
        </w:rPr>
        <w:t>I</w:t>
      </w:r>
      <w:r>
        <w:rPr>
          <w:rFonts w:ascii="Cambria" w:hAnsi="Cambria" w:cs="Arial"/>
          <w:sz w:val="18"/>
          <w:szCs w:val="18"/>
          <w:u w:val="single"/>
        </w:rPr>
        <w:t>NFORMÁCIE</w:t>
      </w:r>
      <w:r w:rsidRPr="007D42C2">
        <w:rPr>
          <w:rFonts w:ascii="Cambria" w:hAnsi="Cambria" w:cs="Arial"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Default="00B15885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B15885" w:rsidRDefault="00F362C9" w:rsidP="00B15885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</w:t>
      </w:r>
      <w:r w:rsidR="00623AEF">
        <w:rPr>
          <w:rFonts w:ascii="Cambria" w:hAnsi="Cambria" w:cs="Arial"/>
          <w:sz w:val="18"/>
          <w:szCs w:val="18"/>
        </w:rPr>
        <w:t xml:space="preserve"> o stretnutí 4 TU vo Viedni a konferencii </w:t>
      </w:r>
      <w:proofErr w:type="spellStart"/>
      <w:r w:rsidR="00623AEF">
        <w:rPr>
          <w:rFonts w:ascii="Cambria" w:hAnsi="Cambria" w:cs="Arial"/>
          <w:sz w:val="18"/>
          <w:szCs w:val="18"/>
        </w:rPr>
        <w:t>Horizon</w:t>
      </w:r>
      <w:proofErr w:type="spellEnd"/>
      <w:r w:rsidR="00623AEF">
        <w:rPr>
          <w:rFonts w:ascii="Cambria" w:hAnsi="Cambria" w:cs="Arial"/>
          <w:sz w:val="18"/>
          <w:szCs w:val="18"/>
        </w:rPr>
        <w:t xml:space="preserve"> 2020 v Turecku</w:t>
      </w:r>
      <w:r w:rsidR="00EE2917">
        <w:rPr>
          <w:rFonts w:ascii="Cambria" w:hAnsi="Cambria" w:cs="Arial"/>
          <w:sz w:val="18"/>
          <w:szCs w:val="18"/>
        </w:rPr>
        <w:t xml:space="preserve"> </w:t>
      </w:r>
    </w:p>
    <w:p w:rsidR="00F362C9" w:rsidRDefault="00C441BD" w:rsidP="00B15885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oboznámil členov KR STU o </w:t>
      </w:r>
      <w:r w:rsidR="00623AEF">
        <w:rPr>
          <w:rFonts w:ascii="Cambria" w:hAnsi="Cambria" w:cs="Arial"/>
          <w:sz w:val="18"/>
          <w:szCs w:val="18"/>
        </w:rPr>
        <w:t>podujatí IT Gala</w:t>
      </w:r>
      <w:r>
        <w:rPr>
          <w:rFonts w:ascii="Cambria" w:hAnsi="Cambria" w:cs="Arial"/>
          <w:sz w:val="18"/>
          <w:szCs w:val="18"/>
        </w:rPr>
        <w:t>, kde</w:t>
      </w:r>
      <w:r w:rsidR="00623AEF">
        <w:rPr>
          <w:rFonts w:ascii="Cambria" w:hAnsi="Cambria" w:cs="Arial"/>
          <w:sz w:val="18"/>
          <w:szCs w:val="18"/>
        </w:rPr>
        <w:t xml:space="preserve"> získal ocenenie IT osobnosť roka </w:t>
      </w:r>
      <w:r>
        <w:rPr>
          <w:rFonts w:ascii="Cambria" w:hAnsi="Cambria" w:cs="Arial"/>
          <w:sz w:val="18"/>
          <w:szCs w:val="18"/>
        </w:rPr>
        <w:t xml:space="preserve">2012 </w:t>
      </w:r>
      <w:r w:rsidR="00623AEF">
        <w:rPr>
          <w:rFonts w:ascii="Cambria" w:hAnsi="Cambria" w:cs="Arial"/>
          <w:sz w:val="18"/>
          <w:szCs w:val="18"/>
        </w:rPr>
        <w:t>prof. Ľudovít Molnár</w:t>
      </w:r>
    </w:p>
    <w:p w:rsidR="00C441BD" w:rsidRPr="00C441BD" w:rsidRDefault="00C441BD" w:rsidP="00C441BD">
      <w:pPr>
        <w:pStyle w:val="Odsekzoznamu"/>
        <w:numPr>
          <w:ilvl w:val="0"/>
          <w:numId w:val="27"/>
        </w:numPr>
        <w:ind w:right="284"/>
      </w:pPr>
      <w:r w:rsidRPr="00C441BD">
        <w:rPr>
          <w:rFonts w:ascii="Cambria" w:hAnsi="Cambria" w:cs="Arial"/>
          <w:sz w:val="18"/>
          <w:szCs w:val="18"/>
        </w:rPr>
        <w:t xml:space="preserve">informoval o návšteve štátneho tajomníka dňa 2.10.2012, ktorý prejavil záujem o obhliadku priestorov v súvislosti s projektom UVP </w:t>
      </w:r>
    </w:p>
    <w:p w:rsidR="00C441BD" w:rsidRDefault="00C441BD" w:rsidP="00C441BD">
      <w:pPr>
        <w:pStyle w:val="Odsekzoznamu"/>
        <w:numPr>
          <w:ilvl w:val="0"/>
          <w:numId w:val="27"/>
        </w:numPr>
        <w:ind w:right="284"/>
      </w:pPr>
      <w:r w:rsidRPr="00C441BD">
        <w:rPr>
          <w:rFonts w:ascii="Cambria" w:hAnsi="Cambria" w:cs="Arial"/>
          <w:sz w:val="18"/>
          <w:szCs w:val="18"/>
        </w:rPr>
        <w:t xml:space="preserve">informoval o návšteve </w:t>
      </w:r>
      <w:r w:rsidRPr="00C441BD">
        <w:rPr>
          <w:rFonts w:asciiTheme="majorHAnsi" w:hAnsiTheme="majorHAnsi"/>
          <w:sz w:val="18"/>
          <w:szCs w:val="18"/>
        </w:rPr>
        <w:t>riaditeľ</w:t>
      </w:r>
      <w:r>
        <w:rPr>
          <w:rFonts w:asciiTheme="majorHAnsi" w:hAnsiTheme="majorHAnsi"/>
          <w:sz w:val="18"/>
          <w:szCs w:val="18"/>
        </w:rPr>
        <w:t>a</w:t>
      </w:r>
      <w:r w:rsidRPr="00C441BD">
        <w:rPr>
          <w:rFonts w:asciiTheme="majorHAnsi" w:hAnsiTheme="majorHAnsi"/>
          <w:sz w:val="18"/>
          <w:szCs w:val="18"/>
        </w:rPr>
        <w:t xml:space="preserve"> sektoru pre </w:t>
      </w:r>
      <w:proofErr w:type="spellStart"/>
      <w:r w:rsidRPr="00C441BD">
        <w:rPr>
          <w:rFonts w:asciiTheme="majorHAnsi" w:hAnsiTheme="majorHAnsi"/>
          <w:sz w:val="18"/>
          <w:szCs w:val="18"/>
        </w:rPr>
        <w:t>nanovedy</w:t>
      </w:r>
      <w:proofErr w:type="spellEnd"/>
      <w:r w:rsidRPr="00C441BD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C441BD">
        <w:rPr>
          <w:rFonts w:asciiTheme="majorHAnsi" w:hAnsiTheme="majorHAnsi"/>
          <w:sz w:val="18"/>
          <w:szCs w:val="18"/>
        </w:rPr>
        <w:t>nan</w:t>
      </w:r>
      <w:r>
        <w:rPr>
          <w:rFonts w:asciiTheme="majorHAnsi" w:hAnsiTheme="majorHAnsi"/>
          <w:sz w:val="18"/>
          <w:szCs w:val="18"/>
        </w:rPr>
        <w:t>o</w:t>
      </w:r>
      <w:r w:rsidRPr="00C441BD">
        <w:rPr>
          <w:rFonts w:asciiTheme="majorHAnsi" w:hAnsiTheme="majorHAnsi"/>
          <w:sz w:val="18"/>
          <w:szCs w:val="18"/>
        </w:rPr>
        <w:t>technológie</w:t>
      </w:r>
      <w:proofErr w:type="spellEnd"/>
      <w:r w:rsidRPr="00C441BD">
        <w:rPr>
          <w:rFonts w:asciiTheme="majorHAnsi" w:hAnsiTheme="majorHAnsi"/>
          <w:sz w:val="18"/>
          <w:szCs w:val="18"/>
        </w:rPr>
        <w:t xml:space="preserve"> DG </w:t>
      </w:r>
      <w:proofErr w:type="spellStart"/>
      <w:r w:rsidRPr="00C441BD">
        <w:rPr>
          <w:rFonts w:asciiTheme="majorHAnsi" w:hAnsiTheme="majorHAnsi"/>
          <w:sz w:val="18"/>
          <w:szCs w:val="18"/>
        </w:rPr>
        <w:t>Research</w:t>
      </w:r>
      <w:proofErr w:type="spellEnd"/>
      <w:r w:rsidRPr="00C441BD">
        <w:rPr>
          <w:rFonts w:asciiTheme="majorHAnsi" w:hAnsiTheme="majorHAnsi"/>
          <w:sz w:val="18"/>
          <w:szCs w:val="18"/>
        </w:rPr>
        <w:t xml:space="preserve"> Európskej komisie</w:t>
      </w:r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Chrisa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Tokamanisa</w:t>
      </w:r>
      <w:proofErr w:type="spellEnd"/>
      <w:r>
        <w:rPr>
          <w:rFonts w:asciiTheme="majorHAnsi" w:hAnsiTheme="majorHAnsi"/>
          <w:sz w:val="18"/>
          <w:szCs w:val="18"/>
        </w:rPr>
        <w:t>, ktorý v rámci svojej návštevy na Slovensku navštívil aj FEI a FCHPT STU</w:t>
      </w:r>
    </w:p>
    <w:p w:rsidR="00C441BD" w:rsidRDefault="00C441BD" w:rsidP="00C441BD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spolu s prezidentom SR sa zúčastnil na otvorení veľtrhu ELO SYS 2012 v Trenčíne a dodatočne sa ospravedlnil za neúčasť na otvorení tunela na SvF STU</w:t>
      </w:r>
    </w:p>
    <w:p w:rsidR="00C441BD" w:rsidRPr="00EA744B" w:rsidRDefault="00C441BD" w:rsidP="00C441BD">
      <w:pPr>
        <w:pStyle w:val="Odsekzoznamu"/>
        <w:numPr>
          <w:ilvl w:val="0"/>
          <w:numId w:val="2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6</w:t>
      </w:r>
      <w:r w:rsidRPr="00C441BD">
        <w:rPr>
          <w:rFonts w:asciiTheme="majorHAnsi" w:hAnsiTheme="majorHAnsi" w:cs="Arial"/>
          <w:sz w:val="18"/>
          <w:szCs w:val="18"/>
        </w:rPr>
        <w:t xml:space="preserve">.10.2012 otvoril konferenciu </w:t>
      </w:r>
      <w:proofErr w:type="spellStart"/>
      <w:r w:rsidRPr="00C441BD">
        <w:rPr>
          <w:rFonts w:asciiTheme="majorHAnsi" w:hAnsiTheme="majorHAnsi"/>
          <w:sz w:val="18"/>
          <w:szCs w:val="18"/>
        </w:rPr>
        <w:t>StudentSec</w:t>
      </w:r>
      <w:proofErr w:type="spellEnd"/>
      <w:r w:rsidRPr="00C441BD">
        <w:rPr>
          <w:rFonts w:asciiTheme="majorHAnsi" w:hAnsiTheme="majorHAnsi"/>
          <w:sz w:val="18"/>
          <w:szCs w:val="18"/>
        </w:rPr>
        <w:t xml:space="preserve"> 2012</w:t>
      </w:r>
      <w:r>
        <w:rPr>
          <w:rFonts w:asciiTheme="majorHAnsi" w:hAnsiTheme="majorHAnsi"/>
          <w:sz w:val="18"/>
          <w:szCs w:val="18"/>
        </w:rPr>
        <w:t>, ktorá je</w:t>
      </w:r>
      <w:r w:rsidRPr="00C441BD">
        <w:rPr>
          <w:rFonts w:asciiTheme="majorHAnsi" w:hAnsiTheme="majorHAnsi"/>
          <w:sz w:val="18"/>
          <w:szCs w:val="18"/>
        </w:rPr>
        <w:t xml:space="preserve"> org</w:t>
      </w:r>
      <w:r>
        <w:rPr>
          <w:rFonts w:asciiTheme="majorHAnsi" w:hAnsiTheme="majorHAnsi"/>
          <w:sz w:val="18"/>
          <w:szCs w:val="18"/>
        </w:rPr>
        <w:t>anizovaná</w:t>
      </w:r>
      <w:r w:rsidRPr="00C441BD">
        <w:rPr>
          <w:rFonts w:asciiTheme="majorHAnsi" w:hAnsiTheme="majorHAnsi"/>
          <w:sz w:val="18"/>
          <w:szCs w:val="18"/>
        </w:rPr>
        <w:t xml:space="preserve"> v</w:t>
      </w:r>
      <w:r>
        <w:rPr>
          <w:rFonts w:asciiTheme="majorHAnsi" w:hAnsiTheme="majorHAnsi"/>
          <w:sz w:val="18"/>
          <w:szCs w:val="18"/>
        </w:rPr>
        <w:t>ý</w:t>
      </w:r>
      <w:r w:rsidRPr="00C441BD">
        <w:rPr>
          <w:rFonts w:asciiTheme="majorHAnsi" w:hAnsiTheme="majorHAnsi"/>
          <w:sz w:val="18"/>
          <w:szCs w:val="18"/>
        </w:rPr>
        <w:t xml:space="preserve">hradne </w:t>
      </w:r>
      <w:r>
        <w:rPr>
          <w:rFonts w:asciiTheme="majorHAnsi" w:hAnsiTheme="majorHAnsi"/>
          <w:sz w:val="18"/>
          <w:szCs w:val="18"/>
        </w:rPr>
        <w:t>š</w:t>
      </w:r>
      <w:r w:rsidRPr="00C441BD">
        <w:rPr>
          <w:rFonts w:asciiTheme="majorHAnsi" w:hAnsiTheme="majorHAnsi"/>
          <w:sz w:val="18"/>
          <w:szCs w:val="18"/>
        </w:rPr>
        <w:t>tudentmi STU</w:t>
      </w:r>
    </w:p>
    <w:p w:rsidR="00EA744B" w:rsidRPr="00C441BD" w:rsidRDefault="00EA744B" w:rsidP="00C441BD">
      <w:pPr>
        <w:pStyle w:val="Odsekzoznamu"/>
        <w:numPr>
          <w:ilvl w:val="0"/>
          <w:numId w:val="2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stretnutí zástupcov Akreditačnej komisie</w:t>
      </w:r>
      <w:r w:rsidR="00411783">
        <w:rPr>
          <w:rFonts w:ascii="Cambria" w:hAnsi="Cambria" w:cs="Arial"/>
          <w:sz w:val="18"/>
          <w:szCs w:val="18"/>
        </w:rPr>
        <w:t xml:space="preserve"> (AK)</w:t>
      </w:r>
      <w:r>
        <w:rPr>
          <w:rFonts w:ascii="Cambria" w:hAnsi="Cambria" w:cs="Arial"/>
          <w:sz w:val="18"/>
          <w:szCs w:val="18"/>
        </w:rPr>
        <w:t>, Ústavu manažmentu a členmi AS STU dňa 1.10.2012</w:t>
      </w:r>
      <w:r w:rsidR="00411783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na základe ktorého požiadal AK o zastavenie konania</w:t>
      </w:r>
      <w:r w:rsidR="00411783">
        <w:rPr>
          <w:rFonts w:ascii="Cambria" w:hAnsi="Cambria" w:cs="Arial"/>
          <w:sz w:val="18"/>
          <w:szCs w:val="18"/>
        </w:rPr>
        <w:t xml:space="preserve"> vo </w:t>
      </w:r>
      <w:r w:rsidR="00411783" w:rsidRPr="00411783">
        <w:rPr>
          <w:rFonts w:asciiTheme="majorHAnsi" w:hAnsiTheme="majorHAnsi" w:cs="Arial"/>
          <w:sz w:val="18"/>
          <w:szCs w:val="18"/>
        </w:rPr>
        <w:t xml:space="preserve">veci </w:t>
      </w:r>
      <w:r w:rsidR="00411783" w:rsidRPr="00411783">
        <w:rPr>
          <w:rFonts w:asciiTheme="majorHAnsi" w:hAnsiTheme="majorHAnsi"/>
          <w:sz w:val="18"/>
          <w:szCs w:val="18"/>
        </w:rPr>
        <w:t>žiadosti o vyjadrenie sa k návrhu na zriadenie Fakulty manažmentu a podnikania STU v Bratislave</w:t>
      </w:r>
    </w:p>
    <w:p w:rsidR="005F6872" w:rsidRDefault="005F6872" w:rsidP="005F6872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Moravčík</w:t>
      </w:r>
    </w:p>
    <w:p w:rsidR="005F6872" w:rsidRDefault="005F6872" w:rsidP="005F6872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informoval, že d</w:t>
      </w:r>
      <w:r w:rsidRPr="005F6872">
        <w:rPr>
          <w:rFonts w:asciiTheme="majorHAnsi" w:eastAsia="Calibri" w:hAnsiTheme="majorHAnsi" w:cs="Arial"/>
          <w:sz w:val="18"/>
          <w:szCs w:val="18"/>
        </w:rPr>
        <w:t xml:space="preserve">ňa </w:t>
      </w:r>
      <w:r>
        <w:rPr>
          <w:rFonts w:asciiTheme="majorHAnsi" w:eastAsia="Calibri" w:hAnsiTheme="majorHAnsi" w:cs="Arial"/>
          <w:sz w:val="18"/>
          <w:szCs w:val="18"/>
        </w:rPr>
        <w:t>26.</w:t>
      </w:r>
      <w:r w:rsidRPr="005F6872">
        <w:rPr>
          <w:rFonts w:asciiTheme="majorHAnsi" w:eastAsia="Calibri" w:hAnsiTheme="majorHAnsi" w:cs="Arial"/>
          <w:sz w:val="18"/>
          <w:szCs w:val="18"/>
        </w:rPr>
        <w:t xml:space="preserve">9.2012 sa v Ottawskom kongresovom centre a </w:t>
      </w:r>
      <w:r>
        <w:rPr>
          <w:rFonts w:asciiTheme="majorHAnsi" w:eastAsia="Calibri" w:hAnsiTheme="majorHAnsi" w:cs="Arial"/>
          <w:sz w:val="18"/>
          <w:szCs w:val="18"/>
        </w:rPr>
        <w:t>26.</w:t>
      </w:r>
      <w:r w:rsidRPr="005F6872">
        <w:rPr>
          <w:rFonts w:asciiTheme="majorHAnsi" w:eastAsia="Calibri" w:hAnsiTheme="majorHAnsi" w:cs="Arial"/>
          <w:sz w:val="18"/>
          <w:szCs w:val="18"/>
        </w:rPr>
        <w:t xml:space="preserve"> - 29.</w:t>
      </w:r>
      <w:r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5F6872">
        <w:rPr>
          <w:rFonts w:asciiTheme="majorHAnsi" w:eastAsia="Calibri" w:hAnsiTheme="majorHAnsi" w:cs="Arial"/>
          <w:sz w:val="18"/>
          <w:szCs w:val="18"/>
        </w:rPr>
        <w:t>9.2</w:t>
      </w:r>
      <w:r>
        <w:rPr>
          <w:rFonts w:asciiTheme="majorHAnsi" w:eastAsia="Calibri" w:hAnsiTheme="majorHAnsi" w:cs="Arial"/>
          <w:sz w:val="18"/>
          <w:szCs w:val="18"/>
        </w:rPr>
        <w:t>0</w:t>
      </w:r>
      <w:r w:rsidRPr="005F6872">
        <w:rPr>
          <w:rFonts w:asciiTheme="majorHAnsi" w:eastAsia="Calibri" w:hAnsiTheme="majorHAnsi" w:cs="Arial"/>
          <w:sz w:val="18"/>
          <w:szCs w:val="18"/>
        </w:rPr>
        <w:t xml:space="preserve">12 v Metro </w:t>
      </w:r>
      <w:proofErr w:type="spellStart"/>
      <w:r w:rsidRPr="005F6872">
        <w:rPr>
          <w:rFonts w:asciiTheme="majorHAnsi" w:eastAsia="Calibri" w:hAnsiTheme="majorHAnsi" w:cs="Arial"/>
          <w:sz w:val="18"/>
          <w:szCs w:val="18"/>
        </w:rPr>
        <w:t>Congress</w:t>
      </w:r>
      <w:proofErr w:type="spellEnd"/>
      <w:r w:rsidRPr="005F6872">
        <w:rPr>
          <w:rFonts w:asciiTheme="majorHAnsi" w:eastAsia="Calibri" w:hAnsiTheme="majorHAnsi" w:cs="Arial"/>
          <w:sz w:val="18"/>
          <w:szCs w:val="18"/>
        </w:rPr>
        <w:t xml:space="preserve"> centre v </w:t>
      </w:r>
      <w:proofErr w:type="spellStart"/>
      <w:r w:rsidRPr="005F6872">
        <w:rPr>
          <w:rFonts w:asciiTheme="majorHAnsi" w:eastAsia="Calibri" w:hAnsiTheme="majorHAnsi" w:cs="Arial"/>
          <w:sz w:val="18"/>
          <w:szCs w:val="18"/>
        </w:rPr>
        <w:t>Toronte</w:t>
      </w:r>
      <w:proofErr w:type="spellEnd"/>
      <w:r w:rsidRPr="005F6872">
        <w:rPr>
          <w:rFonts w:asciiTheme="majorHAnsi" w:eastAsia="Calibri" w:hAnsiTheme="majorHAnsi" w:cs="Arial"/>
          <w:sz w:val="18"/>
          <w:szCs w:val="18"/>
        </w:rPr>
        <w:t xml:space="preserve"> uskutočnil prestížny veľtrh ,,Study </w:t>
      </w:r>
      <w:r w:rsidRPr="005F6872">
        <w:rPr>
          <w:rFonts w:asciiTheme="majorHAnsi" w:eastAsia="Calibri" w:hAnsiTheme="majorHAnsi" w:cs="Arial"/>
          <w:sz w:val="18"/>
          <w:szCs w:val="18"/>
        </w:rPr>
        <w:lastRenderedPageBreak/>
        <w:t xml:space="preserve">and </w:t>
      </w:r>
      <w:proofErr w:type="spellStart"/>
      <w:r w:rsidRPr="005F6872">
        <w:rPr>
          <w:rFonts w:asciiTheme="majorHAnsi" w:eastAsia="Calibri" w:hAnsiTheme="majorHAnsi" w:cs="Arial"/>
          <w:sz w:val="18"/>
          <w:szCs w:val="18"/>
        </w:rPr>
        <w:t>Go</w:t>
      </w:r>
      <w:proofErr w:type="spellEnd"/>
      <w:r w:rsidRPr="005F6872">
        <w:rPr>
          <w:rFonts w:asciiTheme="majorHAnsi" w:eastAsia="Calibri" w:hAnsiTheme="majorHAnsi" w:cs="Arial"/>
          <w:sz w:val="18"/>
          <w:szCs w:val="18"/>
        </w:rPr>
        <w:t xml:space="preserve"> </w:t>
      </w:r>
      <w:proofErr w:type="spellStart"/>
      <w:r w:rsidRPr="005F6872">
        <w:rPr>
          <w:rFonts w:asciiTheme="majorHAnsi" w:eastAsia="Calibri" w:hAnsiTheme="majorHAnsi" w:cs="Arial"/>
          <w:sz w:val="18"/>
          <w:szCs w:val="18"/>
        </w:rPr>
        <w:t>Abroad</w:t>
      </w:r>
      <w:proofErr w:type="spellEnd"/>
      <w:r w:rsidRPr="005F6872">
        <w:rPr>
          <w:rFonts w:asciiTheme="majorHAnsi" w:eastAsia="Calibri" w:hAnsiTheme="majorHAnsi" w:cs="Arial"/>
          <w:sz w:val="18"/>
          <w:szCs w:val="18"/>
        </w:rPr>
        <w:t xml:space="preserve">", kde sa na stánku reprezentujúcom SR zúčastnila delegácia </w:t>
      </w:r>
      <w:r>
        <w:rPr>
          <w:rFonts w:asciiTheme="majorHAnsi" w:eastAsia="Calibri" w:hAnsiTheme="majorHAnsi" w:cs="Arial"/>
          <w:sz w:val="18"/>
          <w:szCs w:val="18"/>
        </w:rPr>
        <w:t xml:space="preserve">MTF STU </w:t>
      </w:r>
    </w:p>
    <w:p w:rsidR="005F6872" w:rsidRDefault="005F6872" w:rsidP="005F6872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Dekan Šajbidor</w:t>
      </w:r>
    </w:p>
    <w:p w:rsidR="005F6872" w:rsidRDefault="005F6872" w:rsidP="005F6872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vyjadril spokojnosť nad pozitívnou zvyšujúcou sa prezentáciou STU v médiách</w:t>
      </w:r>
    </w:p>
    <w:p w:rsidR="008C2303" w:rsidRDefault="008C2303" w:rsidP="005F6872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</w:p>
    <w:p w:rsidR="005F6872" w:rsidRDefault="005F6872" w:rsidP="005F6872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 xml:space="preserve">Dekanka </w:t>
      </w:r>
      <w:proofErr w:type="spellStart"/>
      <w:r>
        <w:rPr>
          <w:rFonts w:asciiTheme="majorHAnsi" w:eastAsia="Calibri" w:hAnsiTheme="majorHAnsi" w:cs="Arial"/>
          <w:sz w:val="18"/>
          <w:szCs w:val="18"/>
        </w:rPr>
        <w:t>Vitková</w:t>
      </w:r>
      <w:proofErr w:type="spellEnd"/>
    </w:p>
    <w:p w:rsidR="005F6872" w:rsidRDefault="005F6872" w:rsidP="005F6872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nie je informácia, resp. scenár odovzdávania pamätných listov docentom a profesorom STU</w:t>
      </w:r>
    </w:p>
    <w:p w:rsidR="005F6872" w:rsidRDefault="005F6872" w:rsidP="005F6872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rektor navrhol pozvať na seminár o vzdelávaní na STU všetkých profesorov a tam im listy odovzdať, zároveň požiadal dekanov o návrh scenára odovzdávania týchto pamätných listov docentom po jednotlivých fakultách</w:t>
      </w:r>
    </w:p>
    <w:p w:rsidR="005F6872" w:rsidRDefault="005F6872" w:rsidP="005F6872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Dekan Juhás</w:t>
      </w:r>
    </w:p>
    <w:p w:rsidR="005F6872" w:rsidRPr="00EA744B" w:rsidRDefault="005F6872" w:rsidP="005F6872">
      <w:pPr>
        <w:pStyle w:val="Odsekzoznamu"/>
        <w:numPr>
          <w:ilvl w:val="0"/>
          <w:numId w:val="47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informoval o 18. ročníku medzinárodného veľtrhu elektrotechniky, elektroniky, energetiky a</w:t>
      </w:r>
      <w:r w:rsidR="00EA744B">
        <w:rPr>
          <w:rFonts w:asciiTheme="majorHAnsi" w:eastAsia="Calibri" w:hAnsiTheme="majorHAnsi" w:cs="Arial"/>
          <w:sz w:val="18"/>
          <w:szCs w:val="18"/>
        </w:rPr>
        <w:t> </w:t>
      </w:r>
      <w:r>
        <w:rPr>
          <w:rFonts w:asciiTheme="majorHAnsi" w:eastAsia="Calibri" w:hAnsiTheme="majorHAnsi" w:cs="Arial"/>
          <w:sz w:val="18"/>
          <w:szCs w:val="18"/>
        </w:rPr>
        <w:t>telekomunikácií</w:t>
      </w:r>
      <w:r w:rsidR="00EA744B">
        <w:rPr>
          <w:rFonts w:asciiTheme="majorHAnsi" w:eastAsia="Calibri" w:hAnsiTheme="majorHAnsi" w:cs="Arial"/>
          <w:sz w:val="18"/>
          <w:szCs w:val="18"/>
        </w:rPr>
        <w:t xml:space="preserve"> ELO SYS na Slovensku, kde FEI STU získala ocenenie Ekologický počin roka za </w:t>
      </w:r>
      <w:r w:rsidR="00EA744B" w:rsidRPr="00EA744B">
        <w:rPr>
          <w:rFonts w:asciiTheme="majorHAnsi" w:hAnsiTheme="majorHAnsi"/>
          <w:sz w:val="18"/>
          <w:szCs w:val="18"/>
        </w:rPr>
        <w:t>prototyp malého elektrického skútra s hybridnou zdrojovou sústavou</w:t>
      </w:r>
    </w:p>
    <w:p w:rsidR="00EA744B" w:rsidRDefault="00EA744B" w:rsidP="00EA744B">
      <w:pPr>
        <w:autoSpaceDE w:val="0"/>
        <w:autoSpaceDN w:val="0"/>
        <w:adjustRightInd w:val="0"/>
        <w:ind w:right="284"/>
        <w:rPr>
          <w:rFonts w:asciiTheme="majorHAnsi" w:hAnsiTheme="majorHAnsi"/>
          <w:sz w:val="18"/>
          <w:szCs w:val="18"/>
        </w:rPr>
      </w:pPr>
      <w:r w:rsidRPr="00EA744B">
        <w:rPr>
          <w:rFonts w:asciiTheme="majorHAnsi" w:hAnsiTheme="majorHAnsi"/>
          <w:sz w:val="18"/>
          <w:szCs w:val="18"/>
        </w:rPr>
        <w:t xml:space="preserve">Ing. </w:t>
      </w:r>
      <w:proofErr w:type="spellStart"/>
      <w:r w:rsidRPr="00EA744B">
        <w:rPr>
          <w:rFonts w:asciiTheme="majorHAnsi" w:hAnsiTheme="majorHAnsi"/>
          <w:sz w:val="18"/>
          <w:szCs w:val="18"/>
        </w:rPr>
        <w:t>Štujber</w:t>
      </w:r>
      <w:proofErr w:type="spellEnd"/>
    </w:p>
    <w:p w:rsidR="00EA744B" w:rsidRDefault="00EA744B" w:rsidP="00EA744B">
      <w:pPr>
        <w:pStyle w:val="Odsekzoznamu"/>
        <w:numPr>
          <w:ilvl w:val="0"/>
          <w:numId w:val="47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informoval o vysokoškolskom sneme odborárov, ktorého témou bude aj štrajkovanie študentov a financovanie VŠ</w:t>
      </w:r>
    </w:p>
    <w:p w:rsidR="00EA744B" w:rsidRDefault="00EA744B" w:rsidP="00EA744B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doc. Jelemenský</w:t>
      </w:r>
    </w:p>
    <w:p w:rsidR="00EA744B" w:rsidRPr="00EA744B" w:rsidRDefault="00EA744B" w:rsidP="00EA744B">
      <w:pPr>
        <w:pStyle w:val="Odsekzoznamu"/>
        <w:numPr>
          <w:ilvl w:val="0"/>
          <w:numId w:val="47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informoval o termínoch zasadnutia PAS STU dňa 15.10.2012 a AS STU dňa 29.10.2012</w:t>
      </w:r>
    </w:p>
    <w:p w:rsidR="00A55669" w:rsidRPr="00C13FF9" w:rsidRDefault="00453F86" w:rsidP="005F6872">
      <w:pPr>
        <w:autoSpaceDE w:val="0"/>
        <w:autoSpaceDN w:val="0"/>
        <w:adjustRightInd w:val="0"/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680EDE" w:rsidRPr="00EA744B" w:rsidRDefault="00EA744B" w:rsidP="00C16E7E">
      <w:pPr>
        <w:pStyle w:val="Odsekzoznamu"/>
        <w:numPr>
          <w:ilvl w:val="0"/>
          <w:numId w:val="2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apeloval na dekanov na dodanie </w:t>
      </w:r>
      <w:r w:rsidR="00680EDE" w:rsidRPr="008F1155">
        <w:rPr>
          <w:rFonts w:asciiTheme="majorHAnsi" w:hAnsiTheme="majorHAnsi"/>
          <w:sz w:val="18"/>
          <w:szCs w:val="18"/>
        </w:rPr>
        <w:t xml:space="preserve">tém diplomových prác z oblasti IT </w:t>
      </w:r>
      <w:proofErr w:type="spellStart"/>
      <w:r w:rsidR="00680EDE" w:rsidRPr="008F1155">
        <w:rPr>
          <w:rFonts w:asciiTheme="majorHAnsi" w:hAnsiTheme="majorHAnsi"/>
          <w:sz w:val="18"/>
          <w:szCs w:val="18"/>
        </w:rPr>
        <w:t>Automo</w:t>
      </w:r>
      <w:r>
        <w:rPr>
          <w:rFonts w:asciiTheme="majorHAnsi" w:hAnsiTheme="majorHAnsi"/>
          <w:sz w:val="18"/>
          <w:szCs w:val="18"/>
        </w:rPr>
        <w:t>tive</w:t>
      </w:r>
      <w:proofErr w:type="spellEnd"/>
      <w:r>
        <w:rPr>
          <w:rFonts w:asciiTheme="majorHAnsi" w:hAnsiTheme="majorHAnsi"/>
          <w:sz w:val="18"/>
          <w:szCs w:val="18"/>
        </w:rPr>
        <w:t xml:space="preserve"> pre aktuálny akademický rok pre</w:t>
      </w:r>
      <w:r>
        <w:t xml:space="preserve"> </w:t>
      </w:r>
      <w:r w:rsidRPr="00EA744B">
        <w:rPr>
          <w:rFonts w:asciiTheme="majorHAnsi" w:hAnsiTheme="majorHAnsi"/>
          <w:sz w:val="18"/>
          <w:szCs w:val="18"/>
        </w:rPr>
        <w:t>firm</w:t>
      </w:r>
      <w:r>
        <w:rPr>
          <w:rFonts w:asciiTheme="majorHAnsi" w:hAnsiTheme="majorHAnsi"/>
          <w:sz w:val="18"/>
          <w:szCs w:val="18"/>
        </w:rPr>
        <w:t>u</w:t>
      </w:r>
      <w:r w:rsidRPr="00EA744B">
        <w:rPr>
          <w:rFonts w:asciiTheme="majorHAnsi" w:hAnsiTheme="majorHAnsi"/>
          <w:sz w:val="18"/>
          <w:szCs w:val="18"/>
        </w:rPr>
        <w:t xml:space="preserve"> AVL </w:t>
      </w:r>
      <w:proofErr w:type="spellStart"/>
      <w:r w:rsidRPr="00EA744B">
        <w:rPr>
          <w:rFonts w:asciiTheme="majorHAnsi" w:hAnsiTheme="majorHAnsi"/>
          <w:sz w:val="18"/>
          <w:szCs w:val="18"/>
        </w:rPr>
        <w:t>Graz</w:t>
      </w:r>
      <w:proofErr w:type="spellEnd"/>
      <w:r w:rsidRPr="00EA744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 termínom do 11.10.2012</w:t>
      </w:r>
    </w:p>
    <w:p w:rsidR="00145D8B" w:rsidRPr="00114A2F" w:rsidRDefault="00145D8B" w:rsidP="00114A2F">
      <w:pPr>
        <w:ind w:right="284"/>
        <w:rPr>
          <w:rFonts w:ascii="Cambria" w:hAnsi="Cambria" w:cs="Arial"/>
          <w:sz w:val="18"/>
          <w:szCs w:val="18"/>
        </w:rPr>
      </w:pPr>
    </w:p>
    <w:p w:rsidR="004712CA" w:rsidRPr="004771B2" w:rsidRDefault="004712CA" w:rsidP="004712C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4712CA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page" w:tblpX="8571" w:tblpY="50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577169" w:rsidRPr="007F6053" w:rsidTr="00577169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169" w:rsidRPr="003427A3" w:rsidRDefault="00577169" w:rsidP="0057716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694598" w:rsidRDefault="00577169" w:rsidP="0057716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FF0000"/>
                <w:sz w:val="14"/>
                <w:szCs w:val="14"/>
              </w:rPr>
              <w:t>15.10.2012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169" w:rsidRPr="00694598" w:rsidRDefault="00577169" w:rsidP="0057716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694598" w:rsidRDefault="00577169" w:rsidP="00577169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7F6053" w:rsidRDefault="00577169" w:rsidP="00577169">
            <w:pPr>
              <w:jc w:val="center"/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577169" w:rsidRPr="007F6053" w:rsidTr="0057716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169" w:rsidRPr="007F6053" w:rsidRDefault="00577169" w:rsidP="00577169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0C10CC" w:rsidRDefault="00577169" w:rsidP="00577169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4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 xml:space="preserve">. 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10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. 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169" w:rsidRPr="000C10CC" w:rsidRDefault="00577169" w:rsidP="00577169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0C10CC" w:rsidRDefault="00577169" w:rsidP="00577169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9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0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2207E5" w:rsidRDefault="00577169" w:rsidP="0057716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</w:p>
        </w:tc>
      </w:tr>
      <w:tr w:rsidR="00577169" w:rsidRPr="007F6053" w:rsidTr="0057716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169" w:rsidRPr="007F6053" w:rsidRDefault="00577169" w:rsidP="00577169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411783" w:rsidRDefault="00577169" w:rsidP="0057716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411783">
              <w:rPr>
                <w:rFonts w:asciiTheme="majorHAnsi" w:hAnsiTheme="majorHAnsi"/>
                <w:sz w:val="14"/>
                <w:szCs w:val="14"/>
              </w:rPr>
              <w:t>24.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411783">
              <w:rPr>
                <w:rFonts w:asciiTheme="majorHAnsi" w:hAnsiTheme="majorHAnsi"/>
                <w:sz w:val="14"/>
                <w:szCs w:val="14"/>
              </w:rPr>
              <w:t>10.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411783">
              <w:rPr>
                <w:rFonts w:asciiTheme="majorHAnsi" w:hAnsiTheme="majorHAnsi"/>
                <w:sz w:val="14"/>
                <w:szCs w:val="14"/>
              </w:rPr>
              <w:t>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411783" w:rsidRDefault="00577169" w:rsidP="0057716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411783" w:rsidRDefault="00577169" w:rsidP="0057716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411783">
              <w:rPr>
                <w:rFonts w:asciiTheme="majorHAnsi" w:hAnsiTheme="majorHAnsi"/>
                <w:sz w:val="14"/>
                <w:szCs w:val="14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411783" w:rsidRDefault="00577169" w:rsidP="0057716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411783"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577169" w:rsidRPr="007F6053" w:rsidTr="0057716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169" w:rsidRPr="007F6053" w:rsidRDefault="00577169" w:rsidP="00577169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2207E5" w:rsidRDefault="00577169" w:rsidP="0057716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color w:val="FF0000"/>
                <w:sz w:val="14"/>
                <w:szCs w:val="14"/>
              </w:rPr>
              <w:t>9</w:t>
            </w: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. </w:t>
            </w:r>
            <w:r>
              <w:rPr>
                <w:rFonts w:asciiTheme="majorHAnsi" w:hAnsiTheme="majorHAnsi"/>
                <w:color w:val="FF0000"/>
                <w:sz w:val="14"/>
                <w:szCs w:val="14"/>
              </w:rPr>
              <w:t>10</w:t>
            </w: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. 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169" w:rsidRPr="002207E5" w:rsidRDefault="00577169" w:rsidP="0057716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2207E5" w:rsidRDefault="00577169" w:rsidP="00577169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2207E5" w:rsidRDefault="00577169" w:rsidP="0057716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</w:p>
        </w:tc>
      </w:tr>
      <w:tr w:rsidR="00577169" w:rsidRPr="007F6053" w:rsidTr="0057716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169" w:rsidRPr="00411783" w:rsidRDefault="00577169" w:rsidP="0057716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411783"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DD33FC" w:rsidRDefault="00577169" w:rsidP="0057716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DD33FC">
              <w:rPr>
                <w:rFonts w:ascii="Cambria" w:hAnsi="Cambria"/>
                <w:color w:val="008000"/>
                <w:sz w:val="14"/>
                <w:szCs w:val="14"/>
              </w:rPr>
              <w:t>7.11.2012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169" w:rsidRPr="00DD33FC" w:rsidRDefault="00577169" w:rsidP="0057716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DD33FC">
              <w:rPr>
                <w:rFonts w:ascii="Cambria" w:hAnsi="Cambria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DD33FC" w:rsidRDefault="00577169" w:rsidP="0057716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DD33FC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2207E5" w:rsidRDefault="00577169" w:rsidP="0057716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</w:p>
        </w:tc>
      </w:tr>
      <w:tr w:rsidR="00577169" w:rsidRPr="007F6053" w:rsidTr="0057716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169" w:rsidRPr="007F6053" w:rsidRDefault="00577169" w:rsidP="00577169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411783" w:rsidRDefault="00577169" w:rsidP="0057716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11783">
              <w:rPr>
                <w:rFonts w:ascii="Cambria" w:hAnsi="Cambria"/>
                <w:color w:val="FF0000"/>
                <w:sz w:val="14"/>
                <w:szCs w:val="14"/>
              </w:rPr>
              <w:t>12.11.2012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169" w:rsidRPr="00411783" w:rsidRDefault="00577169" w:rsidP="0057716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11783">
              <w:rPr>
                <w:rFonts w:ascii="Cambria" w:hAnsi="Cambria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2207E5" w:rsidRDefault="00577169" w:rsidP="00577169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7169" w:rsidRPr="000C10CC" w:rsidRDefault="00577169" w:rsidP="00577169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</w:p>
        </w:tc>
      </w:tr>
      <w:tr w:rsidR="00577169" w:rsidRPr="007F6053" w:rsidTr="0057716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169" w:rsidRPr="007F6053" w:rsidRDefault="00577169" w:rsidP="00577169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169" w:rsidRPr="00411783" w:rsidRDefault="00577169" w:rsidP="0057716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11783">
              <w:rPr>
                <w:rFonts w:asciiTheme="majorHAnsi" w:hAnsiTheme="majorHAnsi"/>
                <w:color w:val="FF0000"/>
                <w:sz w:val="14"/>
                <w:szCs w:val="14"/>
              </w:rPr>
              <w:t>26.11.2012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169" w:rsidRPr="00411783" w:rsidRDefault="00577169" w:rsidP="0057716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1178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169" w:rsidRPr="00273475" w:rsidRDefault="00577169" w:rsidP="0057716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169" w:rsidRPr="002207E5" w:rsidRDefault="00577169" w:rsidP="0057716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11783" w:rsidRDefault="00411783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Pr="007D42C2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C2303" w:rsidRDefault="008C230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bookmarkStart w:id="0" w:name="_GoBack"/>
      <w:bookmarkEnd w:id="0"/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  <w:t xml:space="preserve">prof. Ing. </w:t>
      </w:r>
      <w:r w:rsidR="00E1717D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3427A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1</w:t>
      </w:r>
      <w:r w:rsidR="00DD33FC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 xml:space="preserve">. </w:t>
      </w:r>
      <w:r w:rsidR="00DD33FC"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 2012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DD33FC">
        <w:rPr>
          <w:rFonts w:ascii="Cambria" w:hAnsi="Cambria" w:cs="Arial"/>
          <w:sz w:val="18"/>
          <w:szCs w:val="18"/>
        </w:rPr>
        <w:t>16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DD33FC"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.2012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8C2303">
      <w:headerReference w:type="default" r:id="rId9"/>
      <w:footerReference w:type="default" r:id="rId10"/>
      <w:pgSz w:w="16838" w:h="11906" w:orient="landscape"/>
      <w:pgMar w:top="737" w:right="992" w:bottom="28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E7" w:rsidRDefault="004511E7">
      <w:r>
        <w:separator/>
      </w:r>
    </w:p>
  </w:endnote>
  <w:endnote w:type="continuationSeparator" w:id="0">
    <w:p w:rsidR="004511E7" w:rsidRDefault="0045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96854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:rsidR="008C2303" w:rsidRPr="008C2303" w:rsidRDefault="008C2303">
        <w:pPr>
          <w:pStyle w:val="Pta"/>
          <w:jc w:val="right"/>
          <w:rPr>
            <w:rFonts w:asciiTheme="majorHAnsi" w:hAnsiTheme="majorHAnsi"/>
            <w:sz w:val="18"/>
            <w:szCs w:val="18"/>
          </w:rPr>
        </w:pPr>
        <w:r w:rsidRPr="008C2303">
          <w:rPr>
            <w:rFonts w:asciiTheme="majorHAnsi" w:hAnsiTheme="majorHAnsi"/>
            <w:sz w:val="18"/>
            <w:szCs w:val="18"/>
          </w:rPr>
          <w:fldChar w:fldCharType="begin"/>
        </w:r>
        <w:r w:rsidRPr="008C2303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8C2303">
          <w:rPr>
            <w:rFonts w:asciiTheme="majorHAnsi" w:hAnsiTheme="majorHAnsi"/>
            <w:sz w:val="18"/>
            <w:szCs w:val="18"/>
          </w:rPr>
          <w:fldChar w:fldCharType="separate"/>
        </w:r>
        <w:r w:rsidR="004F087B" w:rsidRPr="004F087B">
          <w:rPr>
            <w:rFonts w:asciiTheme="majorHAnsi" w:hAnsiTheme="majorHAnsi"/>
            <w:noProof/>
            <w:sz w:val="18"/>
            <w:szCs w:val="18"/>
            <w:lang w:val="sk-SK"/>
          </w:rPr>
          <w:t>1</w:t>
        </w:r>
        <w:r w:rsidRPr="008C2303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:rsidR="00A30826" w:rsidRPr="00EB62C7" w:rsidRDefault="00A30826" w:rsidP="00EB62C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E7" w:rsidRDefault="004511E7">
      <w:r>
        <w:separator/>
      </w:r>
    </w:p>
  </w:footnote>
  <w:footnote w:type="continuationSeparator" w:id="0">
    <w:p w:rsidR="004511E7" w:rsidRDefault="00451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26" w:rsidRPr="002950A1" w:rsidRDefault="00A30826" w:rsidP="002950A1">
    <w:pPr>
      <w:pStyle w:val="Hlavika"/>
      <w:jc w:val="right"/>
      <w:rPr>
        <w:lang w:val="sk-SK"/>
      </w:rPr>
    </w:pPr>
    <w:r>
      <w:rPr>
        <w:noProof/>
        <w:lang w:val="sk-SK" w:eastAsia="sk-SK"/>
      </w:rPr>
      <w:drawing>
        <wp:inline distT="0" distB="0" distL="0" distR="0" wp14:anchorId="2ADB80FF" wp14:editId="41F070DB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091"/>
    <w:multiLevelType w:val="hybridMultilevel"/>
    <w:tmpl w:val="8E70C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2F5"/>
    <w:multiLevelType w:val="hybridMultilevel"/>
    <w:tmpl w:val="3D88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3554"/>
    <w:multiLevelType w:val="hybridMultilevel"/>
    <w:tmpl w:val="8FAC2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7CA5"/>
    <w:multiLevelType w:val="hybridMultilevel"/>
    <w:tmpl w:val="8FA4F44C"/>
    <w:lvl w:ilvl="0" w:tplc="E0025EF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3F4CD7"/>
    <w:multiLevelType w:val="hybridMultilevel"/>
    <w:tmpl w:val="1408F008"/>
    <w:lvl w:ilvl="0" w:tplc="731682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575CC2"/>
    <w:multiLevelType w:val="hybridMultilevel"/>
    <w:tmpl w:val="A6CA1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51B6E"/>
    <w:multiLevelType w:val="hybridMultilevel"/>
    <w:tmpl w:val="434AB9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345A8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19E1"/>
    <w:multiLevelType w:val="hybridMultilevel"/>
    <w:tmpl w:val="FE1E55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A662FB"/>
    <w:multiLevelType w:val="hybridMultilevel"/>
    <w:tmpl w:val="85381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A0FB8"/>
    <w:multiLevelType w:val="hybridMultilevel"/>
    <w:tmpl w:val="CA165DD8"/>
    <w:lvl w:ilvl="0" w:tplc="3AA64916">
      <w:start w:val="1"/>
      <w:numFmt w:val="upperLetter"/>
      <w:lvlText w:val="%1."/>
      <w:lvlJc w:val="left"/>
      <w:pPr>
        <w:ind w:left="1794" w:hanging="36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>
    <w:nsid w:val="2B51043A"/>
    <w:multiLevelType w:val="hybridMultilevel"/>
    <w:tmpl w:val="A83C8F7C"/>
    <w:lvl w:ilvl="0" w:tplc="8DC4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B7789"/>
    <w:multiLevelType w:val="hybridMultilevel"/>
    <w:tmpl w:val="36860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2442"/>
    <w:multiLevelType w:val="hybridMultilevel"/>
    <w:tmpl w:val="3CBC6CA4"/>
    <w:lvl w:ilvl="0" w:tplc="7D522C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25BD7"/>
    <w:multiLevelType w:val="hybridMultilevel"/>
    <w:tmpl w:val="42482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E06E1"/>
    <w:multiLevelType w:val="hybridMultilevel"/>
    <w:tmpl w:val="148A5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E64F8"/>
    <w:multiLevelType w:val="hybridMultilevel"/>
    <w:tmpl w:val="8FA4F44C"/>
    <w:lvl w:ilvl="0" w:tplc="E0025EF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D57508"/>
    <w:multiLevelType w:val="hybridMultilevel"/>
    <w:tmpl w:val="61EE3E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7B571F"/>
    <w:multiLevelType w:val="hybridMultilevel"/>
    <w:tmpl w:val="EE32A424"/>
    <w:lvl w:ilvl="0" w:tplc="6B74B8D4">
      <w:start w:val="1"/>
      <w:numFmt w:val="upp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28079E"/>
    <w:multiLevelType w:val="hybridMultilevel"/>
    <w:tmpl w:val="E54A0340"/>
    <w:lvl w:ilvl="0" w:tplc="E2206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2B029B"/>
    <w:multiLevelType w:val="hybridMultilevel"/>
    <w:tmpl w:val="83282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51FA3"/>
    <w:multiLevelType w:val="hybridMultilevel"/>
    <w:tmpl w:val="E9DAEBA4"/>
    <w:lvl w:ilvl="0" w:tplc="78028B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aj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2753D"/>
    <w:multiLevelType w:val="hybridMultilevel"/>
    <w:tmpl w:val="A8567D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168FA"/>
    <w:multiLevelType w:val="hybridMultilevel"/>
    <w:tmpl w:val="398AE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A344D"/>
    <w:multiLevelType w:val="hybridMultilevel"/>
    <w:tmpl w:val="45485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F4CF3"/>
    <w:multiLevelType w:val="hybridMultilevel"/>
    <w:tmpl w:val="9C284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B540D"/>
    <w:multiLevelType w:val="hybridMultilevel"/>
    <w:tmpl w:val="6218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36188"/>
    <w:multiLevelType w:val="hybridMultilevel"/>
    <w:tmpl w:val="EE32A424"/>
    <w:lvl w:ilvl="0" w:tplc="6B74B8D4">
      <w:start w:val="1"/>
      <w:numFmt w:val="upp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C0441"/>
    <w:multiLevelType w:val="hybridMultilevel"/>
    <w:tmpl w:val="0A024BDC"/>
    <w:lvl w:ilvl="0" w:tplc="2EBAFCAC">
      <w:start w:val="1"/>
      <w:numFmt w:val="upperLetter"/>
      <w:lvlText w:val="%1."/>
      <w:lvlJc w:val="left"/>
      <w:pPr>
        <w:ind w:left="78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C4E5E"/>
    <w:multiLevelType w:val="hybridMultilevel"/>
    <w:tmpl w:val="257C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03D35"/>
    <w:multiLevelType w:val="hybridMultilevel"/>
    <w:tmpl w:val="EE32A424"/>
    <w:lvl w:ilvl="0" w:tplc="6B74B8D4">
      <w:start w:val="1"/>
      <w:numFmt w:val="upp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B6222"/>
    <w:multiLevelType w:val="hybridMultilevel"/>
    <w:tmpl w:val="180E394A"/>
    <w:lvl w:ilvl="0" w:tplc="23362E2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B3BFD"/>
    <w:multiLevelType w:val="hybridMultilevel"/>
    <w:tmpl w:val="49E2D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45519E"/>
    <w:multiLevelType w:val="hybridMultilevel"/>
    <w:tmpl w:val="8E865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C0869"/>
    <w:multiLevelType w:val="hybridMultilevel"/>
    <w:tmpl w:val="184A1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73AB3"/>
    <w:multiLevelType w:val="hybridMultilevel"/>
    <w:tmpl w:val="39C47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34"/>
  </w:num>
  <w:num w:numId="4">
    <w:abstractNumId w:val="23"/>
  </w:num>
  <w:num w:numId="5">
    <w:abstractNumId w:val="21"/>
  </w:num>
  <w:num w:numId="6">
    <w:abstractNumId w:val="31"/>
  </w:num>
  <w:num w:numId="7">
    <w:abstractNumId w:val="18"/>
  </w:num>
  <w:num w:numId="8">
    <w:abstractNumId w:val="9"/>
  </w:num>
  <w:num w:numId="9">
    <w:abstractNumId w:val="5"/>
  </w:num>
  <w:num w:numId="10">
    <w:abstractNumId w:val="44"/>
  </w:num>
  <w:num w:numId="11">
    <w:abstractNumId w:val="24"/>
  </w:num>
  <w:num w:numId="12">
    <w:abstractNumId w:val="7"/>
  </w:num>
  <w:num w:numId="13">
    <w:abstractNumId w:val="0"/>
  </w:num>
  <w:num w:numId="14">
    <w:abstractNumId w:val="32"/>
  </w:num>
  <w:num w:numId="15">
    <w:abstractNumId w:val="28"/>
  </w:num>
  <w:num w:numId="16">
    <w:abstractNumId w:val="33"/>
  </w:num>
  <w:num w:numId="17">
    <w:abstractNumId w:val="45"/>
  </w:num>
  <w:num w:numId="18">
    <w:abstractNumId w:val="12"/>
  </w:num>
  <w:num w:numId="19">
    <w:abstractNumId w:val="25"/>
  </w:num>
  <w:num w:numId="20">
    <w:abstractNumId w:val="38"/>
  </w:num>
  <w:num w:numId="21">
    <w:abstractNumId w:val="30"/>
  </w:num>
  <w:num w:numId="22">
    <w:abstractNumId w:val="14"/>
  </w:num>
  <w:num w:numId="23">
    <w:abstractNumId w:val="46"/>
  </w:num>
  <w:num w:numId="24">
    <w:abstractNumId w:val="15"/>
  </w:num>
  <w:num w:numId="25">
    <w:abstractNumId w:val="8"/>
  </w:num>
  <w:num w:numId="26">
    <w:abstractNumId w:val="1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0"/>
  </w:num>
  <w:num w:numId="34">
    <w:abstractNumId w:val="39"/>
  </w:num>
  <w:num w:numId="35">
    <w:abstractNumId w:val="22"/>
  </w:num>
  <w:num w:numId="36">
    <w:abstractNumId w:val="40"/>
  </w:num>
  <w:num w:numId="37">
    <w:abstractNumId w:val="36"/>
  </w:num>
  <w:num w:numId="38">
    <w:abstractNumId w:val="16"/>
  </w:num>
  <w:num w:numId="39">
    <w:abstractNumId w:val="41"/>
  </w:num>
  <w:num w:numId="40">
    <w:abstractNumId w:val="26"/>
  </w:num>
  <w:num w:numId="41">
    <w:abstractNumId w:val="27"/>
  </w:num>
  <w:num w:numId="42">
    <w:abstractNumId w:val="4"/>
  </w:num>
  <w:num w:numId="43">
    <w:abstractNumId w:val="2"/>
  </w:num>
  <w:num w:numId="44">
    <w:abstractNumId w:val="10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9"/>
  </w:num>
  <w:num w:numId="4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6CC4"/>
    <w:rsid w:val="0004023A"/>
    <w:rsid w:val="00044891"/>
    <w:rsid w:val="00057C42"/>
    <w:rsid w:val="00057F88"/>
    <w:rsid w:val="000635D2"/>
    <w:rsid w:val="00071A63"/>
    <w:rsid w:val="00071EC6"/>
    <w:rsid w:val="0007227D"/>
    <w:rsid w:val="0007337A"/>
    <w:rsid w:val="000746DA"/>
    <w:rsid w:val="00076CFE"/>
    <w:rsid w:val="00082D5D"/>
    <w:rsid w:val="00083E8C"/>
    <w:rsid w:val="00085EAD"/>
    <w:rsid w:val="00091E4E"/>
    <w:rsid w:val="00095DF2"/>
    <w:rsid w:val="00097D4F"/>
    <w:rsid w:val="000A211A"/>
    <w:rsid w:val="000A2D82"/>
    <w:rsid w:val="000A6E72"/>
    <w:rsid w:val="000B3A3E"/>
    <w:rsid w:val="000B6592"/>
    <w:rsid w:val="000C0848"/>
    <w:rsid w:val="000C7CF6"/>
    <w:rsid w:val="000D20D2"/>
    <w:rsid w:val="000D20D5"/>
    <w:rsid w:val="000E7B1E"/>
    <w:rsid w:val="000F0ED8"/>
    <w:rsid w:val="000F24DB"/>
    <w:rsid w:val="000F64F8"/>
    <w:rsid w:val="000F78AE"/>
    <w:rsid w:val="00103368"/>
    <w:rsid w:val="00103DC1"/>
    <w:rsid w:val="001101A4"/>
    <w:rsid w:val="0011271B"/>
    <w:rsid w:val="0011349C"/>
    <w:rsid w:val="00114A2F"/>
    <w:rsid w:val="00135685"/>
    <w:rsid w:val="00137CAC"/>
    <w:rsid w:val="00140CF2"/>
    <w:rsid w:val="001423E3"/>
    <w:rsid w:val="00145D8B"/>
    <w:rsid w:val="001528FF"/>
    <w:rsid w:val="00175477"/>
    <w:rsid w:val="0018008E"/>
    <w:rsid w:val="00180A58"/>
    <w:rsid w:val="001824BC"/>
    <w:rsid w:val="00187ED8"/>
    <w:rsid w:val="00191FDB"/>
    <w:rsid w:val="001A198D"/>
    <w:rsid w:val="001A1BAE"/>
    <w:rsid w:val="001A7C0E"/>
    <w:rsid w:val="001A7D38"/>
    <w:rsid w:val="001B00EC"/>
    <w:rsid w:val="001B10FD"/>
    <w:rsid w:val="001B1620"/>
    <w:rsid w:val="001B5DCE"/>
    <w:rsid w:val="001C143D"/>
    <w:rsid w:val="001C3A54"/>
    <w:rsid w:val="001C4DD3"/>
    <w:rsid w:val="001C6176"/>
    <w:rsid w:val="001D0575"/>
    <w:rsid w:val="001D2DFE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604A6"/>
    <w:rsid w:val="00262104"/>
    <w:rsid w:val="00266AC8"/>
    <w:rsid w:val="00267E2F"/>
    <w:rsid w:val="00287AE2"/>
    <w:rsid w:val="00290540"/>
    <w:rsid w:val="002913AF"/>
    <w:rsid w:val="00291C87"/>
    <w:rsid w:val="00291CD6"/>
    <w:rsid w:val="00293C87"/>
    <w:rsid w:val="00293F33"/>
    <w:rsid w:val="002950A1"/>
    <w:rsid w:val="00295234"/>
    <w:rsid w:val="002971AD"/>
    <w:rsid w:val="002A6735"/>
    <w:rsid w:val="002B1B8F"/>
    <w:rsid w:val="002B28EA"/>
    <w:rsid w:val="002B3357"/>
    <w:rsid w:val="002C2A11"/>
    <w:rsid w:val="002D0198"/>
    <w:rsid w:val="002D7AFA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27A3"/>
    <w:rsid w:val="00343460"/>
    <w:rsid w:val="0035147E"/>
    <w:rsid w:val="00354AB4"/>
    <w:rsid w:val="00354C42"/>
    <w:rsid w:val="00361FEA"/>
    <w:rsid w:val="00366D2A"/>
    <w:rsid w:val="00374C40"/>
    <w:rsid w:val="00376D58"/>
    <w:rsid w:val="003803C6"/>
    <w:rsid w:val="0039055B"/>
    <w:rsid w:val="00390C46"/>
    <w:rsid w:val="00394AA3"/>
    <w:rsid w:val="00396FA6"/>
    <w:rsid w:val="00397DED"/>
    <w:rsid w:val="003A0A18"/>
    <w:rsid w:val="003A38DE"/>
    <w:rsid w:val="003B586B"/>
    <w:rsid w:val="003B6C8F"/>
    <w:rsid w:val="003B7F72"/>
    <w:rsid w:val="003C03B4"/>
    <w:rsid w:val="003C3107"/>
    <w:rsid w:val="003C56F8"/>
    <w:rsid w:val="003D461F"/>
    <w:rsid w:val="003E49BF"/>
    <w:rsid w:val="003E7FC8"/>
    <w:rsid w:val="003F0F09"/>
    <w:rsid w:val="003F2391"/>
    <w:rsid w:val="003F57DB"/>
    <w:rsid w:val="00400B96"/>
    <w:rsid w:val="00411783"/>
    <w:rsid w:val="0041609B"/>
    <w:rsid w:val="00417EFE"/>
    <w:rsid w:val="004203C1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11E7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8233B"/>
    <w:rsid w:val="004829D0"/>
    <w:rsid w:val="0048335F"/>
    <w:rsid w:val="00483F33"/>
    <w:rsid w:val="00492FD6"/>
    <w:rsid w:val="00493250"/>
    <w:rsid w:val="004937CD"/>
    <w:rsid w:val="00494B14"/>
    <w:rsid w:val="00495388"/>
    <w:rsid w:val="00496A3B"/>
    <w:rsid w:val="004971EE"/>
    <w:rsid w:val="00497F26"/>
    <w:rsid w:val="004A10C1"/>
    <w:rsid w:val="004A14DC"/>
    <w:rsid w:val="004A23E8"/>
    <w:rsid w:val="004B186D"/>
    <w:rsid w:val="004C2838"/>
    <w:rsid w:val="004C329C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6A79"/>
    <w:rsid w:val="00545C88"/>
    <w:rsid w:val="0055440C"/>
    <w:rsid w:val="00564D48"/>
    <w:rsid w:val="005666FA"/>
    <w:rsid w:val="0057650D"/>
    <w:rsid w:val="00577169"/>
    <w:rsid w:val="00580149"/>
    <w:rsid w:val="005824B4"/>
    <w:rsid w:val="00583409"/>
    <w:rsid w:val="00584085"/>
    <w:rsid w:val="005861C9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7A2F"/>
    <w:rsid w:val="005D7BCF"/>
    <w:rsid w:val="005E0C15"/>
    <w:rsid w:val="005E0F59"/>
    <w:rsid w:val="005E165A"/>
    <w:rsid w:val="005E250B"/>
    <w:rsid w:val="005E6458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3AEF"/>
    <w:rsid w:val="00624318"/>
    <w:rsid w:val="0063382B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208C"/>
    <w:rsid w:val="0066255A"/>
    <w:rsid w:val="00662CF2"/>
    <w:rsid w:val="0066372D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7B3E"/>
    <w:rsid w:val="006C2926"/>
    <w:rsid w:val="006C53CB"/>
    <w:rsid w:val="006C7824"/>
    <w:rsid w:val="006D775F"/>
    <w:rsid w:val="006E1111"/>
    <w:rsid w:val="006E1333"/>
    <w:rsid w:val="006E1EB6"/>
    <w:rsid w:val="006F0541"/>
    <w:rsid w:val="006F2404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3BBB"/>
    <w:rsid w:val="007665C7"/>
    <w:rsid w:val="007667F9"/>
    <w:rsid w:val="00770A08"/>
    <w:rsid w:val="007736BA"/>
    <w:rsid w:val="007803B3"/>
    <w:rsid w:val="0078465E"/>
    <w:rsid w:val="00791A59"/>
    <w:rsid w:val="007933CF"/>
    <w:rsid w:val="007969A4"/>
    <w:rsid w:val="00796ED9"/>
    <w:rsid w:val="007A7F59"/>
    <w:rsid w:val="007B029A"/>
    <w:rsid w:val="007B6B36"/>
    <w:rsid w:val="007C2AE3"/>
    <w:rsid w:val="007C3444"/>
    <w:rsid w:val="007D260F"/>
    <w:rsid w:val="007D42C2"/>
    <w:rsid w:val="007D5128"/>
    <w:rsid w:val="007D727C"/>
    <w:rsid w:val="007F0B8A"/>
    <w:rsid w:val="007F1B1B"/>
    <w:rsid w:val="007F2838"/>
    <w:rsid w:val="007F78BB"/>
    <w:rsid w:val="00802772"/>
    <w:rsid w:val="00804E1B"/>
    <w:rsid w:val="008150A9"/>
    <w:rsid w:val="008241E8"/>
    <w:rsid w:val="0082512D"/>
    <w:rsid w:val="0082531C"/>
    <w:rsid w:val="00831B9F"/>
    <w:rsid w:val="00832BE1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7D7C"/>
    <w:rsid w:val="0086455A"/>
    <w:rsid w:val="008656FD"/>
    <w:rsid w:val="008700F9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4426"/>
    <w:rsid w:val="008A28AD"/>
    <w:rsid w:val="008A51C3"/>
    <w:rsid w:val="008A7793"/>
    <w:rsid w:val="008A7927"/>
    <w:rsid w:val="008B33F6"/>
    <w:rsid w:val="008B5151"/>
    <w:rsid w:val="008C07F9"/>
    <w:rsid w:val="008C0B6A"/>
    <w:rsid w:val="008C2303"/>
    <w:rsid w:val="008C311C"/>
    <w:rsid w:val="008C39C2"/>
    <w:rsid w:val="008C5837"/>
    <w:rsid w:val="008C670E"/>
    <w:rsid w:val="008D0246"/>
    <w:rsid w:val="008D0A58"/>
    <w:rsid w:val="008E6190"/>
    <w:rsid w:val="008F0744"/>
    <w:rsid w:val="008F0B21"/>
    <w:rsid w:val="008F1155"/>
    <w:rsid w:val="008F2704"/>
    <w:rsid w:val="008F42EC"/>
    <w:rsid w:val="009007C1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6092E"/>
    <w:rsid w:val="00964DAA"/>
    <w:rsid w:val="009665F2"/>
    <w:rsid w:val="009744D9"/>
    <w:rsid w:val="0097607C"/>
    <w:rsid w:val="00976E1C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3A95"/>
    <w:rsid w:val="00A0747D"/>
    <w:rsid w:val="00A1531A"/>
    <w:rsid w:val="00A1604F"/>
    <w:rsid w:val="00A24042"/>
    <w:rsid w:val="00A30826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4E14"/>
    <w:rsid w:val="00B15885"/>
    <w:rsid w:val="00B2010A"/>
    <w:rsid w:val="00B2163C"/>
    <w:rsid w:val="00B21A3F"/>
    <w:rsid w:val="00B226B9"/>
    <w:rsid w:val="00B253BC"/>
    <w:rsid w:val="00B314F3"/>
    <w:rsid w:val="00B349D4"/>
    <w:rsid w:val="00B3532F"/>
    <w:rsid w:val="00B373F8"/>
    <w:rsid w:val="00B37DCE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029B"/>
    <w:rsid w:val="00BA7360"/>
    <w:rsid w:val="00BB016C"/>
    <w:rsid w:val="00BB0ECD"/>
    <w:rsid w:val="00BB4C2F"/>
    <w:rsid w:val="00BB54B9"/>
    <w:rsid w:val="00BB633F"/>
    <w:rsid w:val="00BB79F3"/>
    <w:rsid w:val="00BC1E26"/>
    <w:rsid w:val="00BC3BD7"/>
    <w:rsid w:val="00BD15D5"/>
    <w:rsid w:val="00BD1EE5"/>
    <w:rsid w:val="00BD317F"/>
    <w:rsid w:val="00BD575F"/>
    <w:rsid w:val="00BE5835"/>
    <w:rsid w:val="00BF3CCD"/>
    <w:rsid w:val="00BF58DD"/>
    <w:rsid w:val="00BF7085"/>
    <w:rsid w:val="00C03A33"/>
    <w:rsid w:val="00C03F6C"/>
    <w:rsid w:val="00C071EC"/>
    <w:rsid w:val="00C07690"/>
    <w:rsid w:val="00C13FF9"/>
    <w:rsid w:val="00C16E7E"/>
    <w:rsid w:val="00C214AB"/>
    <w:rsid w:val="00C215FD"/>
    <w:rsid w:val="00C30732"/>
    <w:rsid w:val="00C33DA9"/>
    <w:rsid w:val="00C34F7F"/>
    <w:rsid w:val="00C363A6"/>
    <w:rsid w:val="00C441BD"/>
    <w:rsid w:val="00C45AF7"/>
    <w:rsid w:val="00C462F8"/>
    <w:rsid w:val="00C46F7E"/>
    <w:rsid w:val="00C4761B"/>
    <w:rsid w:val="00C50FE6"/>
    <w:rsid w:val="00C52A2C"/>
    <w:rsid w:val="00C6411E"/>
    <w:rsid w:val="00C65481"/>
    <w:rsid w:val="00C7149B"/>
    <w:rsid w:val="00C821BD"/>
    <w:rsid w:val="00C82DC1"/>
    <w:rsid w:val="00C84DFC"/>
    <w:rsid w:val="00C87C54"/>
    <w:rsid w:val="00C91D3D"/>
    <w:rsid w:val="00C91E11"/>
    <w:rsid w:val="00C95FE9"/>
    <w:rsid w:val="00C97B71"/>
    <w:rsid w:val="00CA0CD6"/>
    <w:rsid w:val="00CA6B57"/>
    <w:rsid w:val="00CB302B"/>
    <w:rsid w:val="00CB6ACF"/>
    <w:rsid w:val="00CB6DEF"/>
    <w:rsid w:val="00CC109F"/>
    <w:rsid w:val="00CD117D"/>
    <w:rsid w:val="00CD2415"/>
    <w:rsid w:val="00CD264A"/>
    <w:rsid w:val="00CE0C31"/>
    <w:rsid w:val="00CE193B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4042F"/>
    <w:rsid w:val="00D42D5E"/>
    <w:rsid w:val="00D469D7"/>
    <w:rsid w:val="00D5605F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BDB"/>
    <w:rsid w:val="00D86F30"/>
    <w:rsid w:val="00D929BE"/>
    <w:rsid w:val="00DA6149"/>
    <w:rsid w:val="00DA6673"/>
    <w:rsid w:val="00DB5347"/>
    <w:rsid w:val="00DB7140"/>
    <w:rsid w:val="00DB7999"/>
    <w:rsid w:val="00DC7E81"/>
    <w:rsid w:val="00DD33FC"/>
    <w:rsid w:val="00DD443D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BB1"/>
    <w:rsid w:val="00E279CB"/>
    <w:rsid w:val="00E30746"/>
    <w:rsid w:val="00E318EA"/>
    <w:rsid w:val="00E33789"/>
    <w:rsid w:val="00E34AD4"/>
    <w:rsid w:val="00E3579E"/>
    <w:rsid w:val="00E36999"/>
    <w:rsid w:val="00E372AD"/>
    <w:rsid w:val="00E40CC4"/>
    <w:rsid w:val="00E41209"/>
    <w:rsid w:val="00E43014"/>
    <w:rsid w:val="00E60C5D"/>
    <w:rsid w:val="00E72E29"/>
    <w:rsid w:val="00E7743B"/>
    <w:rsid w:val="00E778A8"/>
    <w:rsid w:val="00E84778"/>
    <w:rsid w:val="00E95036"/>
    <w:rsid w:val="00EA6341"/>
    <w:rsid w:val="00EA744B"/>
    <w:rsid w:val="00EB188F"/>
    <w:rsid w:val="00EB5AF6"/>
    <w:rsid w:val="00EB62C7"/>
    <w:rsid w:val="00EC1315"/>
    <w:rsid w:val="00EC412E"/>
    <w:rsid w:val="00EC487C"/>
    <w:rsid w:val="00ED263B"/>
    <w:rsid w:val="00ED43C7"/>
    <w:rsid w:val="00ED4C7C"/>
    <w:rsid w:val="00EE159F"/>
    <w:rsid w:val="00EE2917"/>
    <w:rsid w:val="00EE5665"/>
    <w:rsid w:val="00EE587C"/>
    <w:rsid w:val="00EF1350"/>
    <w:rsid w:val="00EF7507"/>
    <w:rsid w:val="00F071A7"/>
    <w:rsid w:val="00F07932"/>
    <w:rsid w:val="00F10362"/>
    <w:rsid w:val="00F11AA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C32"/>
    <w:rsid w:val="00F64180"/>
    <w:rsid w:val="00F650A3"/>
    <w:rsid w:val="00F67F05"/>
    <w:rsid w:val="00F70CEA"/>
    <w:rsid w:val="00F714E6"/>
    <w:rsid w:val="00F72672"/>
    <w:rsid w:val="00F801A7"/>
    <w:rsid w:val="00F809A3"/>
    <w:rsid w:val="00F8581D"/>
    <w:rsid w:val="00F86814"/>
    <w:rsid w:val="00F90E9A"/>
    <w:rsid w:val="00F92F9A"/>
    <w:rsid w:val="00F9584D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574E"/>
    <w:rsid w:val="00FE2F6F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D505-F1DB-409B-BD6C-C7E25AA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2012-09-18T12:50:00Z</cp:lastPrinted>
  <dcterms:created xsi:type="dcterms:W3CDTF">2012-10-17T05:38:00Z</dcterms:created>
  <dcterms:modified xsi:type="dcterms:W3CDTF">2012-10-17T05:38:00Z</dcterms:modified>
</cp:coreProperties>
</file>