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6C848" w14:textId="77777777" w:rsidR="00D17D85" w:rsidRPr="00353424" w:rsidRDefault="00FF5B73" w:rsidP="005B027A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32"/>
          <w:szCs w:val="32"/>
          <w:lang w:eastAsia="sk-SK"/>
        </w:rPr>
      </w:pPr>
      <w:bookmarkStart w:id="0" w:name="_GoBack"/>
      <w:bookmarkEnd w:id="0"/>
      <w:r w:rsidRPr="00353424">
        <w:rPr>
          <w:rFonts w:ascii="Calibri" w:eastAsia="Times New Roman" w:hAnsi="Calibri" w:cs="Calibri"/>
          <w:b/>
          <w:sz w:val="32"/>
          <w:szCs w:val="32"/>
          <w:lang w:eastAsia="sk-SK"/>
        </w:rPr>
        <w:t xml:space="preserve">Dohoda </w:t>
      </w:r>
      <w:r w:rsidR="00D17D85" w:rsidRPr="00353424">
        <w:rPr>
          <w:rFonts w:ascii="Calibri" w:eastAsia="Times New Roman" w:hAnsi="Calibri" w:cs="Calibri"/>
          <w:b/>
          <w:sz w:val="32"/>
          <w:szCs w:val="32"/>
          <w:lang w:eastAsia="sk-SK"/>
        </w:rPr>
        <w:t>o</w:t>
      </w:r>
      <w:r w:rsidR="009455B1" w:rsidRPr="00353424">
        <w:rPr>
          <w:rFonts w:ascii="Calibri" w:eastAsia="Times New Roman" w:hAnsi="Calibri" w:cs="Calibri"/>
          <w:b/>
          <w:sz w:val="32"/>
          <w:szCs w:val="32"/>
          <w:lang w:eastAsia="sk-SK"/>
        </w:rPr>
        <w:t> </w:t>
      </w:r>
      <w:r w:rsidR="00D17D85" w:rsidRPr="00353424">
        <w:rPr>
          <w:rFonts w:ascii="Calibri" w:eastAsia="Times New Roman" w:hAnsi="Calibri" w:cs="Calibri"/>
          <w:b/>
          <w:sz w:val="32"/>
          <w:szCs w:val="32"/>
          <w:lang w:eastAsia="sk-SK"/>
        </w:rPr>
        <w:t>pôžičke</w:t>
      </w:r>
      <w:r w:rsidR="009455B1" w:rsidRPr="00353424">
        <w:rPr>
          <w:rFonts w:ascii="Calibri" w:eastAsia="Times New Roman" w:hAnsi="Calibri" w:cs="Calibri"/>
          <w:b/>
          <w:sz w:val="32"/>
          <w:szCs w:val="32"/>
          <w:lang w:eastAsia="sk-SK"/>
        </w:rPr>
        <w:t xml:space="preserve"> </w:t>
      </w:r>
      <w:r w:rsidRPr="00353424">
        <w:rPr>
          <w:rFonts w:ascii="Calibri" w:eastAsia="Times New Roman" w:hAnsi="Calibri" w:cs="Calibri"/>
          <w:b/>
          <w:sz w:val="32"/>
          <w:szCs w:val="32"/>
          <w:lang w:eastAsia="sk-SK"/>
        </w:rPr>
        <w:t>medzi súčasťami STU</w:t>
      </w:r>
    </w:p>
    <w:p w14:paraId="78AE4420" w14:textId="168872E5" w:rsidR="008714AC" w:rsidRPr="00353424" w:rsidRDefault="005B027A" w:rsidP="005B0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uzatvorená v súlade s ustanoveniami Smernice rektora č. 7/2013 – SR Pravidlá poskytovania pôžičiek medzi súčasťami Slovenskej technickej univerzity v Bratislave zo dňa 10.12.2013</w:t>
      </w:r>
    </w:p>
    <w:p w14:paraId="0BAC769D" w14:textId="570EAC5E" w:rsidR="005B027A" w:rsidRPr="00353424" w:rsidRDefault="005B027A" w:rsidP="005B0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(ďalej len „dohoda“)</w:t>
      </w:r>
    </w:p>
    <w:p w14:paraId="68F779D9" w14:textId="77777777" w:rsidR="005B027A" w:rsidRPr="00353424" w:rsidRDefault="005B027A" w:rsidP="005B0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507874E3" w14:textId="77777777" w:rsidR="009455B1" w:rsidRPr="00353424" w:rsidRDefault="009455B1" w:rsidP="005B0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medzi</w:t>
      </w:r>
    </w:p>
    <w:p w14:paraId="38290CA5" w14:textId="77777777" w:rsidR="009455B1" w:rsidRPr="00353424" w:rsidRDefault="009455B1" w:rsidP="005B027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9D6EA2A" w14:textId="77777777" w:rsidR="00FF5B73" w:rsidRPr="00353424" w:rsidRDefault="00D17D85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Veriteľ:</w:t>
      </w:r>
    </w:p>
    <w:p w14:paraId="64E20707" w14:textId="77777777" w:rsidR="00D17D85" w:rsidRPr="00353424" w:rsidRDefault="00FF5B73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b/>
          <w:sz w:val="24"/>
          <w:szCs w:val="24"/>
          <w:lang w:eastAsia="sk-SK"/>
        </w:rPr>
        <w:t>Rektorát STU</w:t>
      </w:r>
    </w:p>
    <w:p w14:paraId="4E34731B" w14:textId="77777777" w:rsidR="009455B1" w:rsidRPr="00353424" w:rsidRDefault="00FF5B73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Adresa</w:t>
      </w:r>
      <w:r w:rsidR="009455B1" w:rsidRPr="00353424">
        <w:rPr>
          <w:rFonts w:ascii="Calibri" w:eastAsia="Times New Roman" w:hAnsi="Calibri" w:cs="Calibri"/>
          <w:sz w:val="24"/>
          <w:szCs w:val="24"/>
          <w:lang w:eastAsia="sk-SK"/>
        </w:rPr>
        <w:t>:</w:t>
      </w:r>
      <w:r w:rsidR="009D0CA1"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9455B1" w:rsidRPr="00353424">
        <w:rPr>
          <w:rFonts w:ascii="Calibri" w:eastAsia="Times New Roman" w:hAnsi="Calibri" w:cs="Calibri"/>
          <w:sz w:val="24"/>
          <w:szCs w:val="24"/>
          <w:lang w:eastAsia="sk-SK"/>
        </w:rPr>
        <w:t>Vazovova 5, 812 43 Bratislava</w:t>
      </w:r>
    </w:p>
    <w:p w14:paraId="4D30AB4C" w14:textId="4096C2D1" w:rsidR="009D0CA1" w:rsidRPr="00353424" w:rsidRDefault="00FF5B73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Oprávnený na podpis:</w:t>
      </w:r>
      <w:r w:rsidR="00ED430E">
        <w:rPr>
          <w:rFonts w:ascii="Calibri" w:eastAsia="Times New Roman" w:hAnsi="Calibri" w:cs="Calibri"/>
          <w:sz w:val="24"/>
          <w:szCs w:val="24"/>
          <w:lang w:eastAsia="sk-SK"/>
        </w:rPr>
        <w:t xml:space="preserve"> Dr. h.c. prof. Dr. Ing. Oliver Moravčík</w:t>
      </w:r>
    </w:p>
    <w:p w14:paraId="3876A731" w14:textId="6418BA68" w:rsidR="00D17D85" w:rsidRPr="00353424" w:rsidRDefault="009455B1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(ďalej len „veriteľ“</w:t>
      </w:r>
      <w:r w:rsidR="00D17D85" w:rsidRPr="00353424">
        <w:rPr>
          <w:rFonts w:ascii="Calibri" w:eastAsia="Times New Roman" w:hAnsi="Calibri" w:cs="Calibri"/>
          <w:sz w:val="24"/>
          <w:szCs w:val="24"/>
          <w:lang w:eastAsia="sk-SK"/>
        </w:rPr>
        <w:t>)</w:t>
      </w:r>
    </w:p>
    <w:p w14:paraId="3AF8E794" w14:textId="77777777" w:rsidR="009D0CA1" w:rsidRPr="00353424" w:rsidRDefault="009D0CA1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79D8FE5D" w14:textId="77777777" w:rsidR="00B668FF" w:rsidRPr="00353424" w:rsidRDefault="00FF5B73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a</w:t>
      </w:r>
    </w:p>
    <w:p w14:paraId="14A341AE" w14:textId="77777777" w:rsidR="00FF5B73" w:rsidRPr="00353424" w:rsidRDefault="00FF5B73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561B687B" w14:textId="77777777" w:rsidR="00FF5B73" w:rsidRPr="00353424" w:rsidRDefault="00FF5B73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Dlžník:</w:t>
      </w:r>
    </w:p>
    <w:p w14:paraId="74842054" w14:textId="77777777" w:rsidR="00FF5B73" w:rsidRPr="00353424" w:rsidRDefault="00FF5B73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b/>
          <w:sz w:val="24"/>
          <w:szCs w:val="24"/>
          <w:lang w:eastAsia="sk-SK"/>
        </w:rPr>
        <w:t>Fakulta chemickej a potravinárskej technológie STU</w:t>
      </w:r>
    </w:p>
    <w:p w14:paraId="0BD93B11" w14:textId="77777777" w:rsidR="00FF5B73" w:rsidRPr="00353424" w:rsidRDefault="00FF5B73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Adresa: Radlinského 9, 812 37 Bratislava</w:t>
      </w:r>
    </w:p>
    <w:p w14:paraId="27BBBB17" w14:textId="77777777" w:rsidR="00FF5B73" w:rsidRPr="00353424" w:rsidRDefault="00FF5B73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Oprávnený na podpis: prof. Ing. Anton Gatial, DrSc. – dekan</w:t>
      </w:r>
    </w:p>
    <w:p w14:paraId="286B1E86" w14:textId="4E7DA21A" w:rsidR="00D17D85" w:rsidRPr="00353424" w:rsidRDefault="00B668FF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(ďalej len „dlžník“</w:t>
      </w:r>
      <w:r w:rsidR="00D17D85" w:rsidRPr="00353424">
        <w:rPr>
          <w:rFonts w:ascii="Calibri" w:eastAsia="Times New Roman" w:hAnsi="Calibri" w:cs="Calibri"/>
          <w:sz w:val="24"/>
          <w:szCs w:val="24"/>
          <w:lang w:eastAsia="sk-SK"/>
        </w:rPr>
        <w:t>)</w:t>
      </w:r>
    </w:p>
    <w:p w14:paraId="307EBD4B" w14:textId="77777777" w:rsidR="00B668FF" w:rsidRPr="00353424" w:rsidRDefault="00B668FF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0930AC15" w14:textId="77777777" w:rsidR="00D17D85" w:rsidRPr="00353424" w:rsidRDefault="00B668FF" w:rsidP="005B0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(ďalej spolu aj ako „zmluvné strany“</w:t>
      </w:r>
      <w:r w:rsidR="00D17D85" w:rsidRPr="00353424">
        <w:rPr>
          <w:rFonts w:ascii="Calibri" w:eastAsia="Times New Roman" w:hAnsi="Calibri" w:cs="Calibri"/>
          <w:sz w:val="24"/>
          <w:szCs w:val="24"/>
          <w:lang w:eastAsia="sk-SK"/>
        </w:rPr>
        <w:t>)</w:t>
      </w:r>
    </w:p>
    <w:p w14:paraId="45E52B57" w14:textId="77777777" w:rsidR="00B668FF" w:rsidRPr="00353424" w:rsidRDefault="00B668FF" w:rsidP="003534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sk-SK"/>
        </w:rPr>
      </w:pPr>
    </w:p>
    <w:p w14:paraId="03BC85E5" w14:textId="77777777" w:rsidR="00D17D85" w:rsidRPr="00353424" w:rsidRDefault="00B668FF" w:rsidP="005B0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Č</w:t>
      </w:r>
      <w:r w:rsidR="00D17D85" w:rsidRPr="0035342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l. I.</w:t>
      </w:r>
    </w:p>
    <w:p w14:paraId="72695B22" w14:textId="77777777" w:rsidR="00D17D85" w:rsidRPr="00353424" w:rsidRDefault="00D17D85" w:rsidP="005B0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Predmet </w:t>
      </w:r>
      <w:r w:rsidR="00FF5B73" w:rsidRPr="0035342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dohody</w:t>
      </w:r>
    </w:p>
    <w:p w14:paraId="4EDA295A" w14:textId="77777777" w:rsidR="00B668FF" w:rsidRPr="00353424" w:rsidRDefault="00B668FF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271413B" w14:textId="438919EF" w:rsidR="00D17D85" w:rsidRPr="00353424" w:rsidRDefault="00D17D85" w:rsidP="005B027A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P</w:t>
      </w:r>
      <w:r w:rsidR="008714AC"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redmetom tejto </w:t>
      </w:r>
      <w:r w:rsidR="00FF5B73" w:rsidRPr="00353424">
        <w:rPr>
          <w:rFonts w:ascii="Calibri" w:eastAsia="Times New Roman" w:hAnsi="Calibri" w:cs="Calibri"/>
          <w:sz w:val="24"/>
          <w:szCs w:val="24"/>
          <w:lang w:eastAsia="sk-SK"/>
        </w:rPr>
        <w:t>dohody</w:t>
      </w:r>
      <w:r w:rsidR="008714AC"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je </w:t>
      </w:r>
      <w:r w:rsidR="00B668FF"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poskytnutie </w:t>
      </w:r>
      <w:r w:rsidR="00FF5B73" w:rsidRPr="00353424">
        <w:rPr>
          <w:rFonts w:ascii="Calibri" w:eastAsia="Times New Roman" w:hAnsi="Calibri" w:cs="Calibri"/>
          <w:sz w:val="24"/>
          <w:szCs w:val="24"/>
          <w:lang w:eastAsia="sk-SK"/>
        </w:rPr>
        <w:t>bezúročnej</w:t>
      </w:r>
      <w:r w:rsidR="00B668FF"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 pôžičky 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vo výške: </w:t>
      </w:r>
      <w:r w:rsidR="00353424" w:rsidRPr="00353424">
        <w:rPr>
          <w:rFonts w:ascii="Calibri" w:eastAsia="Times New Roman" w:hAnsi="Calibri" w:cs="Calibri"/>
          <w:b/>
          <w:sz w:val="24"/>
          <w:szCs w:val="24"/>
          <w:lang w:eastAsia="sk-SK"/>
        </w:rPr>
        <w:t>1.400.000</w:t>
      </w:r>
      <w:r w:rsidRPr="00353424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€ 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(slovom: </w:t>
      </w:r>
      <w:r w:rsidR="00B668FF" w:rsidRPr="00353424">
        <w:rPr>
          <w:rFonts w:ascii="Calibri" w:eastAsia="Times New Roman" w:hAnsi="Calibri" w:cs="Calibri"/>
          <w:sz w:val="24"/>
          <w:szCs w:val="24"/>
          <w:lang w:eastAsia="sk-SK"/>
        </w:rPr>
        <w:t>„</w:t>
      </w:r>
      <w:r w:rsidR="00353424" w:rsidRPr="00353424">
        <w:rPr>
          <w:rFonts w:ascii="Calibri" w:eastAsia="Times New Roman" w:hAnsi="Calibri" w:cs="Calibri"/>
          <w:sz w:val="24"/>
          <w:szCs w:val="24"/>
          <w:lang w:eastAsia="sk-SK"/>
        </w:rPr>
        <w:t>jeden milión štyristotisíc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 eur</w:t>
      </w:r>
      <w:r w:rsidR="00B668FF" w:rsidRPr="00353424">
        <w:rPr>
          <w:rFonts w:ascii="Calibri" w:eastAsia="Times New Roman" w:hAnsi="Calibri" w:cs="Calibri"/>
          <w:sz w:val="24"/>
          <w:szCs w:val="24"/>
          <w:lang w:eastAsia="sk-SK"/>
        </w:rPr>
        <w:t>“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) dlžníkovi veriteľom</w:t>
      </w:r>
      <w:r w:rsid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 (ďalej len „pôžička“)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FF5B73"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a záväzok dlžníka pôžičku veriteľovi vrátiť, a to 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za pod</w:t>
      </w:r>
      <w:r w:rsidR="00B668FF"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mienok uvedených v tejto </w:t>
      </w:r>
      <w:r w:rsidR="00FF5B73" w:rsidRPr="00353424">
        <w:rPr>
          <w:rFonts w:ascii="Calibri" w:eastAsia="Times New Roman" w:hAnsi="Calibri" w:cs="Calibri"/>
          <w:sz w:val="24"/>
          <w:szCs w:val="24"/>
          <w:lang w:eastAsia="sk-SK"/>
        </w:rPr>
        <w:t>dohode</w:t>
      </w:r>
      <w:r w:rsidR="00B668FF" w:rsidRPr="00353424">
        <w:rPr>
          <w:rFonts w:ascii="Calibri" w:eastAsia="Times New Roman" w:hAnsi="Calibri" w:cs="Calibri"/>
          <w:sz w:val="24"/>
          <w:szCs w:val="24"/>
          <w:lang w:eastAsia="sk-SK"/>
        </w:rPr>
        <w:t>.</w:t>
      </w:r>
    </w:p>
    <w:p w14:paraId="6DE03E9C" w14:textId="0581B156" w:rsidR="00826CC0" w:rsidRPr="00353424" w:rsidRDefault="00353424" w:rsidP="005B027A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Účelom pôžičky je spolufinancovanie rekonštrukcie budovy dlžníka (FCHPT STU) v rámci projektu ACCORD.</w:t>
      </w:r>
    </w:p>
    <w:p w14:paraId="4ECEE021" w14:textId="77777777" w:rsidR="00B668FF" w:rsidRPr="00353424" w:rsidRDefault="00B668FF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71793CC2" w14:textId="77777777" w:rsidR="00D17D85" w:rsidRPr="00353424" w:rsidRDefault="00B668FF" w:rsidP="005B0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Č</w:t>
      </w:r>
      <w:r w:rsidR="00D17D85" w:rsidRPr="0035342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l. II.</w:t>
      </w:r>
    </w:p>
    <w:p w14:paraId="531CD875" w14:textId="77777777" w:rsidR="00D17D85" w:rsidRPr="00353424" w:rsidRDefault="008714AC" w:rsidP="005B0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Spôsob poskytnutia pôžičky</w:t>
      </w:r>
    </w:p>
    <w:p w14:paraId="14A8F59F" w14:textId="77777777" w:rsidR="00B668FF" w:rsidRPr="00353424" w:rsidRDefault="00B668FF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30E38491" w14:textId="3FB3F234" w:rsidR="00D17D85" w:rsidRPr="00353424" w:rsidRDefault="00826CC0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P</w:t>
      </w:r>
      <w:r w:rsidR="00D17D85"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ôžička bude poskytnutá dlžníkovi </w:t>
      </w:r>
      <w:r w:rsidR="00ED430E">
        <w:rPr>
          <w:rFonts w:ascii="Calibri" w:eastAsia="Times New Roman" w:hAnsi="Calibri" w:cs="Calibri"/>
          <w:sz w:val="24"/>
          <w:szCs w:val="24"/>
          <w:lang w:eastAsia="sk-SK"/>
        </w:rPr>
        <w:t xml:space="preserve">priebežne podľa potreby spolufinancovania na základe predložených faktúr na účet , z ktorého sa bude realizovať účel pôžičky - spolufinancovania  rekonštrukcie budovy dlžníka. </w:t>
      </w:r>
    </w:p>
    <w:p w14:paraId="2AA8DE38" w14:textId="77777777" w:rsidR="005B027A" w:rsidRPr="00353424" w:rsidRDefault="005B027A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610D19E9" w14:textId="0A24E78E" w:rsidR="00D17D85" w:rsidRPr="00353424" w:rsidRDefault="00B526F8" w:rsidP="005B0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Č</w:t>
      </w:r>
      <w:r w:rsidR="005B027A" w:rsidRPr="0035342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l. III</w:t>
      </w:r>
      <w:r w:rsidR="00D17D85" w:rsidRPr="0035342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.</w:t>
      </w:r>
    </w:p>
    <w:p w14:paraId="4EA7EEEA" w14:textId="45A49147" w:rsidR="00D17D85" w:rsidRPr="00353424" w:rsidRDefault="00D17D85" w:rsidP="005B0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Vrátenie </w:t>
      </w:r>
      <w:r w:rsidR="005B027A" w:rsidRPr="0035342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pôžičky</w:t>
      </w:r>
    </w:p>
    <w:p w14:paraId="1B8556BC" w14:textId="77777777" w:rsidR="00C46E31" w:rsidRPr="00353424" w:rsidRDefault="00C46E31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78E99F15" w14:textId="4AE56649" w:rsidR="005B027A" w:rsidRPr="00353424" w:rsidRDefault="00ED430E" w:rsidP="005B027A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Dlžník</w:t>
      </w:r>
      <w:r w:rsidR="00490ED6"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 sa zaväzuje</w:t>
      </w:r>
      <w:r w:rsidR="005B027A"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353424"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splatiť pôžičku </w:t>
      </w:r>
      <w:r w:rsid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bezhotovostným spôsobom na číslo účtu veriteľa </w:t>
      </w: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SK91 8180 0000 0070 0044 7218 </w:t>
      </w:r>
      <w:r w:rsidR="00353424" w:rsidRPr="00353424">
        <w:rPr>
          <w:rFonts w:ascii="Calibri" w:eastAsia="Times New Roman" w:hAnsi="Calibri" w:cs="Calibri"/>
          <w:sz w:val="24"/>
          <w:szCs w:val="24"/>
          <w:lang w:eastAsia="sk-SK"/>
        </w:rPr>
        <w:t>najneskôr do 30.06.2033</w:t>
      </w:r>
      <w:r w:rsidR="00A70856">
        <w:rPr>
          <w:rFonts w:ascii="Calibri" w:eastAsia="Times New Roman" w:hAnsi="Calibri" w:cs="Calibri"/>
          <w:sz w:val="24"/>
          <w:szCs w:val="24"/>
          <w:lang w:eastAsia="sk-SK"/>
        </w:rPr>
        <w:t xml:space="preserve"> podľa splátkového kalendára uvedeného  prílohe č. 1, ktorá je neoddeliteľnou súčasťou tejto dohody.</w:t>
      </w:r>
    </w:p>
    <w:p w14:paraId="0CB2A8FF" w14:textId="12F2D7EA" w:rsidR="00490ED6" w:rsidRPr="00353424" w:rsidRDefault="00490ED6" w:rsidP="00490ED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lastRenderedPageBreak/>
        <w:t>V prípade, ak dlžník nedodrží termín splatnos</w:t>
      </w:r>
      <w:r w:rsidR="00A70856">
        <w:rPr>
          <w:rFonts w:ascii="Calibri" w:eastAsia="Times New Roman" w:hAnsi="Calibri" w:cs="Calibri"/>
          <w:sz w:val="24"/>
          <w:szCs w:val="24"/>
          <w:lang w:eastAsia="sk-SK"/>
        </w:rPr>
        <w:t>ti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353424" w:rsidRPr="00353424">
        <w:rPr>
          <w:rFonts w:ascii="Calibri" w:eastAsia="Times New Roman" w:hAnsi="Calibri" w:cs="Calibri"/>
          <w:sz w:val="24"/>
          <w:szCs w:val="24"/>
          <w:lang w:eastAsia="sk-SK"/>
        </w:rPr>
        <w:t>pôžičky podľa bodu 1 tohto článku,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 je rektor oprávnený  zadržať finančné prostriedky dlžníka </w:t>
      </w:r>
      <w:r w:rsidR="00ED430E">
        <w:rPr>
          <w:rFonts w:ascii="Calibri" w:eastAsia="Times New Roman" w:hAnsi="Calibri" w:cs="Calibri"/>
          <w:sz w:val="24"/>
          <w:szCs w:val="24"/>
          <w:lang w:eastAsia="sk-SK"/>
        </w:rPr>
        <w:t xml:space="preserve"> z dotácie na príslušný kalendárny rok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.</w:t>
      </w:r>
    </w:p>
    <w:p w14:paraId="5DEEBBE2" w14:textId="77777777" w:rsidR="004E004A" w:rsidRPr="00353424" w:rsidRDefault="004E004A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020A847E" w14:textId="77777777" w:rsidR="00D17D85" w:rsidRPr="00353424" w:rsidRDefault="004E004A" w:rsidP="005B0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Č</w:t>
      </w:r>
      <w:r w:rsidR="00D17D85" w:rsidRPr="0035342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l. VI.</w:t>
      </w:r>
    </w:p>
    <w:p w14:paraId="68897EC2" w14:textId="77777777" w:rsidR="00D17D85" w:rsidRPr="00353424" w:rsidRDefault="00D17D85" w:rsidP="005B0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Záverečné ustanovenia</w:t>
      </w:r>
    </w:p>
    <w:p w14:paraId="7DD0C007" w14:textId="77777777" w:rsidR="004E004A" w:rsidRPr="00353424" w:rsidRDefault="004E004A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4C63BE6F" w14:textId="777A078B" w:rsidR="008714AC" w:rsidRPr="00353424" w:rsidRDefault="008714AC" w:rsidP="005B027A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Táto </w:t>
      </w:r>
      <w:r w:rsidR="00871987">
        <w:rPr>
          <w:rFonts w:ascii="Calibri" w:eastAsia="Times New Roman" w:hAnsi="Calibri" w:cs="Calibri"/>
          <w:sz w:val="24"/>
          <w:szCs w:val="24"/>
          <w:lang w:eastAsia="sk-SK"/>
        </w:rPr>
        <w:t>dohoda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 nadobúda platnosť </w:t>
      </w:r>
      <w:r w:rsidR="00871987">
        <w:rPr>
          <w:rFonts w:ascii="Calibri" w:eastAsia="Times New Roman" w:hAnsi="Calibri" w:cs="Calibri"/>
          <w:sz w:val="24"/>
          <w:szCs w:val="24"/>
          <w:lang w:eastAsia="sk-SK"/>
        </w:rPr>
        <w:t xml:space="preserve">a účinnosť 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dňom jej podpisu oboma zmluvnými stranami.</w:t>
      </w:r>
    </w:p>
    <w:p w14:paraId="298D85C3" w14:textId="7311D487" w:rsidR="008714AC" w:rsidRPr="00353424" w:rsidRDefault="008714AC" w:rsidP="005B027A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Akékoľvek zmeny a doplnenia tejto </w:t>
      </w:r>
      <w:r w:rsidR="00871987">
        <w:rPr>
          <w:rFonts w:ascii="Calibri" w:eastAsia="Times New Roman" w:hAnsi="Calibri" w:cs="Calibri"/>
          <w:sz w:val="24"/>
          <w:szCs w:val="24"/>
          <w:lang w:eastAsia="sk-SK"/>
        </w:rPr>
        <w:t>dohody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 budú zmluvné strany riešiť formou písomných očíslovaných dodatkov, ktoré sa po obojstrannom súhlasnom podpise oboch zmluvných strán stanú neoddeliteľnou súčasťou tejto </w:t>
      </w:r>
      <w:r w:rsidR="00871987">
        <w:rPr>
          <w:rFonts w:ascii="Calibri" w:eastAsia="Times New Roman" w:hAnsi="Calibri" w:cs="Calibri"/>
          <w:sz w:val="24"/>
          <w:szCs w:val="24"/>
          <w:lang w:eastAsia="sk-SK"/>
        </w:rPr>
        <w:t>dohody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.</w:t>
      </w:r>
    </w:p>
    <w:p w14:paraId="1120E039" w14:textId="154A3D42" w:rsidR="00871987" w:rsidRDefault="00871987" w:rsidP="005B027A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Táto dohoda bola prerokovaná Vedením STU dňa </w:t>
      </w:r>
      <w:r w:rsidRPr="00871987">
        <w:rPr>
          <w:rFonts w:ascii="Calibri" w:eastAsia="Times New Roman" w:hAnsi="Calibri" w:cs="Calibri"/>
          <w:sz w:val="24"/>
          <w:szCs w:val="24"/>
          <w:highlight w:val="yellow"/>
          <w:lang w:eastAsia="sk-SK"/>
        </w:rPr>
        <w:t>XX.YY.2023</w:t>
      </w: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 a schválená Akademickým senátom STU dňa </w:t>
      </w:r>
      <w:r w:rsidRPr="00871987">
        <w:rPr>
          <w:rFonts w:ascii="Calibri" w:eastAsia="Times New Roman" w:hAnsi="Calibri" w:cs="Calibri"/>
          <w:sz w:val="24"/>
          <w:szCs w:val="24"/>
          <w:highlight w:val="yellow"/>
          <w:lang w:eastAsia="sk-SK"/>
        </w:rPr>
        <w:t>XX.YY.2023</w:t>
      </w:r>
      <w:r>
        <w:rPr>
          <w:rFonts w:ascii="Calibri" w:eastAsia="Times New Roman" w:hAnsi="Calibri" w:cs="Calibri"/>
          <w:sz w:val="24"/>
          <w:szCs w:val="24"/>
          <w:lang w:eastAsia="sk-SK"/>
        </w:rPr>
        <w:t>.</w:t>
      </w:r>
    </w:p>
    <w:p w14:paraId="04A2DAB4" w14:textId="714C570E" w:rsidR="00D17D85" w:rsidRPr="00353424" w:rsidRDefault="008714AC" w:rsidP="005B027A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Táto </w:t>
      </w:r>
      <w:r w:rsidR="00871987">
        <w:rPr>
          <w:rFonts w:ascii="Calibri" w:eastAsia="Times New Roman" w:hAnsi="Calibri" w:cs="Calibri"/>
          <w:sz w:val="24"/>
          <w:szCs w:val="24"/>
          <w:lang w:eastAsia="sk-SK"/>
        </w:rPr>
        <w:t>dohoda</w:t>
      </w:r>
      <w:r w:rsidR="009B66D3"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 je vyhotovená v </w:t>
      </w:r>
      <w:r w:rsidR="00871987">
        <w:rPr>
          <w:rFonts w:ascii="Calibri" w:eastAsia="Times New Roman" w:hAnsi="Calibri" w:cs="Calibri"/>
          <w:sz w:val="24"/>
          <w:szCs w:val="24"/>
          <w:lang w:eastAsia="sk-SK"/>
        </w:rPr>
        <w:t>2</w:t>
      </w:r>
      <w:r w:rsidR="009B66D3"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 (</w:t>
      </w:r>
      <w:r w:rsidR="00871987">
        <w:rPr>
          <w:rFonts w:ascii="Calibri" w:eastAsia="Times New Roman" w:hAnsi="Calibri" w:cs="Calibri"/>
          <w:sz w:val="24"/>
          <w:szCs w:val="24"/>
          <w:lang w:eastAsia="sk-SK"/>
        </w:rPr>
        <w:t>dvoch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) rovnopisoch, z ktorých po jej podpísaní </w:t>
      </w:r>
      <w:r w:rsidR="009B66D3"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oboma zmluvnými stranami dostane </w:t>
      </w:r>
      <w:r w:rsidR="00871987">
        <w:rPr>
          <w:rFonts w:ascii="Calibri" w:eastAsia="Times New Roman" w:hAnsi="Calibri" w:cs="Calibri"/>
          <w:sz w:val="24"/>
          <w:szCs w:val="24"/>
          <w:lang w:eastAsia="sk-SK"/>
        </w:rPr>
        <w:t>každá zo zmluvných strán po 1</w:t>
      </w:r>
      <w:r w:rsidR="009B66D3" w:rsidRPr="00353424">
        <w:rPr>
          <w:rFonts w:ascii="Calibri" w:eastAsia="Times New Roman" w:hAnsi="Calibri" w:cs="Calibri"/>
          <w:sz w:val="24"/>
          <w:szCs w:val="24"/>
          <w:lang w:eastAsia="sk-SK"/>
        </w:rPr>
        <w:t xml:space="preserve"> (</w:t>
      </w:r>
      <w:r w:rsidR="00871987">
        <w:rPr>
          <w:rFonts w:ascii="Calibri" w:eastAsia="Times New Roman" w:hAnsi="Calibri" w:cs="Calibri"/>
          <w:sz w:val="24"/>
          <w:szCs w:val="24"/>
          <w:lang w:eastAsia="sk-SK"/>
        </w:rPr>
        <w:t>jednom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) vyhotoven</w:t>
      </w:r>
      <w:r w:rsidR="00871987">
        <w:rPr>
          <w:rFonts w:ascii="Calibri" w:eastAsia="Times New Roman" w:hAnsi="Calibri" w:cs="Calibri"/>
          <w:sz w:val="24"/>
          <w:szCs w:val="24"/>
          <w:lang w:eastAsia="sk-SK"/>
        </w:rPr>
        <w:t>í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.</w:t>
      </w:r>
    </w:p>
    <w:p w14:paraId="65EB7E6C" w14:textId="165DD1B3" w:rsidR="00871987" w:rsidRDefault="00871987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842790D" w14:textId="77777777" w:rsidR="00871987" w:rsidRPr="00353424" w:rsidRDefault="00871987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601CE5C2" w14:textId="77777777" w:rsidR="00D17D85" w:rsidRPr="00353424" w:rsidRDefault="00D17D85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V Bratislave, dňa .............................</w:t>
      </w:r>
    </w:p>
    <w:p w14:paraId="4FA73D3C" w14:textId="77777777" w:rsidR="009B66D3" w:rsidRPr="00353424" w:rsidRDefault="009B66D3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5DE50701" w14:textId="77777777" w:rsidR="009B66D3" w:rsidRPr="00353424" w:rsidRDefault="00410812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Za veriteľa:</w:t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ab/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ab/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ab/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ab/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ab/>
      </w: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ab/>
        <w:t>Za dlžníka:</w:t>
      </w:r>
    </w:p>
    <w:p w14:paraId="364A93E5" w14:textId="2588EB9F" w:rsidR="009B66D3" w:rsidRDefault="009B66D3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0C3E857" w14:textId="46B50036" w:rsidR="00871987" w:rsidRDefault="00871987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8D5F0B5" w14:textId="77777777" w:rsidR="00871987" w:rsidRPr="00353424" w:rsidRDefault="00871987" w:rsidP="005B0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66188C8F" w14:textId="1093D368" w:rsidR="009B66D3" w:rsidRPr="00353424" w:rsidRDefault="00D17D85" w:rsidP="008719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353424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</w:t>
      </w:r>
      <w:r w:rsidR="00410812" w:rsidRPr="00353424">
        <w:rPr>
          <w:rFonts w:ascii="Calibri" w:eastAsia="Times New Roman" w:hAnsi="Calibri" w:cs="Calibri"/>
          <w:sz w:val="24"/>
          <w:szCs w:val="24"/>
          <w:lang w:eastAsia="sk-SK"/>
        </w:rPr>
        <w:t>....</w:t>
      </w:r>
      <w:r w:rsidR="00410812" w:rsidRPr="00353424">
        <w:rPr>
          <w:rFonts w:ascii="Calibri" w:eastAsia="Times New Roman" w:hAnsi="Calibri" w:cs="Calibri"/>
          <w:sz w:val="24"/>
          <w:szCs w:val="24"/>
          <w:lang w:eastAsia="sk-SK"/>
        </w:rPr>
        <w:tab/>
      </w:r>
      <w:r w:rsidR="00410812" w:rsidRPr="00353424">
        <w:rPr>
          <w:rFonts w:ascii="Calibri" w:eastAsia="Times New Roman" w:hAnsi="Calibri" w:cs="Calibri"/>
          <w:sz w:val="24"/>
          <w:szCs w:val="24"/>
          <w:lang w:eastAsia="sk-SK"/>
        </w:rPr>
        <w:tab/>
      </w:r>
      <w:r w:rsidR="00871987">
        <w:rPr>
          <w:rFonts w:ascii="Calibri" w:eastAsia="Times New Roman" w:hAnsi="Calibri" w:cs="Calibri"/>
          <w:sz w:val="24"/>
          <w:szCs w:val="24"/>
          <w:lang w:eastAsia="sk-SK"/>
        </w:rPr>
        <w:tab/>
      </w:r>
      <w:r w:rsidR="00410812" w:rsidRPr="00353424">
        <w:rPr>
          <w:rFonts w:ascii="Calibri" w:eastAsia="Times New Roman" w:hAnsi="Calibri" w:cs="Calibri"/>
          <w:sz w:val="24"/>
          <w:szCs w:val="24"/>
          <w:lang w:eastAsia="sk-SK"/>
        </w:rPr>
        <w:tab/>
        <w:t>........................................</w:t>
      </w:r>
    </w:p>
    <w:p w14:paraId="62AB02D8" w14:textId="77777777" w:rsidR="00ED430E" w:rsidRDefault="00ED430E" w:rsidP="00ED43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3EBDF359" w14:textId="182D760D" w:rsidR="00ED430E" w:rsidRDefault="00ED430E" w:rsidP="002D00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Dr. h.c. prof. Dr. Ing. Oliver Moravčík</w:t>
      </w:r>
      <w:r>
        <w:rPr>
          <w:rFonts w:ascii="Calibri" w:eastAsia="Times New Roman" w:hAnsi="Calibri" w:cs="Calibri"/>
          <w:sz w:val="24"/>
          <w:szCs w:val="24"/>
          <w:lang w:eastAsia="sk-SK"/>
        </w:rPr>
        <w:tab/>
      </w:r>
      <w:r w:rsidRPr="00871987">
        <w:rPr>
          <w:rFonts w:ascii="Calibri" w:eastAsia="Times New Roman" w:hAnsi="Calibri" w:cs="Calibri"/>
          <w:sz w:val="24"/>
          <w:szCs w:val="24"/>
          <w:lang w:eastAsia="sk-SK"/>
        </w:rPr>
        <w:t>prof. Ing. Anton Gatial, DrSc. – dekan</w:t>
      </w:r>
    </w:p>
    <w:p w14:paraId="15DF6DBD" w14:textId="062B1B2B" w:rsidR="00ED430E" w:rsidRPr="00353424" w:rsidRDefault="00ED430E" w:rsidP="00ED43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5979CD8F" w14:textId="0BC3B126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6D6FB43A" w14:textId="4CA6F7C0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3C7B5412" w14:textId="09C1DECB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6D8CCA2A" w14:textId="2C555C39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61BFC54E" w14:textId="09235A09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C41C0EB" w14:textId="7192D34E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8C152AB" w14:textId="6E0A5B04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E528E6F" w14:textId="17E432B8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87A769D" w14:textId="106097C6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64AB5082" w14:textId="0BE54F01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771499B9" w14:textId="6C5A4F88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5FAA0206" w14:textId="47994DA0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5F43CB50" w14:textId="139221E2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682A85F5" w14:textId="2809161C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7FA1EE35" w14:textId="6653A31C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31A549E8" w14:textId="120C8000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04973461" w14:textId="6AFCF45E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462B8D5F" w14:textId="77777777" w:rsidR="00FA2ED8" w:rsidRDefault="00FA2ED8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69E213FD" w14:textId="77777777" w:rsidR="00FA2ED8" w:rsidRDefault="00FA2ED8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7582B87" w14:textId="77777777" w:rsidR="00132950" w:rsidRDefault="00132950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Príloha č. 1</w:t>
      </w:r>
    </w:p>
    <w:p w14:paraId="5BCE28B1" w14:textId="77777777" w:rsidR="00132950" w:rsidRDefault="00132950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3215A33B" w14:textId="2C8A96F6" w:rsidR="00A70856" w:rsidRDefault="003F534A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Splátkový kalendár </w:t>
      </w:r>
    </w:p>
    <w:p w14:paraId="72708301" w14:textId="77777777" w:rsidR="003F534A" w:rsidRDefault="003F534A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3071"/>
        <w:gridCol w:w="3071"/>
      </w:tblGrid>
      <w:tr w:rsidR="00A70856" w14:paraId="321157C3" w14:textId="77777777" w:rsidTr="002D0036">
        <w:tc>
          <w:tcPr>
            <w:tcW w:w="1384" w:type="dxa"/>
          </w:tcPr>
          <w:p w14:paraId="7D38D161" w14:textId="163BF442" w:rsidR="00A70856" w:rsidRDefault="00A70856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Splátka</w:t>
            </w:r>
          </w:p>
        </w:tc>
        <w:tc>
          <w:tcPr>
            <w:tcW w:w="3071" w:type="dxa"/>
          </w:tcPr>
          <w:p w14:paraId="07C57578" w14:textId="28DE4688" w:rsidR="00A70856" w:rsidRDefault="00A70856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Obdobie</w:t>
            </w:r>
          </w:p>
        </w:tc>
        <w:tc>
          <w:tcPr>
            <w:tcW w:w="3071" w:type="dxa"/>
          </w:tcPr>
          <w:p w14:paraId="3D38408E" w14:textId="6A7ABE6B" w:rsidR="00A70856" w:rsidRDefault="00A70856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Suma v Eurách</w:t>
            </w:r>
          </w:p>
        </w:tc>
      </w:tr>
      <w:tr w:rsidR="00A70856" w14:paraId="5C611CF2" w14:textId="77777777" w:rsidTr="002D0036">
        <w:tc>
          <w:tcPr>
            <w:tcW w:w="1384" w:type="dxa"/>
          </w:tcPr>
          <w:p w14:paraId="0E0E2217" w14:textId="0B5A5FC1" w:rsidR="00A70856" w:rsidRDefault="00A70856" w:rsidP="005403D3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1.</w:t>
            </w:r>
            <w:r w:rsidR="005403D3">
              <w:rPr>
                <w:rFonts w:ascii="Calibri" w:eastAsia="Times New Roman" w:hAnsi="Calibri" w:cs="Calibri"/>
                <w:sz w:val="24"/>
                <w:szCs w:val="24"/>
              </w:rPr>
              <w:t xml:space="preserve"> za rok 2023</w:t>
            </w:r>
          </w:p>
        </w:tc>
        <w:tc>
          <w:tcPr>
            <w:tcW w:w="3071" w:type="dxa"/>
          </w:tcPr>
          <w:p w14:paraId="4F3E8B98" w14:textId="63A9A148" w:rsidR="00A70856" w:rsidRDefault="005403D3" w:rsidP="005403D3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do 30.6.2024</w:t>
            </w:r>
          </w:p>
        </w:tc>
        <w:tc>
          <w:tcPr>
            <w:tcW w:w="3071" w:type="dxa"/>
          </w:tcPr>
          <w:p w14:paraId="2D7E2BBF" w14:textId="7344EAA9" w:rsidR="00A70856" w:rsidRPr="002D0036" w:rsidRDefault="005403D3" w:rsidP="002D0036">
            <w:pPr>
              <w:pStyle w:val="Odsekzoznamu"/>
              <w:numPr>
                <w:ilvl w:val="0"/>
                <w:numId w:val="6"/>
              </w:numPr>
              <w:ind w:left="368" w:hanging="368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00</w:t>
            </w:r>
            <w:r w:rsidR="00A70856" w:rsidRPr="002D0036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A70856" w14:paraId="3CF962A2" w14:textId="77777777" w:rsidTr="00A70856">
        <w:tc>
          <w:tcPr>
            <w:tcW w:w="1384" w:type="dxa"/>
          </w:tcPr>
          <w:p w14:paraId="4D9BEBA9" w14:textId="2F004B4C" w:rsidR="00A70856" w:rsidRPr="002D0036" w:rsidRDefault="005403D3" w:rsidP="005403D3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2. </w:t>
            </w:r>
            <w:r w:rsidRPr="002D0036">
              <w:rPr>
                <w:rFonts w:ascii="Calibri" w:eastAsia="Times New Roman" w:hAnsi="Calibri" w:cs="Calibri"/>
                <w:sz w:val="24"/>
                <w:szCs w:val="24"/>
              </w:rPr>
              <w:t>za rok 202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14:paraId="71AC839D" w14:textId="34516713" w:rsidR="00A70856" w:rsidRDefault="005403D3" w:rsidP="005403D3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do 30.6.2025</w:t>
            </w:r>
          </w:p>
        </w:tc>
        <w:tc>
          <w:tcPr>
            <w:tcW w:w="3071" w:type="dxa"/>
          </w:tcPr>
          <w:p w14:paraId="02421A58" w14:textId="25C7E821" w:rsidR="00A70856" w:rsidRDefault="00A70856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140 000</w:t>
            </w:r>
          </w:p>
        </w:tc>
      </w:tr>
      <w:tr w:rsidR="005403D3" w14:paraId="552C27DF" w14:textId="77777777" w:rsidTr="00A70856">
        <w:tc>
          <w:tcPr>
            <w:tcW w:w="1384" w:type="dxa"/>
          </w:tcPr>
          <w:p w14:paraId="458A9752" w14:textId="370F329D" w:rsidR="005403D3" w:rsidRDefault="005403D3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3. za rok 2025</w:t>
            </w:r>
          </w:p>
        </w:tc>
        <w:tc>
          <w:tcPr>
            <w:tcW w:w="3071" w:type="dxa"/>
          </w:tcPr>
          <w:p w14:paraId="70DC031F" w14:textId="6FEBE93B" w:rsidR="005403D3" w:rsidRDefault="005403D3" w:rsidP="005403D3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do 30.6.2026</w:t>
            </w:r>
          </w:p>
        </w:tc>
        <w:tc>
          <w:tcPr>
            <w:tcW w:w="3071" w:type="dxa"/>
          </w:tcPr>
          <w:p w14:paraId="4370B067" w14:textId="3876005B" w:rsidR="005403D3" w:rsidRDefault="005403D3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140 000</w:t>
            </w:r>
          </w:p>
        </w:tc>
      </w:tr>
      <w:tr w:rsidR="005403D3" w14:paraId="6B71B1D0" w14:textId="77777777" w:rsidTr="00A70856">
        <w:tc>
          <w:tcPr>
            <w:tcW w:w="1384" w:type="dxa"/>
          </w:tcPr>
          <w:p w14:paraId="7E645E71" w14:textId="14D88348" w:rsidR="005403D3" w:rsidRDefault="005403D3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4.  za rok 2026</w:t>
            </w:r>
          </w:p>
        </w:tc>
        <w:tc>
          <w:tcPr>
            <w:tcW w:w="3071" w:type="dxa"/>
          </w:tcPr>
          <w:p w14:paraId="6B881C38" w14:textId="1B3E0FEC" w:rsidR="005403D3" w:rsidRDefault="005403D3" w:rsidP="005403D3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do 30.6.2027</w:t>
            </w:r>
          </w:p>
        </w:tc>
        <w:tc>
          <w:tcPr>
            <w:tcW w:w="3071" w:type="dxa"/>
          </w:tcPr>
          <w:p w14:paraId="5FAF8442" w14:textId="2F3FE7B7" w:rsidR="005403D3" w:rsidRPr="002D0036" w:rsidRDefault="005403D3" w:rsidP="005403D3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140 000</w:t>
            </w:r>
          </w:p>
        </w:tc>
      </w:tr>
      <w:tr w:rsidR="005403D3" w14:paraId="47AD5509" w14:textId="77777777" w:rsidTr="00A70856">
        <w:tc>
          <w:tcPr>
            <w:tcW w:w="1384" w:type="dxa"/>
          </w:tcPr>
          <w:p w14:paraId="51FA2FD5" w14:textId="2C8FAA74" w:rsidR="005403D3" w:rsidRPr="002D0036" w:rsidRDefault="005403D3" w:rsidP="002D0036">
            <w:pPr>
              <w:pStyle w:val="Odsekzoznamu"/>
              <w:numPr>
                <w:ilvl w:val="0"/>
                <w:numId w:val="3"/>
              </w:numPr>
              <w:ind w:left="142" w:hanging="142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D0036">
              <w:rPr>
                <w:rFonts w:ascii="Calibri" w:eastAsia="Times New Roman" w:hAnsi="Calibri" w:cs="Calibri"/>
                <w:sz w:val="24"/>
                <w:szCs w:val="24"/>
              </w:rPr>
              <w:t>za rok 2027</w:t>
            </w:r>
          </w:p>
        </w:tc>
        <w:tc>
          <w:tcPr>
            <w:tcW w:w="3071" w:type="dxa"/>
          </w:tcPr>
          <w:p w14:paraId="0609E050" w14:textId="69EB840A" w:rsidR="005403D3" w:rsidRDefault="005403D3" w:rsidP="005403D3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do 30.6.2028</w:t>
            </w:r>
          </w:p>
        </w:tc>
        <w:tc>
          <w:tcPr>
            <w:tcW w:w="3071" w:type="dxa"/>
          </w:tcPr>
          <w:p w14:paraId="43EF200C" w14:textId="56EA45D8" w:rsidR="005403D3" w:rsidRDefault="005403D3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140 000</w:t>
            </w:r>
          </w:p>
        </w:tc>
      </w:tr>
      <w:tr w:rsidR="005403D3" w14:paraId="480F3117" w14:textId="77777777" w:rsidTr="00A70856">
        <w:tc>
          <w:tcPr>
            <w:tcW w:w="1384" w:type="dxa"/>
          </w:tcPr>
          <w:p w14:paraId="01CB4065" w14:textId="6F9CA65E" w:rsidR="005403D3" w:rsidRDefault="005403D3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6. za rok 2028</w:t>
            </w:r>
          </w:p>
        </w:tc>
        <w:tc>
          <w:tcPr>
            <w:tcW w:w="3071" w:type="dxa"/>
          </w:tcPr>
          <w:p w14:paraId="6D721CC2" w14:textId="3A6F2ABC" w:rsidR="005403D3" w:rsidRDefault="005403D3" w:rsidP="005403D3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do 30.6.2029</w:t>
            </w:r>
          </w:p>
        </w:tc>
        <w:tc>
          <w:tcPr>
            <w:tcW w:w="3071" w:type="dxa"/>
          </w:tcPr>
          <w:p w14:paraId="4DC635EA" w14:textId="13241847" w:rsidR="005403D3" w:rsidRDefault="005403D3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140 000</w:t>
            </w:r>
          </w:p>
        </w:tc>
      </w:tr>
      <w:tr w:rsidR="005403D3" w14:paraId="11B2F43B" w14:textId="77777777" w:rsidTr="00A70856">
        <w:tc>
          <w:tcPr>
            <w:tcW w:w="1384" w:type="dxa"/>
          </w:tcPr>
          <w:p w14:paraId="17F456D4" w14:textId="153B8241" w:rsidR="005403D3" w:rsidRDefault="005403D3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7. za rok 2029</w:t>
            </w:r>
          </w:p>
        </w:tc>
        <w:tc>
          <w:tcPr>
            <w:tcW w:w="3071" w:type="dxa"/>
          </w:tcPr>
          <w:p w14:paraId="13B3BA51" w14:textId="7DF281A5" w:rsidR="005403D3" w:rsidRDefault="005403D3" w:rsidP="005403D3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do 30.6.2030</w:t>
            </w:r>
          </w:p>
        </w:tc>
        <w:tc>
          <w:tcPr>
            <w:tcW w:w="3071" w:type="dxa"/>
          </w:tcPr>
          <w:p w14:paraId="70FF6AD9" w14:textId="185A517B" w:rsidR="005403D3" w:rsidRDefault="005403D3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140 000</w:t>
            </w:r>
          </w:p>
        </w:tc>
      </w:tr>
      <w:tr w:rsidR="005403D3" w14:paraId="33B1C4CF" w14:textId="77777777" w:rsidTr="00A70856">
        <w:tc>
          <w:tcPr>
            <w:tcW w:w="1384" w:type="dxa"/>
          </w:tcPr>
          <w:p w14:paraId="45812320" w14:textId="23249CF8" w:rsidR="005403D3" w:rsidRDefault="005403D3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8. za rok 2030</w:t>
            </w:r>
          </w:p>
        </w:tc>
        <w:tc>
          <w:tcPr>
            <w:tcW w:w="3071" w:type="dxa"/>
          </w:tcPr>
          <w:p w14:paraId="062D5A12" w14:textId="77473343" w:rsidR="005403D3" w:rsidRDefault="005403D3" w:rsidP="005403D3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do 30.6.2031</w:t>
            </w:r>
          </w:p>
        </w:tc>
        <w:tc>
          <w:tcPr>
            <w:tcW w:w="3071" w:type="dxa"/>
          </w:tcPr>
          <w:p w14:paraId="14E5170B" w14:textId="441CC8E3" w:rsidR="005403D3" w:rsidRDefault="005403D3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140 000</w:t>
            </w:r>
          </w:p>
        </w:tc>
      </w:tr>
      <w:tr w:rsidR="005403D3" w14:paraId="23846F6C" w14:textId="77777777" w:rsidTr="00A70856">
        <w:tc>
          <w:tcPr>
            <w:tcW w:w="1384" w:type="dxa"/>
          </w:tcPr>
          <w:p w14:paraId="3DCC86D7" w14:textId="05244333" w:rsidR="005403D3" w:rsidRDefault="005403D3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9.za rok 2031</w:t>
            </w:r>
          </w:p>
        </w:tc>
        <w:tc>
          <w:tcPr>
            <w:tcW w:w="3071" w:type="dxa"/>
          </w:tcPr>
          <w:p w14:paraId="6A5DB12E" w14:textId="763E704F" w:rsidR="005403D3" w:rsidRDefault="005403D3" w:rsidP="005403D3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do 30.6.2032</w:t>
            </w:r>
          </w:p>
        </w:tc>
        <w:tc>
          <w:tcPr>
            <w:tcW w:w="3071" w:type="dxa"/>
          </w:tcPr>
          <w:p w14:paraId="27633211" w14:textId="3C0C5C7E" w:rsidR="005403D3" w:rsidRDefault="005403D3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140 000</w:t>
            </w:r>
          </w:p>
        </w:tc>
      </w:tr>
      <w:tr w:rsidR="005403D3" w14:paraId="14EC52B4" w14:textId="77777777" w:rsidTr="00A70856">
        <w:tc>
          <w:tcPr>
            <w:tcW w:w="1384" w:type="dxa"/>
          </w:tcPr>
          <w:p w14:paraId="14588A02" w14:textId="2E2595BD" w:rsidR="005403D3" w:rsidRDefault="005403D3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10. za rok 2032</w:t>
            </w:r>
          </w:p>
        </w:tc>
        <w:tc>
          <w:tcPr>
            <w:tcW w:w="3071" w:type="dxa"/>
          </w:tcPr>
          <w:p w14:paraId="23B31D69" w14:textId="436C8DBA" w:rsidR="005403D3" w:rsidRDefault="005403D3" w:rsidP="005403D3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do 30.6.2033</w:t>
            </w:r>
          </w:p>
        </w:tc>
        <w:tc>
          <w:tcPr>
            <w:tcW w:w="3071" w:type="dxa"/>
          </w:tcPr>
          <w:p w14:paraId="297BFED7" w14:textId="7AC8E437" w:rsidR="005403D3" w:rsidRDefault="005403D3" w:rsidP="005B027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140 000</w:t>
            </w:r>
          </w:p>
        </w:tc>
      </w:tr>
    </w:tbl>
    <w:p w14:paraId="2ADB0B50" w14:textId="60E080C9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334DA506" w14:textId="5F63DCB5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517006C" w14:textId="2E77DB98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47301E13" w14:textId="2027B485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E4510E2" w14:textId="28208D15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03D12AD6" w14:textId="6C2E62F9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4A97EBC9" w14:textId="590B14B2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925E15C" w14:textId="0A1D3D6E" w:rsidR="00A70856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ECA6B9F" w14:textId="77777777" w:rsidR="00A70856" w:rsidRPr="00353424" w:rsidRDefault="00A70856" w:rsidP="005B0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sectPr w:rsidR="00A70856" w:rsidRPr="0035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4F3A"/>
    <w:multiLevelType w:val="hybridMultilevel"/>
    <w:tmpl w:val="71FEA4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1F2C"/>
    <w:multiLevelType w:val="hybridMultilevel"/>
    <w:tmpl w:val="0C8EEA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32E"/>
    <w:multiLevelType w:val="hybridMultilevel"/>
    <w:tmpl w:val="294E05B6"/>
    <w:lvl w:ilvl="0" w:tplc="45DEA680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006A2"/>
    <w:multiLevelType w:val="hybridMultilevel"/>
    <w:tmpl w:val="6BE6B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E0299"/>
    <w:multiLevelType w:val="hybridMultilevel"/>
    <w:tmpl w:val="E222B638"/>
    <w:lvl w:ilvl="0" w:tplc="65C014F2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E1567"/>
    <w:multiLevelType w:val="hybridMultilevel"/>
    <w:tmpl w:val="955C5D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C3A76"/>
    <w:multiLevelType w:val="hybridMultilevel"/>
    <w:tmpl w:val="E9727E3A"/>
    <w:lvl w:ilvl="0" w:tplc="E3AA8356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85"/>
    <w:rsid w:val="00042820"/>
    <w:rsid w:val="000B0E1B"/>
    <w:rsid w:val="00132950"/>
    <w:rsid w:val="001D6104"/>
    <w:rsid w:val="001E74B8"/>
    <w:rsid w:val="002D0036"/>
    <w:rsid w:val="00353424"/>
    <w:rsid w:val="003F534A"/>
    <w:rsid w:val="00410812"/>
    <w:rsid w:val="00490ED6"/>
    <w:rsid w:val="004E004A"/>
    <w:rsid w:val="005403D3"/>
    <w:rsid w:val="00544D26"/>
    <w:rsid w:val="005B027A"/>
    <w:rsid w:val="0067153B"/>
    <w:rsid w:val="007078B4"/>
    <w:rsid w:val="007D0F5A"/>
    <w:rsid w:val="007E5EE1"/>
    <w:rsid w:val="00826CC0"/>
    <w:rsid w:val="008714AC"/>
    <w:rsid w:val="00871987"/>
    <w:rsid w:val="00875909"/>
    <w:rsid w:val="008A6F2C"/>
    <w:rsid w:val="008C2455"/>
    <w:rsid w:val="009455B1"/>
    <w:rsid w:val="009B66D3"/>
    <w:rsid w:val="009D0CA1"/>
    <w:rsid w:val="009D3A06"/>
    <w:rsid w:val="00A70856"/>
    <w:rsid w:val="00B35465"/>
    <w:rsid w:val="00B526F8"/>
    <w:rsid w:val="00B53645"/>
    <w:rsid w:val="00B668FF"/>
    <w:rsid w:val="00B73645"/>
    <w:rsid w:val="00C46E31"/>
    <w:rsid w:val="00D17D85"/>
    <w:rsid w:val="00E12302"/>
    <w:rsid w:val="00ED430E"/>
    <w:rsid w:val="00EE0AA3"/>
    <w:rsid w:val="00F1335C"/>
    <w:rsid w:val="00F30FB7"/>
    <w:rsid w:val="00F509B5"/>
    <w:rsid w:val="00F52D20"/>
    <w:rsid w:val="00FA2ED8"/>
    <w:rsid w:val="00FE02F9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0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17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17D8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centeralign">
    <w:name w:val="centeralign"/>
    <w:basedOn w:val="Normlny"/>
    <w:rsid w:val="00D1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anok-title">
    <w:name w:val="clanok-title"/>
    <w:basedOn w:val="Normlny"/>
    <w:rsid w:val="00D1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455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55B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55B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55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55B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5B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26F8"/>
    <w:pPr>
      <w:ind w:left="720"/>
      <w:contextualSpacing/>
    </w:pPr>
  </w:style>
  <w:style w:type="table" w:styleId="Mriekatabuky">
    <w:name w:val="Table Grid"/>
    <w:basedOn w:val="Normlnatabuka"/>
    <w:uiPriority w:val="59"/>
    <w:rsid w:val="009D3A06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zia">
    <w:name w:val="Revision"/>
    <w:hidden/>
    <w:uiPriority w:val="99"/>
    <w:semiHidden/>
    <w:rsid w:val="00A70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17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17D8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centeralign">
    <w:name w:val="centeralign"/>
    <w:basedOn w:val="Normlny"/>
    <w:rsid w:val="00D1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anok-title">
    <w:name w:val="clanok-title"/>
    <w:basedOn w:val="Normlny"/>
    <w:rsid w:val="00D1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455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55B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55B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55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55B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5B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26F8"/>
    <w:pPr>
      <w:ind w:left="720"/>
      <w:contextualSpacing/>
    </w:pPr>
  </w:style>
  <w:style w:type="table" w:styleId="Mriekatabuky">
    <w:name w:val="Table Grid"/>
    <w:basedOn w:val="Normlnatabuka"/>
    <w:uiPriority w:val="59"/>
    <w:rsid w:val="009D3A06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zia">
    <w:name w:val="Revision"/>
    <w:hidden/>
    <w:uiPriority w:val="99"/>
    <w:semiHidden/>
    <w:rsid w:val="00A70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7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8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4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D85D-5AAA-4ED1-9C36-F2713762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Michalicka</dc:creator>
  <cp:lastModifiedBy>Gogorova</cp:lastModifiedBy>
  <cp:revision>2</cp:revision>
  <dcterms:created xsi:type="dcterms:W3CDTF">2023-02-20T08:42:00Z</dcterms:created>
  <dcterms:modified xsi:type="dcterms:W3CDTF">2023-02-20T08:42:00Z</dcterms:modified>
</cp:coreProperties>
</file>