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E8" w:rsidRPr="0056283C" w:rsidRDefault="0056283C" w:rsidP="00CE08E8">
      <w:pPr>
        <w:ind w:left="-993" w:firstLine="851"/>
        <w:rPr>
          <w:rFonts w:asciiTheme="majorHAnsi" w:hAnsiTheme="majorHAnsi" w:cstheme="majorHAnsi"/>
          <w:sz w:val="36"/>
          <w:szCs w:val="36"/>
          <w:lang w:val="sk-SK"/>
        </w:rPr>
      </w:pPr>
      <w:r>
        <w:rPr>
          <w:rFonts w:asciiTheme="majorHAnsi" w:hAnsiTheme="majorHAnsi" w:cstheme="majorHAnsi"/>
          <w:sz w:val="36"/>
          <w:szCs w:val="36"/>
          <w:lang w:val="sk-SK"/>
        </w:rPr>
        <w:t>Akademický senát STU</w:t>
      </w:r>
    </w:p>
    <w:p w:rsidR="00CE08E8" w:rsidRPr="0056283C" w:rsidRDefault="0056283C" w:rsidP="00CE08E8">
      <w:pPr>
        <w:ind w:left="-993" w:firstLine="851"/>
        <w:rPr>
          <w:rFonts w:asciiTheme="majorHAnsi" w:hAnsiTheme="majorHAnsi" w:cstheme="majorHAnsi"/>
          <w:sz w:val="36"/>
          <w:szCs w:val="36"/>
          <w:lang w:val="sk-SK"/>
        </w:rPr>
      </w:pPr>
      <w:r>
        <w:rPr>
          <w:rFonts w:asciiTheme="majorHAnsi" w:hAnsiTheme="majorHAnsi" w:cstheme="majorHAnsi"/>
          <w:sz w:val="36"/>
          <w:szCs w:val="36"/>
          <w:lang w:val="sk-SK"/>
        </w:rPr>
        <w:t>27. 06. 2016</w:t>
      </w:r>
    </w:p>
    <w:p w:rsidR="00CE08E8" w:rsidRPr="0056283C" w:rsidRDefault="00CE08E8" w:rsidP="00CE08E8">
      <w:pPr>
        <w:ind w:left="-993" w:firstLine="851"/>
        <w:rPr>
          <w:rFonts w:asciiTheme="majorHAnsi" w:hAnsiTheme="majorHAnsi" w:cstheme="majorHAnsi"/>
          <w:b/>
          <w:sz w:val="36"/>
          <w:szCs w:val="36"/>
          <w:lang w:val="sk-SK"/>
        </w:rPr>
      </w:pPr>
    </w:p>
    <w:p w:rsidR="00A94E5D" w:rsidRPr="0056283C" w:rsidRDefault="006E1D6B" w:rsidP="00A94E5D">
      <w:pPr>
        <w:ind w:left="-993" w:firstLine="851"/>
        <w:rPr>
          <w:rFonts w:asciiTheme="majorHAnsi" w:hAnsiTheme="majorHAnsi" w:cstheme="majorHAnsi"/>
          <w:sz w:val="36"/>
          <w:szCs w:val="36"/>
          <w:lang w:val="sk-SK"/>
        </w:rPr>
      </w:pPr>
      <w:r w:rsidRPr="0056283C">
        <w:rPr>
          <w:rFonts w:asciiTheme="majorHAnsi" w:hAnsiTheme="majorHAnsi" w:cstheme="majorHAnsi"/>
          <w:sz w:val="36"/>
          <w:szCs w:val="36"/>
          <w:lang w:val="sk-SK"/>
        </w:rPr>
        <w:t xml:space="preserve">BOD </w:t>
      </w:r>
    </w:p>
    <w:p w:rsidR="0056283C" w:rsidRDefault="00A94E5D" w:rsidP="00A94E5D">
      <w:pPr>
        <w:ind w:left="-142"/>
        <w:rPr>
          <w:rFonts w:asciiTheme="majorHAnsi" w:hAnsiTheme="majorHAnsi"/>
          <w:b/>
          <w:sz w:val="36"/>
          <w:szCs w:val="36"/>
          <w:lang w:val="sk-SK"/>
        </w:rPr>
      </w:pPr>
      <w:r w:rsidRPr="0056283C">
        <w:rPr>
          <w:rFonts w:asciiTheme="majorHAnsi" w:hAnsiTheme="majorHAnsi"/>
          <w:b/>
          <w:sz w:val="36"/>
          <w:szCs w:val="36"/>
          <w:lang w:val="sk-SK"/>
        </w:rPr>
        <w:t xml:space="preserve">Štatút Správnej rady </w:t>
      </w:r>
    </w:p>
    <w:p w:rsidR="00A94E5D" w:rsidRPr="0056283C" w:rsidRDefault="00A94E5D" w:rsidP="00A94E5D">
      <w:pPr>
        <w:ind w:left="-142"/>
        <w:rPr>
          <w:rFonts w:asciiTheme="majorHAnsi" w:hAnsiTheme="majorHAnsi"/>
          <w:b/>
          <w:sz w:val="36"/>
          <w:szCs w:val="36"/>
          <w:lang w:val="sk-SK"/>
        </w:rPr>
      </w:pPr>
      <w:r w:rsidRPr="0056283C">
        <w:rPr>
          <w:rFonts w:asciiTheme="majorHAnsi" w:hAnsiTheme="majorHAnsi"/>
          <w:b/>
          <w:sz w:val="36"/>
          <w:szCs w:val="36"/>
          <w:lang w:val="sk-SK"/>
        </w:rPr>
        <w:t>Slovenskej technickej univerzity v Bratislave</w:t>
      </w:r>
    </w:p>
    <w:p w:rsidR="00CE08E8" w:rsidRPr="0056283C" w:rsidRDefault="00CE08E8" w:rsidP="00CE08E8">
      <w:pPr>
        <w:ind w:left="-142"/>
        <w:rPr>
          <w:rFonts w:asciiTheme="majorHAnsi" w:hAnsiTheme="majorHAnsi" w:cstheme="majorHAnsi"/>
          <w:b/>
          <w:sz w:val="36"/>
          <w:szCs w:val="36"/>
          <w:lang w:val="sk-SK"/>
        </w:rPr>
      </w:pPr>
    </w:p>
    <w:p w:rsidR="00CE08E8" w:rsidRPr="0056283C" w:rsidRDefault="00CE08E8" w:rsidP="00CE08E8">
      <w:pPr>
        <w:ind w:left="-142"/>
        <w:rPr>
          <w:rFonts w:asciiTheme="majorHAnsi" w:hAnsiTheme="majorHAnsi" w:cstheme="majorHAnsi"/>
          <w:b/>
          <w:sz w:val="36"/>
          <w:szCs w:val="36"/>
          <w:lang w:val="sk-SK"/>
        </w:rPr>
      </w:pPr>
    </w:p>
    <w:p w:rsidR="00CE08E8" w:rsidRPr="008649DD" w:rsidRDefault="00CE08E8" w:rsidP="00CE08E8">
      <w:pPr>
        <w:tabs>
          <w:tab w:val="left" w:pos="1985"/>
        </w:tabs>
        <w:ind w:left="-142"/>
        <w:rPr>
          <w:rFonts w:asciiTheme="majorHAnsi" w:hAnsiTheme="majorHAnsi" w:cstheme="majorHAnsi"/>
          <w:b/>
          <w:lang w:val="sk-SK"/>
        </w:rPr>
      </w:pPr>
      <w:r w:rsidRPr="008649DD">
        <w:rPr>
          <w:rFonts w:asciiTheme="majorHAnsi" w:hAnsiTheme="majorHAnsi" w:cstheme="majorHAnsi"/>
          <w:lang w:val="sk-SK"/>
        </w:rPr>
        <w:t>Predkladá:</w:t>
      </w:r>
      <w:r w:rsidRPr="008649DD">
        <w:rPr>
          <w:rFonts w:asciiTheme="majorHAnsi" w:hAnsiTheme="majorHAnsi" w:cstheme="majorHAnsi"/>
          <w:lang w:val="sk-SK"/>
        </w:rPr>
        <w:tab/>
      </w:r>
      <w:r w:rsidR="00D866BB" w:rsidRPr="008649DD">
        <w:rPr>
          <w:rFonts w:asciiTheme="majorHAnsi" w:hAnsiTheme="majorHAnsi" w:cstheme="majorHAnsi"/>
          <w:b/>
          <w:lang w:val="sk-SK"/>
        </w:rPr>
        <w:t>prof.</w:t>
      </w:r>
      <w:r w:rsidR="00D866BB" w:rsidRPr="008649DD">
        <w:rPr>
          <w:rFonts w:asciiTheme="majorHAnsi" w:hAnsiTheme="majorHAnsi" w:cstheme="majorHAnsi"/>
          <w:lang w:val="sk-SK"/>
        </w:rPr>
        <w:t xml:space="preserve"> </w:t>
      </w:r>
      <w:r w:rsidR="0093446B" w:rsidRPr="008649DD">
        <w:rPr>
          <w:rFonts w:asciiTheme="majorHAnsi" w:hAnsiTheme="majorHAnsi" w:cstheme="majorHAnsi"/>
          <w:b/>
          <w:lang w:val="sk-SK"/>
        </w:rPr>
        <w:t>Ing</w:t>
      </w:r>
      <w:r w:rsidR="007B5599" w:rsidRPr="008649DD">
        <w:rPr>
          <w:rFonts w:asciiTheme="majorHAnsi" w:hAnsiTheme="majorHAnsi" w:cstheme="majorHAnsi"/>
          <w:b/>
          <w:lang w:val="sk-SK"/>
        </w:rPr>
        <w:t xml:space="preserve">. </w:t>
      </w:r>
      <w:proofErr w:type="spellStart"/>
      <w:r w:rsidR="00D866BB" w:rsidRPr="008649DD">
        <w:rPr>
          <w:rFonts w:asciiTheme="majorHAnsi" w:hAnsiTheme="majorHAnsi" w:cstheme="majorHAnsi"/>
          <w:b/>
          <w:lang w:val="sk-SK"/>
        </w:rPr>
        <w:t>Robert</w:t>
      </w:r>
      <w:proofErr w:type="spellEnd"/>
      <w:r w:rsidR="00D866BB" w:rsidRPr="008649DD">
        <w:rPr>
          <w:rFonts w:asciiTheme="majorHAnsi" w:hAnsiTheme="majorHAnsi" w:cstheme="majorHAnsi"/>
          <w:b/>
          <w:lang w:val="sk-SK"/>
        </w:rPr>
        <w:t xml:space="preserve"> </w:t>
      </w:r>
      <w:proofErr w:type="spellStart"/>
      <w:r w:rsidR="00D866BB" w:rsidRPr="008649DD">
        <w:rPr>
          <w:rFonts w:asciiTheme="majorHAnsi" w:hAnsiTheme="majorHAnsi" w:cstheme="majorHAnsi"/>
          <w:b/>
          <w:lang w:val="sk-SK"/>
        </w:rPr>
        <w:t>Redhammer</w:t>
      </w:r>
      <w:proofErr w:type="spellEnd"/>
      <w:r w:rsidR="00D866BB" w:rsidRPr="008649DD">
        <w:rPr>
          <w:rFonts w:asciiTheme="majorHAnsi" w:hAnsiTheme="majorHAnsi" w:cstheme="majorHAnsi"/>
          <w:b/>
          <w:lang w:val="sk-SK"/>
        </w:rPr>
        <w:t>, PhD.,</w:t>
      </w:r>
    </w:p>
    <w:p w:rsidR="00CE08E8" w:rsidRPr="008649DD" w:rsidRDefault="007B5599" w:rsidP="00CE08E8">
      <w:pPr>
        <w:tabs>
          <w:tab w:val="left" w:pos="1985"/>
        </w:tabs>
        <w:ind w:left="-993"/>
        <w:rPr>
          <w:rFonts w:asciiTheme="majorHAnsi" w:hAnsiTheme="majorHAnsi" w:cstheme="majorHAnsi"/>
          <w:lang w:val="sk-SK"/>
        </w:rPr>
      </w:pPr>
      <w:r w:rsidRPr="008649DD">
        <w:rPr>
          <w:rFonts w:asciiTheme="majorHAnsi" w:hAnsiTheme="majorHAnsi" w:cstheme="majorHAnsi"/>
          <w:lang w:val="sk-SK"/>
        </w:rPr>
        <w:tab/>
      </w:r>
      <w:r w:rsidR="00D866BB" w:rsidRPr="008649DD">
        <w:rPr>
          <w:rFonts w:asciiTheme="majorHAnsi" w:hAnsiTheme="majorHAnsi" w:cstheme="majorHAnsi"/>
          <w:lang w:val="sk-SK"/>
        </w:rPr>
        <w:t>rektor</w:t>
      </w:r>
    </w:p>
    <w:p w:rsidR="00CE08E8" w:rsidRPr="008649DD" w:rsidRDefault="00CE08E8" w:rsidP="00CE08E8">
      <w:pPr>
        <w:tabs>
          <w:tab w:val="left" w:pos="1985"/>
        </w:tabs>
        <w:ind w:left="-993" w:firstLine="851"/>
        <w:rPr>
          <w:rFonts w:asciiTheme="majorHAnsi" w:hAnsiTheme="majorHAnsi" w:cstheme="majorHAnsi"/>
          <w:lang w:val="sk-SK"/>
        </w:rPr>
      </w:pPr>
    </w:p>
    <w:p w:rsidR="00A94E5D" w:rsidRPr="008649DD" w:rsidRDefault="00222577" w:rsidP="00A94E5D">
      <w:pPr>
        <w:tabs>
          <w:tab w:val="left" w:pos="1985"/>
        </w:tabs>
        <w:ind w:left="-993" w:firstLine="851"/>
        <w:rPr>
          <w:rFonts w:asciiTheme="majorHAnsi" w:hAnsiTheme="majorHAnsi"/>
          <w:lang w:val="sk-SK"/>
        </w:rPr>
      </w:pPr>
      <w:r w:rsidRPr="008649DD">
        <w:rPr>
          <w:rFonts w:asciiTheme="majorHAnsi" w:hAnsiTheme="majorHAnsi" w:cstheme="majorHAnsi"/>
          <w:lang w:val="sk-SK"/>
        </w:rPr>
        <w:t>V</w:t>
      </w:r>
      <w:r w:rsidR="00CE08E8" w:rsidRPr="008649DD">
        <w:rPr>
          <w:rFonts w:asciiTheme="majorHAnsi" w:hAnsiTheme="majorHAnsi" w:cstheme="majorHAnsi"/>
          <w:lang w:val="sk-SK"/>
        </w:rPr>
        <w:t>ypracoval</w:t>
      </w:r>
      <w:r w:rsidR="00D866BB" w:rsidRPr="008649DD">
        <w:rPr>
          <w:rFonts w:asciiTheme="majorHAnsi" w:hAnsiTheme="majorHAnsi" w:cstheme="majorHAnsi"/>
          <w:lang w:val="sk-SK"/>
        </w:rPr>
        <w:t>a</w:t>
      </w:r>
      <w:r w:rsidR="00CE08E8" w:rsidRPr="008649DD">
        <w:rPr>
          <w:rFonts w:asciiTheme="majorHAnsi" w:hAnsiTheme="majorHAnsi" w:cstheme="majorHAnsi"/>
          <w:lang w:val="sk-SK"/>
        </w:rPr>
        <w:t>:</w:t>
      </w:r>
      <w:r w:rsidR="00CE08E8" w:rsidRPr="008649DD">
        <w:rPr>
          <w:rFonts w:asciiTheme="majorHAnsi" w:hAnsiTheme="majorHAnsi" w:cstheme="majorHAnsi"/>
          <w:lang w:val="sk-SK"/>
        </w:rPr>
        <w:tab/>
      </w:r>
      <w:r w:rsidR="00A94E5D" w:rsidRPr="008649DD">
        <w:rPr>
          <w:rFonts w:asciiTheme="majorHAnsi" w:hAnsiTheme="majorHAnsi"/>
          <w:b/>
          <w:lang w:val="sk-SK"/>
        </w:rPr>
        <w:t>JUDr. Marcela Haladejová</w:t>
      </w:r>
    </w:p>
    <w:p w:rsidR="00674893" w:rsidRPr="008649DD" w:rsidRDefault="00A94E5D" w:rsidP="00674893">
      <w:pPr>
        <w:tabs>
          <w:tab w:val="left" w:pos="1985"/>
        </w:tabs>
        <w:ind w:left="-142"/>
        <w:rPr>
          <w:rFonts w:asciiTheme="majorHAnsi" w:hAnsiTheme="majorHAnsi" w:cstheme="majorHAnsi"/>
          <w:lang w:val="sk-SK"/>
        </w:rPr>
      </w:pPr>
      <w:r w:rsidRPr="008649DD">
        <w:rPr>
          <w:rFonts w:asciiTheme="majorHAnsi" w:hAnsiTheme="majorHAnsi"/>
          <w:lang w:val="sk-SK"/>
        </w:rPr>
        <w:tab/>
        <w:t>právny a organizačný útvar</w:t>
      </w:r>
    </w:p>
    <w:p w:rsidR="00674893" w:rsidRPr="008649DD" w:rsidRDefault="00674893" w:rsidP="00674893">
      <w:pPr>
        <w:tabs>
          <w:tab w:val="left" w:pos="1985"/>
        </w:tabs>
        <w:ind w:left="-142"/>
        <w:rPr>
          <w:rFonts w:asciiTheme="majorHAnsi" w:hAnsiTheme="majorHAnsi" w:cstheme="majorHAnsi"/>
          <w:lang w:val="sk-SK"/>
        </w:rPr>
      </w:pPr>
    </w:p>
    <w:p w:rsidR="00674893" w:rsidRPr="008649DD" w:rsidRDefault="00CE08E8" w:rsidP="00674893">
      <w:pPr>
        <w:tabs>
          <w:tab w:val="left" w:pos="1985"/>
        </w:tabs>
        <w:ind w:left="1973" w:hanging="2115"/>
        <w:rPr>
          <w:rFonts w:asciiTheme="majorHAnsi" w:hAnsiTheme="majorHAnsi" w:cstheme="majorHAnsi"/>
          <w:lang w:val="sk-SK"/>
        </w:rPr>
      </w:pPr>
      <w:r w:rsidRPr="008649DD">
        <w:rPr>
          <w:rFonts w:asciiTheme="majorHAnsi" w:hAnsiTheme="majorHAnsi" w:cstheme="majorHAnsi"/>
          <w:lang w:val="sk-SK"/>
        </w:rPr>
        <w:t>Zdôvodnenie:</w:t>
      </w:r>
      <w:r w:rsidRPr="008649DD">
        <w:rPr>
          <w:rFonts w:asciiTheme="majorHAnsi" w:hAnsiTheme="majorHAnsi" w:cstheme="majorHAnsi"/>
          <w:lang w:val="sk-SK"/>
        </w:rPr>
        <w:tab/>
      </w:r>
      <w:r w:rsidR="00D866BB" w:rsidRPr="008649DD">
        <w:rPr>
          <w:rFonts w:asciiTheme="majorHAnsi" w:hAnsiTheme="majorHAnsi" w:cstheme="majorHAnsi"/>
          <w:lang w:val="sk-SK"/>
        </w:rPr>
        <w:t>Postup podľa § 9 ods. 1 písm. g) zákona č. 131/2002 Z. z. o vysokých školách a o zmene a doplnení niektorých zákonov v znení neskorších predpisov (ďalej len „zákon“). Správn</w:t>
      </w:r>
      <w:r w:rsidR="008649DD" w:rsidRPr="008649DD">
        <w:rPr>
          <w:rFonts w:asciiTheme="majorHAnsi" w:hAnsiTheme="majorHAnsi" w:cstheme="majorHAnsi"/>
          <w:lang w:val="sk-SK"/>
        </w:rPr>
        <w:t>a</w:t>
      </w:r>
      <w:r w:rsidR="00D866BB" w:rsidRPr="008649DD">
        <w:rPr>
          <w:rFonts w:asciiTheme="majorHAnsi" w:hAnsiTheme="majorHAnsi" w:cstheme="majorHAnsi"/>
          <w:lang w:val="sk-SK"/>
        </w:rPr>
        <w:t xml:space="preserve"> rada </w:t>
      </w:r>
      <w:r w:rsidR="008649DD" w:rsidRPr="008649DD">
        <w:rPr>
          <w:rFonts w:asciiTheme="majorHAnsi" w:hAnsiTheme="majorHAnsi" w:cstheme="majorHAnsi"/>
          <w:lang w:val="sk-SK"/>
        </w:rPr>
        <w:t xml:space="preserve">STU </w:t>
      </w:r>
      <w:r w:rsidR="00D866BB" w:rsidRPr="008649DD">
        <w:rPr>
          <w:rFonts w:asciiTheme="majorHAnsi" w:hAnsiTheme="majorHAnsi" w:cstheme="majorHAnsi"/>
          <w:lang w:val="sk-SK"/>
        </w:rPr>
        <w:t xml:space="preserve">schválila návrh Štatútu Správnej rady STU na svojom zasadnutí dňa 13. 5. 2016 s jednou pripomienkou, ktorá bola do návrhu </w:t>
      </w:r>
      <w:r w:rsidR="008649DD" w:rsidRPr="008649DD">
        <w:rPr>
          <w:rFonts w:asciiTheme="majorHAnsi" w:hAnsiTheme="majorHAnsi" w:cstheme="majorHAnsi"/>
          <w:lang w:val="sk-SK"/>
        </w:rPr>
        <w:t xml:space="preserve">predmetného </w:t>
      </w:r>
      <w:r w:rsidR="00D866BB" w:rsidRPr="008649DD">
        <w:rPr>
          <w:rFonts w:asciiTheme="majorHAnsi" w:hAnsiTheme="majorHAnsi" w:cstheme="majorHAnsi"/>
          <w:lang w:val="sk-SK"/>
        </w:rPr>
        <w:t xml:space="preserve">vnútorného predpisu STU  zapracovaná. </w:t>
      </w:r>
    </w:p>
    <w:p w:rsidR="00CE08E8" w:rsidRPr="008649DD" w:rsidRDefault="00CE08E8" w:rsidP="00F15541">
      <w:pPr>
        <w:tabs>
          <w:tab w:val="left" w:pos="1985"/>
        </w:tabs>
        <w:ind w:left="1973" w:hanging="2115"/>
        <w:jc w:val="both"/>
        <w:rPr>
          <w:rFonts w:asciiTheme="majorHAnsi" w:hAnsiTheme="majorHAnsi" w:cstheme="majorHAnsi"/>
          <w:lang w:val="sk-SK"/>
        </w:rPr>
      </w:pPr>
      <w:r w:rsidRPr="008649DD">
        <w:rPr>
          <w:rFonts w:asciiTheme="majorHAnsi" w:hAnsiTheme="majorHAnsi" w:cstheme="majorHAnsi"/>
          <w:lang w:val="sk-SK"/>
        </w:rPr>
        <w:t xml:space="preserve">  </w:t>
      </w:r>
    </w:p>
    <w:p w:rsidR="00CE08E8" w:rsidRPr="008649DD" w:rsidRDefault="00CE08E8" w:rsidP="00CE08E8">
      <w:pPr>
        <w:tabs>
          <w:tab w:val="left" w:pos="1985"/>
        </w:tabs>
        <w:ind w:left="1985" w:hanging="2127"/>
        <w:rPr>
          <w:rFonts w:asciiTheme="majorHAnsi" w:hAnsiTheme="majorHAnsi"/>
          <w:lang w:val="sk-SK"/>
        </w:rPr>
      </w:pPr>
      <w:r w:rsidRPr="008649DD">
        <w:rPr>
          <w:rFonts w:asciiTheme="majorHAnsi" w:hAnsiTheme="majorHAnsi" w:cstheme="majorHAnsi"/>
          <w:lang w:val="sk-SK"/>
        </w:rPr>
        <w:t>Návrh uznesenia:</w:t>
      </w:r>
      <w:r w:rsidRPr="008649DD">
        <w:rPr>
          <w:rFonts w:asciiTheme="majorHAnsi" w:hAnsiTheme="majorHAnsi" w:cstheme="majorHAnsi"/>
          <w:lang w:val="sk-SK"/>
        </w:rPr>
        <w:tab/>
      </w:r>
      <w:r w:rsidR="00D866BB" w:rsidRPr="008649DD">
        <w:rPr>
          <w:rFonts w:asciiTheme="majorHAnsi" w:hAnsiTheme="majorHAnsi" w:cstheme="majorHAnsi"/>
          <w:lang w:val="sk-SK"/>
        </w:rPr>
        <w:t xml:space="preserve">Akademický senát </w:t>
      </w:r>
      <w:r w:rsidRPr="008649DD">
        <w:rPr>
          <w:rFonts w:asciiTheme="majorHAnsi" w:hAnsiTheme="majorHAnsi"/>
          <w:lang w:val="sk-SK"/>
        </w:rPr>
        <w:t xml:space="preserve">STU </w:t>
      </w:r>
      <w:r w:rsidR="008649DD" w:rsidRPr="008649DD">
        <w:rPr>
          <w:rFonts w:asciiTheme="majorHAnsi" w:hAnsiTheme="majorHAnsi"/>
          <w:lang w:val="sk-SK"/>
        </w:rPr>
        <w:t xml:space="preserve">vyslovuje súhlas s návrhom Štatútu Správnej rady STU </w:t>
      </w:r>
      <w:r w:rsidR="00A94E5D" w:rsidRPr="008649DD">
        <w:rPr>
          <w:rFonts w:asciiTheme="majorHAnsi" w:hAnsiTheme="majorHAnsi"/>
          <w:lang w:val="sk-SK"/>
        </w:rPr>
        <w:t xml:space="preserve"> </w:t>
      </w:r>
    </w:p>
    <w:p w:rsidR="00556007" w:rsidRPr="008649DD" w:rsidRDefault="007B5599" w:rsidP="007B5599">
      <w:pPr>
        <w:tabs>
          <w:tab w:val="left" w:pos="1985"/>
        </w:tabs>
        <w:ind w:left="1985"/>
        <w:rPr>
          <w:rFonts w:asciiTheme="majorHAnsi" w:hAnsiTheme="majorHAnsi" w:cstheme="majorHAnsi"/>
          <w:lang w:val="sk-SK"/>
        </w:rPr>
      </w:pPr>
      <w:r w:rsidRPr="008649DD">
        <w:rPr>
          <w:rFonts w:asciiTheme="majorHAnsi" w:hAnsiTheme="majorHAnsi" w:cstheme="majorHAnsi"/>
          <w:lang w:val="sk-SK"/>
        </w:rPr>
        <w:t xml:space="preserve">a/  </w:t>
      </w:r>
      <w:r w:rsidR="00556007" w:rsidRPr="008649DD">
        <w:rPr>
          <w:rFonts w:asciiTheme="majorHAnsi" w:hAnsiTheme="majorHAnsi" w:cstheme="majorHAnsi"/>
          <w:lang w:val="sk-SK"/>
        </w:rPr>
        <w:t>bez pripomienok</w:t>
      </w:r>
    </w:p>
    <w:p w:rsidR="008649DD" w:rsidRPr="008649DD" w:rsidRDefault="007B5599" w:rsidP="007B5599">
      <w:pPr>
        <w:tabs>
          <w:tab w:val="left" w:pos="1985"/>
        </w:tabs>
        <w:rPr>
          <w:rFonts w:asciiTheme="majorHAnsi" w:hAnsiTheme="majorHAnsi" w:cstheme="majorHAnsi"/>
          <w:lang w:val="sk-SK"/>
        </w:rPr>
      </w:pPr>
      <w:r w:rsidRPr="008649DD">
        <w:rPr>
          <w:rFonts w:asciiTheme="majorHAnsi" w:hAnsiTheme="majorHAnsi" w:cstheme="majorHAnsi"/>
          <w:lang w:val="sk-SK"/>
        </w:rPr>
        <w:tab/>
        <w:t>b/  s</w:t>
      </w:r>
      <w:r w:rsidR="008649DD" w:rsidRPr="008649DD">
        <w:rPr>
          <w:rFonts w:asciiTheme="majorHAnsi" w:hAnsiTheme="majorHAnsi" w:cstheme="majorHAnsi"/>
          <w:lang w:val="sk-SK"/>
        </w:rPr>
        <w:t> </w:t>
      </w:r>
      <w:r w:rsidRPr="008649DD">
        <w:rPr>
          <w:rFonts w:asciiTheme="majorHAnsi" w:hAnsiTheme="majorHAnsi" w:cstheme="majorHAnsi"/>
          <w:lang w:val="sk-SK"/>
        </w:rPr>
        <w:t>pripomienkami</w:t>
      </w:r>
    </w:p>
    <w:p w:rsidR="00556007" w:rsidRPr="008649DD" w:rsidRDefault="008649DD" w:rsidP="008649DD">
      <w:pPr>
        <w:tabs>
          <w:tab w:val="left" w:pos="1985"/>
        </w:tabs>
        <w:ind w:left="1985"/>
        <w:rPr>
          <w:rFonts w:asciiTheme="majorHAnsi" w:hAnsiTheme="majorHAnsi" w:cstheme="majorHAnsi"/>
          <w:lang w:val="sk-SK"/>
        </w:rPr>
      </w:pPr>
      <w:r w:rsidRPr="008649DD">
        <w:rPr>
          <w:rFonts w:asciiTheme="majorHAnsi" w:hAnsiTheme="majorHAnsi" w:cstheme="majorHAnsi"/>
          <w:lang w:val="sk-SK"/>
        </w:rPr>
        <w:t xml:space="preserve">a tento navrhuje predložiť </w:t>
      </w:r>
      <w:r w:rsidR="00BA7752">
        <w:rPr>
          <w:rFonts w:asciiTheme="majorHAnsi" w:hAnsiTheme="majorHAnsi" w:cstheme="majorHAnsi"/>
          <w:lang w:val="sk-SK"/>
        </w:rPr>
        <w:t xml:space="preserve">v súlade s § 40 ods. 4 zákona </w:t>
      </w:r>
      <w:r w:rsidRPr="008649DD">
        <w:rPr>
          <w:rFonts w:asciiTheme="majorHAnsi" w:hAnsiTheme="majorHAnsi" w:cstheme="majorHAnsi"/>
          <w:lang w:val="sk-SK"/>
        </w:rPr>
        <w:t>na schválenie ministrovi školstva, vedy, výskumu a športu SR</w:t>
      </w:r>
      <w:r w:rsidR="00A94E5D" w:rsidRPr="008649DD">
        <w:rPr>
          <w:rFonts w:asciiTheme="majorHAnsi" w:hAnsiTheme="majorHAnsi" w:cstheme="majorHAnsi"/>
          <w:lang w:val="sk-SK"/>
        </w:rPr>
        <w:t>.</w:t>
      </w:r>
    </w:p>
    <w:p w:rsidR="00C975A4" w:rsidRPr="0056283C" w:rsidRDefault="00C975A4" w:rsidP="00774D8A">
      <w:pPr>
        <w:pStyle w:val="Default"/>
        <w:rPr>
          <w:rFonts w:asciiTheme="majorHAnsi" w:hAnsiTheme="majorHAnsi" w:cstheme="majorHAnsi"/>
          <w:lang w:val="sk-SK"/>
        </w:rPr>
      </w:pPr>
    </w:p>
    <w:p w:rsidR="006F4AFD" w:rsidRPr="0056283C" w:rsidRDefault="006F4AFD" w:rsidP="00774D8A">
      <w:pPr>
        <w:pStyle w:val="Default"/>
        <w:rPr>
          <w:rFonts w:asciiTheme="majorHAnsi" w:hAnsiTheme="majorHAnsi" w:cstheme="majorHAnsi"/>
          <w:lang w:val="sk-SK"/>
        </w:rPr>
        <w:sectPr w:rsidR="006F4AFD" w:rsidRPr="0056283C" w:rsidSect="001353B9">
          <w:headerReference w:type="default" r:id="rId9"/>
          <w:footerReference w:type="even" r:id="rId10"/>
          <w:footerReference w:type="default" r:id="rId11"/>
          <w:pgSz w:w="11900" w:h="16840"/>
          <w:pgMar w:top="3969" w:right="1800" w:bottom="1440" w:left="1800" w:header="708" w:footer="708" w:gutter="0"/>
          <w:cols w:space="708"/>
          <w:docGrid w:linePitch="360"/>
        </w:sectPr>
      </w:pPr>
      <w:bookmarkStart w:id="0" w:name="_GoBack"/>
      <w:bookmarkEnd w:id="0"/>
    </w:p>
    <w:p w:rsidR="00A94E5D" w:rsidRPr="0056283C" w:rsidRDefault="00A94E5D" w:rsidP="00A94E5D">
      <w:pPr>
        <w:tabs>
          <w:tab w:val="left" w:pos="1985"/>
        </w:tabs>
        <w:rPr>
          <w:rFonts w:asciiTheme="majorHAnsi" w:hAnsiTheme="majorHAnsi"/>
          <w:b/>
          <w:sz w:val="36"/>
          <w:szCs w:val="36"/>
          <w:lang w:val="sk-SK"/>
        </w:rPr>
      </w:pPr>
    </w:p>
    <w:p w:rsidR="00A94E5D" w:rsidRPr="0056283C" w:rsidRDefault="00A94E5D" w:rsidP="00A94E5D">
      <w:pPr>
        <w:tabs>
          <w:tab w:val="left" w:pos="1985"/>
        </w:tabs>
        <w:rPr>
          <w:rFonts w:asciiTheme="majorHAnsi" w:hAnsiTheme="majorHAnsi"/>
          <w:b/>
          <w:sz w:val="36"/>
          <w:szCs w:val="36"/>
          <w:lang w:val="sk-SK"/>
        </w:rPr>
      </w:pPr>
    </w:p>
    <w:p w:rsidR="00A94E5D" w:rsidRPr="0056283C" w:rsidRDefault="00A94E5D" w:rsidP="00A94E5D">
      <w:pPr>
        <w:tabs>
          <w:tab w:val="left" w:pos="1985"/>
        </w:tabs>
        <w:rPr>
          <w:rFonts w:asciiTheme="majorHAnsi" w:hAnsiTheme="majorHAnsi"/>
          <w:b/>
          <w:sz w:val="36"/>
          <w:szCs w:val="36"/>
          <w:lang w:val="sk-SK"/>
        </w:rPr>
      </w:pPr>
    </w:p>
    <w:p w:rsidR="00A94E5D" w:rsidRPr="0056283C" w:rsidRDefault="00A94E5D" w:rsidP="00A94E5D">
      <w:pPr>
        <w:tabs>
          <w:tab w:val="left" w:pos="1985"/>
        </w:tabs>
        <w:rPr>
          <w:rFonts w:asciiTheme="majorHAnsi" w:hAnsiTheme="majorHAnsi"/>
          <w:b/>
          <w:sz w:val="36"/>
          <w:szCs w:val="36"/>
          <w:lang w:val="sk-SK"/>
        </w:rPr>
      </w:pPr>
    </w:p>
    <w:p w:rsidR="00A94E5D" w:rsidRPr="0056283C" w:rsidRDefault="00A94E5D" w:rsidP="00A94E5D">
      <w:pPr>
        <w:tabs>
          <w:tab w:val="left" w:pos="1985"/>
        </w:tabs>
        <w:rPr>
          <w:rFonts w:asciiTheme="majorHAnsi" w:hAnsiTheme="majorHAnsi"/>
          <w:b/>
          <w:sz w:val="36"/>
          <w:szCs w:val="36"/>
          <w:lang w:val="sk-SK"/>
        </w:rPr>
      </w:pPr>
    </w:p>
    <w:p w:rsidR="00A94E5D" w:rsidRPr="0056283C" w:rsidRDefault="00A94E5D" w:rsidP="00A94E5D">
      <w:pPr>
        <w:tabs>
          <w:tab w:val="left" w:pos="1985"/>
        </w:tabs>
        <w:rPr>
          <w:rFonts w:asciiTheme="majorHAnsi" w:hAnsiTheme="majorHAnsi"/>
          <w:b/>
          <w:sz w:val="36"/>
          <w:szCs w:val="36"/>
          <w:lang w:val="sk-SK"/>
        </w:rPr>
      </w:pPr>
      <w:r w:rsidRPr="0056283C">
        <w:rPr>
          <w:rFonts w:asciiTheme="majorHAnsi" w:hAnsiTheme="majorHAnsi"/>
          <w:b/>
          <w:sz w:val="36"/>
          <w:szCs w:val="36"/>
          <w:lang w:val="sk-SK"/>
        </w:rPr>
        <w:t>Vnútorný predpis</w:t>
      </w:r>
    </w:p>
    <w:p w:rsidR="00A94E5D" w:rsidRPr="0056283C" w:rsidRDefault="00A94E5D" w:rsidP="00A94E5D">
      <w:pPr>
        <w:tabs>
          <w:tab w:val="left" w:pos="1985"/>
        </w:tabs>
        <w:rPr>
          <w:rFonts w:asciiTheme="majorHAnsi" w:hAnsiTheme="majorHAnsi"/>
          <w:sz w:val="36"/>
          <w:szCs w:val="36"/>
          <w:lang w:val="sk-SK"/>
        </w:rPr>
      </w:pPr>
      <w:r w:rsidRPr="0056283C">
        <w:rPr>
          <w:rFonts w:asciiTheme="majorHAnsi" w:hAnsiTheme="majorHAnsi"/>
          <w:sz w:val="36"/>
          <w:szCs w:val="36"/>
          <w:lang w:val="sk-SK"/>
        </w:rPr>
        <w:t>Číslo:</w:t>
      </w:r>
      <w:r w:rsidRPr="0056283C">
        <w:rPr>
          <w:rFonts w:asciiTheme="majorHAnsi" w:hAnsiTheme="majorHAnsi"/>
          <w:sz w:val="36"/>
          <w:szCs w:val="36"/>
          <w:lang w:val="sk-SK"/>
        </w:rPr>
        <w:tab/>
        <w:t>X/2016</w:t>
      </w:r>
    </w:p>
    <w:p w:rsidR="00A94E5D" w:rsidRPr="0056283C" w:rsidRDefault="00A94E5D" w:rsidP="00A94E5D">
      <w:pPr>
        <w:tabs>
          <w:tab w:val="left" w:pos="1985"/>
        </w:tabs>
        <w:rPr>
          <w:rFonts w:asciiTheme="majorHAnsi" w:hAnsiTheme="majorHAnsi"/>
          <w:sz w:val="36"/>
          <w:szCs w:val="36"/>
          <w:lang w:val="sk-SK"/>
        </w:rPr>
      </w:pPr>
    </w:p>
    <w:p w:rsidR="00A94E5D" w:rsidRPr="0056283C" w:rsidRDefault="00A94E5D" w:rsidP="00A94E5D">
      <w:pPr>
        <w:tabs>
          <w:tab w:val="left" w:pos="1985"/>
        </w:tabs>
        <w:rPr>
          <w:rFonts w:asciiTheme="majorHAnsi" w:hAnsiTheme="majorHAnsi"/>
          <w:b/>
          <w:sz w:val="36"/>
          <w:szCs w:val="36"/>
          <w:lang w:val="sk-SK"/>
        </w:rPr>
      </w:pPr>
      <w:r w:rsidRPr="0056283C">
        <w:rPr>
          <w:rFonts w:asciiTheme="majorHAnsi" w:hAnsiTheme="majorHAnsi"/>
          <w:b/>
          <w:sz w:val="36"/>
          <w:szCs w:val="36"/>
          <w:lang w:val="sk-SK"/>
        </w:rPr>
        <w:t xml:space="preserve">Štatút </w:t>
      </w:r>
    </w:p>
    <w:p w:rsidR="00A94E5D" w:rsidRPr="0056283C" w:rsidRDefault="00A94E5D" w:rsidP="00A94E5D">
      <w:pPr>
        <w:tabs>
          <w:tab w:val="left" w:pos="1985"/>
        </w:tabs>
        <w:rPr>
          <w:rFonts w:asciiTheme="majorHAnsi" w:hAnsiTheme="majorHAnsi"/>
          <w:b/>
          <w:sz w:val="36"/>
          <w:szCs w:val="36"/>
          <w:lang w:val="sk-SK"/>
        </w:rPr>
      </w:pPr>
      <w:r w:rsidRPr="0056283C">
        <w:rPr>
          <w:rFonts w:asciiTheme="majorHAnsi" w:hAnsiTheme="majorHAnsi"/>
          <w:b/>
          <w:sz w:val="36"/>
          <w:szCs w:val="36"/>
          <w:lang w:val="sk-SK"/>
        </w:rPr>
        <w:t xml:space="preserve">Správnej rady  </w:t>
      </w:r>
    </w:p>
    <w:p w:rsidR="00A94E5D" w:rsidRPr="0056283C" w:rsidRDefault="00A94E5D" w:rsidP="00A94E5D">
      <w:pPr>
        <w:tabs>
          <w:tab w:val="left" w:pos="1985"/>
        </w:tabs>
        <w:rPr>
          <w:rFonts w:asciiTheme="majorHAnsi" w:hAnsiTheme="majorHAnsi"/>
          <w:b/>
          <w:sz w:val="36"/>
          <w:szCs w:val="36"/>
          <w:lang w:val="sk-SK"/>
        </w:rPr>
      </w:pPr>
      <w:r w:rsidRPr="0056283C">
        <w:rPr>
          <w:rFonts w:asciiTheme="majorHAnsi" w:hAnsiTheme="majorHAnsi"/>
          <w:b/>
          <w:sz w:val="36"/>
          <w:szCs w:val="36"/>
          <w:lang w:val="sk-SK"/>
        </w:rPr>
        <w:t>Slovenskej technickej univerzity v Bratislave</w:t>
      </w:r>
    </w:p>
    <w:p w:rsidR="00A94E5D" w:rsidRPr="0056283C" w:rsidRDefault="00A94E5D" w:rsidP="00A94E5D">
      <w:pPr>
        <w:tabs>
          <w:tab w:val="left" w:pos="1985"/>
        </w:tabs>
        <w:rPr>
          <w:rFonts w:asciiTheme="majorHAnsi" w:hAnsiTheme="majorHAnsi"/>
          <w:sz w:val="36"/>
          <w:szCs w:val="36"/>
          <w:lang w:val="sk-SK"/>
        </w:rPr>
      </w:pPr>
    </w:p>
    <w:p w:rsidR="00A94E5D" w:rsidRPr="0056283C" w:rsidRDefault="00A94E5D" w:rsidP="00A94E5D">
      <w:pPr>
        <w:tabs>
          <w:tab w:val="left" w:pos="1985"/>
        </w:tabs>
        <w:rPr>
          <w:rFonts w:asciiTheme="majorHAnsi" w:hAnsiTheme="majorHAnsi"/>
          <w:sz w:val="36"/>
          <w:szCs w:val="36"/>
          <w:lang w:val="sk-SK"/>
        </w:rPr>
      </w:pPr>
      <w:r w:rsidRPr="0056283C">
        <w:rPr>
          <w:rFonts w:asciiTheme="majorHAnsi" w:hAnsiTheme="majorHAnsi"/>
          <w:sz w:val="36"/>
          <w:szCs w:val="36"/>
          <w:lang w:val="sk-SK"/>
        </w:rPr>
        <w:t>Dátum:</w:t>
      </w:r>
      <w:r w:rsidRPr="0056283C">
        <w:rPr>
          <w:rFonts w:asciiTheme="majorHAnsi" w:hAnsiTheme="majorHAnsi"/>
          <w:sz w:val="36"/>
          <w:szCs w:val="36"/>
          <w:lang w:val="sk-SK"/>
        </w:rPr>
        <w:tab/>
      </w:r>
      <w:r w:rsidR="008649DD">
        <w:rPr>
          <w:rFonts w:asciiTheme="majorHAnsi" w:hAnsiTheme="majorHAnsi"/>
          <w:sz w:val="36"/>
          <w:szCs w:val="36"/>
          <w:lang w:val="sk-SK"/>
        </w:rPr>
        <w:t xml:space="preserve">27. 06. </w:t>
      </w:r>
      <w:r w:rsidRPr="0056283C">
        <w:rPr>
          <w:rFonts w:asciiTheme="majorHAnsi" w:hAnsiTheme="majorHAnsi"/>
          <w:sz w:val="36"/>
          <w:szCs w:val="36"/>
          <w:lang w:val="sk-SK"/>
        </w:rPr>
        <w:t xml:space="preserve">2016 </w:t>
      </w:r>
    </w:p>
    <w:p w:rsidR="00A94E5D" w:rsidRPr="0056283C" w:rsidRDefault="00A94E5D" w:rsidP="00A94E5D">
      <w:pPr>
        <w:rPr>
          <w:rFonts w:asciiTheme="majorHAnsi" w:hAnsiTheme="majorHAnsi" w:cs="Cambria"/>
          <w:b/>
          <w:u w:val="single"/>
          <w:lang w:val="sk-SK"/>
        </w:rPr>
      </w:pPr>
    </w:p>
    <w:p w:rsidR="00A94E5D" w:rsidRPr="0056283C" w:rsidRDefault="00A94E5D" w:rsidP="00A94E5D">
      <w:pPr>
        <w:rPr>
          <w:rFonts w:asciiTheme="majorHAnsi" w:hAnsiTheme="majorHAnsi" w:cs="Cambria"/>
          <w:b/>
          <w:u w:val="single"/>
          <w:lang w:val="sk-SK"/>
        </w:rPr>
      </w:pPr>
    </w:p>
    <w:p w:rsidR="00A94E5D" w:rsidRPr="0056283C" w:rsidRDefault="00A94E5D" w:rsidP="00A94E5D">
      <w:pPr>
        <w:rPr>
          <w:rFonts w:asciiTheme="majorHAnsi" w:hAnsiTheme="majorHAnsi" w:cs="Cambria"/>
          <w:b/>
          <w:u w:val="single"/>
          <w:lang w:val="sk-SK"/>
        </w:rPr>
      </w:pPr>
    </w:p>
    <w:p w:rsidR="00A94E5D" w:rsidRPr="0056283C" w:rsidRDefault="00A94E5D" w:rsidP="00A94E5D">
      <w:pPr>
        <w:rPr>
          <w:rFonts w:asciiTheme="majorHAnsi" w:hAnsiTheme="majorHAnsi" w:cs="Cambria"/>
          <w:b/>
          <w:u w:val="single"/>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56283C" w:rsidRDefault="00A94E5D" w:rsidP="00A94E5D">
      <w:pPr>
        <w:rPr>
          <w:rFonts w:asciiTheme="majorHAnsi" w:hAnsiTheme="majorHAnsi" w:cs="Cambria"/>
          <w:b/>
          <w:lang w:val="sk-SK"/>
        </w:rPr>
      </w:pPr>
    </w:p>
    <w:p w:rsidR="00A94E5D" w:rsidRPr="008649DD" w:rsidRDefault="00A94E5D" w:rsidP="00A94E5D">
      <w:pPr>
        <w:jc w:val="center"/>
        <w:rPr>
          <w:rFonts w:asciiTheme="majorHAnsi" w:hAnsiTheme="majorHAnsi" w:cs="Cambria"/>
          <w:b/>
          <w:u w:val="single"/>
          <w:lang w:val="sk-SK"/>
        </w:rPr>
      </w:pPr>
      <w:r w:rsidRPr="008649DD">
        <w:rPr>
          <w:rFonts w:asciiTheme="majorHAnsi" w:hAnsiTheme="majorHAnsi" w:cs="Cambria"/>
          <w:b/>
          <w:u w:val="single"/>
          <w:lang w:val="sk-SK"/>
        </w:rPr>
        <w:t>Slovenská technická univerzita v Bratislave, Vazovova 5, 812 43 Bratislava</w:t>
      </w:r>
    </w:p>
    <w:p w:rsidR="00A94E5D" w:rsidRPr="008649DD" w:rsidRDefault="00A94E5D" w:rsidP="00A94E5D">
      <w:pPr>
        <w:pStyle w:val="Default"/>
        <w:rPr>
          <w:rFonts w:asciiTheme="majorHAnsi" w:hAnsiTheme="majorHAnsi" w:cs="Cambria"/>
          <w:bCs/>
          <w:lang w:val="sk-SK"/>
        </w:rPr>
      </w:pPr>
    </w:p>
    <w:p w:rsidR="00A94E5D" w:rsidRPr="008649DD" w:rsidRDefault="00A94E5D" w:rsidP="00A94E5D">
      <w:pPr>
        <w:pStyle w:val="Default"/>
        <w:jc w:val="right"/>
        <w:rPr>
          <w:rFonts w:asciiTheme="majorHAnsi" w:hAnsiTheme="majorHAnsi" w:cs="Cambria"/>
          <w:bCs/>
          <w:lang w:val="sk-SK"/>
        </w:rPr>
      </w:pPr>
    </w:p>
    <w:p w:rsidR="00A94E5D" w:rsidRPr="008649DD" w:rsidRDefault="00A94E5D" w:rsidP="00A94E5D">
      <w:pPr>
        <w:pStyle w:val="Default"/>
        <w:jc w:val="right"/>
        <w:rPr>
          <w:rFonts w:asciiTheme="majorHAnsi" w:hAnsiTheme="majorHAnsi" w:cs="Cambria"/>
          <w:bCs/>
          <w:lang w:val="sk-SK"/>
        </w:rPr>
      </w:pPr>
      <w:r w:rsidRPr="008649DD">
        <w:rPr>
          <w:rFonts w:asciiTheme="majorHAnsi" w:hAnsiTheme="majorHAnsi" w:cs="Cambria"/>
          <w:bCs/>
          <w:lang w:val="sk-SK"/>
        </w:rPr>
        <w:t xml:space="preserve">V Bratislave dňa </w:t>
      </w:r>
      <w:r w:rsidR="008649DD" w:rsidRPr="008649DD">
        <w:rPr>
          <w:rFonts w:asciiTheme="majorHAnsi" w:hAnsiTheme="majorHAnsi" w:cs="Cambria"/>
          <w:bCs/>
          <w:lang w:val="sk-SK"/>
        </w:rPr>
        <w:t xml:space="preserve">27. 06. </w:t>
      </w:r>
      <w:r w:rsidRPr="008649DD">
        <w:rPr>
          <w:rFonts w:asciiTheme="majorHAnsi" w:hAnsiTheme="majorHAnsi" w:cs="Cambria"/>
          <w:bCs/>
          <w:lang w:val="sk-SK"/>
        </w:rPr>
        <w:t xml:space="preserve">2016 </w:t>
      </w:r>
    </w:p>
    <w:p w:rsidR="00A94E5D" w:rsidRPr="008649DD" w:rsidRDefault="00A94E5D" w:rsidP="00A94E5D">
      <w:pPr>
        <w:pStyle w:val="Default"/>
        <w:jc w:val="right"/>
        <w:rPr>
          <w:rFonts w:asciiTheme="majorHAnsi" w:hAnsiTheme="majorHAnsi" w:cs="Cambria"/>
          <w:bCs/>
          <w:lang w:val="sk-SK"/>
        </w:rPr>
      </w:pPr>
      <w:r w:rsidRPr="008649DD">
        <w:rPr>
          <w:rFonts w:asciiTheme="majorHAnsi" w:hAnsiTheme="majorHAnsi" w:cs="Cambria"/>
          <w:bCs/>
          <w:lang w:val="sk-SK"/>
        </w:rPr>
        <w:t>Číslo: X/2016</w:t>
      </w:r>
    </w:p>
    <w:p w:rsidR="00A94E5D" w:rsidRPr="008649DD" w:rsidRDefault="00A94E5D" w:rsidP="00A94E5D">
      <w:pPr>
        <w:pStyle w:val="Default"/>
        <w:rPr>
          <w:rFonts w:asciiTheme="majorHAnsi" w:hAnsiTheme="majorHAnsi" w:cs="Cambria"/>
          <w:lang w:val="sk-SK"/>
        </w:rPr>
      </w:pPr>
    </w:p>
    <w:p w:rsidR="00A94E5D" w:rsidRPr="008649DD" w:rsidRDefault="00A94E5D" w:rsidP="00A94E5D">
      <w:pPr>
        <w:pStyle w:val="Default"/>
        <w:rPr>
          <w:rFonts w:asciiTheme="majorHAnsi" w:hAnsiTheme="majorHAnsi" w:cs="Cambria"/>
          <w:lang w:val="sk-SK"/>
        </w:rPr>
      </w:pPr>
    </w:p>
    <w:p w:rsidR="00A94E5D" w:rsidRPr="008649DD" w:rsidRDefault="00A94E5D" w:rsidP="00A94E5D">
      <w:pPr>
        <w:pStyle w:val="Default"/>
        <w:jc w:val="both"/>
        <w:rPr>
          <w:rFonts w:asciiTheme="majorHAnsi" w:hAnsiTheme="majorHAnsi" w:cs="Cambria"/>
          <w:lang w:val="sk-SK"/>
        </w:rPr>
      </w:pPr>
      <w:r w:rsidRPr="008649DD">
        <w:rPr>
          <w:rFonts w:asciiTheme="majorHAnsi" w:hAnsiTheme="majorHAnsi" w:cs="Cambria"/>
          <w:lang w:val="sk-SK"/>
        </w:rPr>
        <w:t xml:space="preserve">Slovenská technická univerzita v Bratislave v súlade s § 40 ods. 4 zákona č. 131/2002 Z. z. o vysokých školách a o zmene a doplnení niektorých zákonov v znení neskorších predpisov (ďalej len „zákon“) po odsúhlasení Akademickým senátom Slovenskej technickej univerzity v Bratislave dňa </w:t>
      </w:r>
      <w:r w:rsidR="008649DD" w:rsidRPr="008649DD">
        <w:rPr>
          <w:rFonts w:asciiTheme="majorHAnsi" w:hAnsiTheme="majorHAnsi" w:cs="Cambria"/>
          <w:lang w:val="sk-SK"/>
        </w:rPr>
        <w:t xml:space="preserve">27. 06. 2016 </w:t>
      </w:r>
      <w:r w:rsidRPr="008649DD">
        <w:rPr>
          <w:rFonts w:asciiTheme="majorHAnsi" w:hAnsiTheme="majorHAnsi" w:cs="Cambria"/>
          <w:lang w:val="sk-SK"/>
        </w:rPr>
        <w:t xml:space="preserve">a po schválení ministrom školstva, vedy, výskumu a športu Slovenskej republiky vydáva nasledovný  </w:t>
      </w:r>
    </w:p>
    <w:p w:rsidR="00A94E5D" w:rsidRPr="008649DD" w:rsidRDefault="00A94E5D" w:rsidP="008649DD">
      <w:pPr>
        <w:pStyle w:val="Default"/>
        <w:rPr>
          <w:rFonts w:asciiTheme="majorHAnsi" w:hAnsiTheme="majorHAnsi" w:cs="Cambria"/>
          <w:b/>
          <w:lang w:val="sk-SK"/>
        </w:rPr>
      </w:pP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 xml:space="preserve">Štatút Správnej rady </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 xml:space="preserve">Slovenskej technickej univerzity v Bratislave: </w:t>
      </w:r>
    </w:p>
    <w:p w:rsidR="00A94E5D" w:rsidRPr="008649DD" w:rsidRDefault="00A94E5D" w:rsidP="00A94E5D">
      <w:pPr>
        <w:pStyle w:val="Default"/>
        <w:rPr>
          <w:rFonts w:asciiTheme="majorHAnsi" w:hAnsiTheme="majorHAnsi" w:cs="Cambria"/>
          <w:lang w:val="sk-SK"/>
        </w:rPr>
      </w:pP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Článok 1</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Všeobecné ustanovenia</w:t>
      </w: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6B6317">
      <w:pPr>
        <w:pStyle w:val="Default"/>
        <w:numPr>
          <w:ilvl w:val="0"/>
          <w:numId w:val="1"/>
        </w:numPr>
        <w:ind w:left="567" w:hanging="567"/>
        <w:jc w:val="both"/>
        <w:rPr>
          <w:rFonts w:asciiTheme="majorHAnsi" w:hAnsiTheme="majorHAnsi" w:cs="Cambria"/>
          <w:lang w:val="sk-SK"/>
        </w:rPr>
      </w:pPr>
      <w:r w:rsidRPr="008649DD">
        <w:rPr>
          <w:rFonts w:asciiTheme="majorHAnsi" w:hAnsiTheme="majorHAnsi" w:cs="Cambria"/>
          <w:lang w:val="sk-SK"/>
        </w:rPr>
        <w:t>Štatút Správnej rady Slovenskej technickej univerzity v Bratislave je vnútorný predpis Slovenskej technickej univerzity v Bratislave (ďalej len „STU“), ktorý v súlade so zákonom upravuje voľbu predsedu, podpredsedu a spôsob rokovania Správnej rady STU (ďalej tiež „správna rada“)..</w:t>
      </w:r>
    </w:p>
    <w:p w:rsidR="00A94E5D" w:rsidRPr="008649DD" w:rsidRDefault="00A94E5D" w:rsidP="006B6317">
      <w:pPr>
        <w:pStyle w:val="Default"/>
        <w:numPr>
          <w:ilvl w:val="0"/>
          <w:numId w:val="1"/>
        </w:numPr>
        <w:ind w:left="567" w:hanging="567"/>
        <w:jc w:val="both"/>
        <w:rPr>
          <w:rFonts w:asciiTheme="majorHAnsi" w:hAnsiTheme="majorHAnsi" w:cs="Cambria"/>
          <w:lang w:val="sk-SK"/>
        </w:rPr>
      </w:pPr>
      <w:r w:rsidRPr="008649DD">
        <w:rPr>
          <w:rFonts w:asciiTheme="majorHAnsi" w:hAnsiTheme="majorHAnsi" w:cs="Cambria"/>
          <w:lang w:val="sk-SK"/>
        </w:rPr>
        <w:t>Správna rada je podľa § 40 ods. 1 zákona orgán, ktorý v rámci pôsobnosti ustanovenej zákonom o vysokých školách podporuje posilňovanie väzby STU a spoločnosti. Uplatňuje a presadzuje verejný záujem v činnosti STU ako verejnej vysokej školy, najmä v súvislosti s využívaním jej majetku a finančných prostriedkov poskytnutých STU štátom.</w:t>
      </w:r>
    </w:p>
    <w:p w:rsidR="00A94E5D" w:rsidRPr="008649DD" w:rsidRDefault="00A94E5D" w:rsidP="006B6317">
      <w:pPr>
        <w:pStyle w:val="Default"/>
        <w:numPr>
          <w:ilvl w:val="0"/>
          <w:numId w:val="1"/>
        </w:numPr>
        <w:ind w:left="567" w:hanging="567"/>
        <w:jc w:val="both"/>
        <w:rPr>
          <w:rFonts w:asciiTheme="majorHAnsi" w:hAnsiTheme="majorHAnsi" w:cs="Cambria"/>
          <w:lang w:val="sk-SK"/>
        </w:rPr>
      </w:pPr>
      <w:r w:rsidRPr="008649DD">
        <w:rPr>
          <w:rFonts w:asciiTheme="majorHAnsi" w:hAnsiTheme="majorHAnsi" w:cs="Cambria"/>
          <w:lang w:val="sk-SK"/>
        </w:rPr>
        <w:t xml:space="preserve">Ustanovenie a zloženie správnej rady, počet jej členov, okruh oblastí, z ktorých sa navrhujú členovia správnej rady, kompetencie ministra školstva, vedy, výskumu a športu Slovenskej republiky (ďalej </w:t>
      </w:r>
      <w:r w:rsidR="008649DD">
        <w:rPr>
          <w:rFonts w:asciiTheme="majorHAnsi" w:hAnsiTheme="majorHAnsi" w:cs="Cambria"/>
          <w:lang w:val="sk-SK"/>
        </w:rPr>
        <w:t>tiež</w:t>
      </w:r>
      <w:r w:rsidRPr="008649DD">
        <w:rPr>
          <w:rFonts w:asciiTheme="majorHAnsi" w:hAnsiTheme="majorHAnsi" w:cs="Cambria"/>
          <w:lang w:val="sk-SK"/>
        </w:rPr>
        <w:t xml:space="preserve"> „minister“), Akademického senátu STU a rektora STU pri navrhovaní, vymenúvaní a odvolávaní členov správnej rady, funkčné obdobie členov správnej rady a postup pre dopĺňanie členov správnej rady sú upravené v zákone.</w:t>
      </w:r>
    </w:p>
    <w:p w:rsidR="00A94E5D" w:rsidRPr="008649DD" w:rsidRDefault="00A94E5D" w:rsidP="00A94E5D">
      <w:pPr>
        <w:pStyle w:val="Default"/>
        <w:jc w:val="both"/>
        <w:rPr>
          <w:rFonts w:asciiTheme="majorHAnsi" w:hAnsiTheme="majorHAnsi" w:cs="Cambria"/>
          <w:lang w:val="sk-SK"/>
        </w:rPr>
      </w:pP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Článok 2</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 xml:space="preserve">Voľba predsedu správnej rady </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a podpredsedu správnej rady</w:t>
      </w: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 xml:space="preserve">Správna rada si volí zo svojich členov predsedu správnej rady a podpredsedu správnej rady. </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 xml:space="preserve">Správna rada je spôsobilá voliť predsedu správnej rady a podpredsedu správnej </w:t>
      </w:r>
      <w:r w:rsidRPr="008649DD">
        <w:rPr>
          <w:rFonts w:asciiTheme="majorHAnsi" w:hAnsiTheme="majorHAnsi" w:cs="Cambria"/>
          <w:lang w:val="sk-SK"/>
        </w:rPr>
        <w:lastRenderedPageBreak/>
        <w:t xml:space="preserve">rady, ak sú prítomné najmenej dve tretiny všetkých členov správnej rady.  </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 xml:space="preserve">Voľba predsedu správnej rady a voľba podpredsedu správnej rady sa uskutočňuje tajným hlasovaním. </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 xml:space="preserve">Najprv sa volí predseda správnej rady, potom sa volí podpredseda správnej rady. </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 xml:space="preserve">Členovia správnej rady určia z prítomných členov trojčlennú volebnú komisiu, ktorá si určí svojho predsedu. </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Predseda volebnej komisie  vyzve prítomných členov správnej rady na predkladanie návrhov kandidátov na funkciu predsedu správnej rady. Navrhnutí kandidáti vyjadria s kandidatúrou súhlas a následne ich tajomník správnej rady zapíše na kandidátsku listinu v abecednom poradí podľa priezviska, s príslušným poradovým číslom.</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 xml:space="preserve">Hlasuje sa tak, že vybraný kandidát sa označí na hlasovacom lístku zakrúžkovaním. </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Kandidát je zvolený, ak pre neho hlasovala nadpolovičná väčšina prítomných členov správnej rady.</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Ak nie je predseda správnej rady zvolený v prvom kole, postupujú do druhého kola volieb dvaja kandidáti s najvyšším počtom hlasov. Ak viacerí kandidáti majú rovnaký počet hlasov, postupujú do druhého kola všetci takíto kandidáti.</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V prípade, ak ani v druhom kole volieb nie je zvolený predseda správnej rady, postupuje sa podľa bodu 8 tohto článku, dokiaľ nebude predseda správnej rady zvolený.</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 xml:space="preserve">O výsledku volieb tajomník správnej rady vyhotoví písomný záznam, ktorý podpíšu všetci členovia volebnej komisie. </w:t>
      </w:r>
    </w:p>
    <w:p w:rsidR="00A94E5D" w:rsidRPr="008649DD" w:rsidRDefault="00A94E5D" w:rsidP="006B6317">
      <w:pPr>
        <w:pStyle w:val="Default"/>
        <w:numPr>
          <w:ilvl w:val="0"/>
          <w:numId w:val="2"/>
        </w:numPr>
        <w:ind w:left="567" w:hanging="567"/>
        <w:jc w:val="both"/>
        <w:rPr>
          <w:rFonts w:asciiTheme="majorHAnsi" w:hAnsiTheme="majorHAnsi" w:cs="Cambria"/>
          <w:lang w:val="sk-SK"/>
        </w:rPr>
      </w:pPr>
      <w:r w:rsidRPr="008649DD">
        <w:rPr>
          <w:rFonts w:asciiTheme="majorHAnsi" w:hAnsiTheme="majorHAnsi" w:cs="Cambria"/>
          <w:lang w:val="sk-SK"/>
        </w:rPr>
        <w:t xml:space="preserve">Na voľbu podpredsedu správnej rady sa použijú ustanovenia tohto článku primerane. </w:t>
      </w:r>
    </w:p>
    <w:p w:rsidR="00A94E5D" w:rsidRPr="008649DD" w:rsidRDefault="00A94E5D" w:rsidP="00A94E5D">
      <w:pPr>
        <w:pStyle w:val="Default"/>
        <w:ind w:left="567"/>
        <w:jc w:val="both"/>
        <w:rPr>
          <w:rFonts w:asciiTheme="majorHAnsi" w:hAnsiTheme="majorHAnsi" w:cs="Cambria"/>
          <w:lang w:val="sk-SK"/>
        </w:rPr>
      </w:pPr>
    </w:p>
    <w:p w:rsidR="00A94E5D" w:rsidRPr="008649DD" w:rsidRDefault="00A94E5D" w:rsidP="00A94E5D">
      <w:pPr>
        <w:rPr>
          <w:rFonts w:asciiTheme="majorHAnsi" w:hAnsiTheme="majorHAnsi" w:cs="Cambria"/>
          <w:lang w:val="sk-SK"/>
        </w:rPr>
      </w:pP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Článok 3</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 xml:space="preserve">Predseda správnej rady a podpredseda správnej rady </w:t>
      </w: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6B6317">
      <w:pPr>
        <w:pStyle w:val="Default"/>
        <w:numPr>
          <w:ilvl w:val="0"/>
          <w:numId w:val="3"/>
        </w:numPr>
        <w:ind w:left="567" w:hanging="567"/>
        <w:jc w:val="both"/>
        <w:rPr>
          <w:rFonts w:asciiTheme="majorHAnsi" w:hAnsiTheme="majorHAnsi" w:cs="Cambria"/>
          <w:lang w:val="sk-SK"/>
        </w:rPr>
      </w:pPr>
      <w:r w:rsidRPr="008649DD">
        <w:rPr>
          <w:rFonts w:asciiTheme="majorHAnsi" w:hAnsiTheme="majorHAnsi" w:cs="Cambria"/>
          <w:lang w:val="sk-SK"/>
        </w:rPr>
        <w:t xml:space="preserve">Dĺžka funkčného obdobia predsedu správnej rady a podpredsedu správnej rady je dva roky. Funkciu predsedu správnej rady a podpredsedu správnej rady môže tá istá osoba vykonávať v Správnej rade STU najviac dve bezprostredne po sebe idúce funkčné obdobia. </w:t>
      </w:r>
    </w:p>
    <w:p w:rsidR="00A94E5D" w:rsidRPr="008649DD" w:rsidRDefault="00A94E5D" w:rsidP="006B6317">
      <w:pPr>
        <w:pStyle w:val="Default"/>
        <w:numPr>
          <w:ilvl w:val="0"/>
          <w:numId w:val="3"/>
        </w:numPr>
        <w:ind w:left="567" w:hanging="567"/>
        <w:jc w:val="both"/>
        <w:rPr>
          <w:rFonts w:asciiTheme="majorHAnsi" w:hAnsiTheme="majorHAnsi" w:cs="Cambria"/>
          <w:lang w:val="sk-SK"/>
        </w:rPr>
      </w:pPr>
      <w:r w:rsidRPr="008649DD">
        <w:rPr>
          <w:rFonts w:asciiTheme="majorHAnsi" w:hAnsiTheme="majorHAnsi" w:cs="Cambria"/>
          <w:lang w:val="sk-SK"/>
        </w:rPr>
        <w:t>Predseda správnej rady:</w:t>
      </w:r>
    </w:p>
    <w:p w:rsidR="00A94E5D" w:rsidRPr="008649DD" w:rsidRDefault="00A94E5D" w:rsidP="006B6317">
      <w:pPr>
        <w:pStyle w:val="Default"/>
        <w:numPr>
          <w:ilvl w:val="0"/>
          <w:numId w:val="4"/>
        </w:numPr>
        <w:jc w:val="both"/>
        <w:rPr>
          <w:rFonts w:asciiTheme="majorHAnsi" w:hAnsiTheme="majorHAnsi" w:cs="Cambria"/>
          <w:lang w:val="sk-SK"/>
        </w:rPr>
      </w:pPr>
      <w:r w:rsidRPr="008649DD">
        <w:rPr>
          <w:rFonts w:asciiTheme="majorHAnsi" w:hAnsiTheme="majorHAnsi" w:cs="Cambria"/>
          <w:lang w:val="sk-SK"/>
        </w:rPr>
        <w:t>zastupuje správnu radu navonok,</w:t>
      </w:r>
    </w:p>
    <w:p w:rsidR="00A94E5D" w:rsidRPr="008649DD" w:rsidRDefault="00A94E5D" w:rsidP="006B6317">
      <w:pPr>
        <w:pStyle w:val="Default"/>
        <w:numPr>
          <w:ilvl w:val="0"/>
          <w:numId w:val="4"/>
        </w:numPr>
        <w:jc w:val="both"/>
        <w:rPr>
          <w:rFonts w:asciiTheme="majorHAnsi" w:hAnsiTheme="majorHAnsi" w:cs="Cambria"/>
          <w:lang w:val="sk-SK"/>
        </w:rPr>
      </w:pPr>
      <w:r w:rsidRPr="008649DD">
        <w:rPr>
          <w:rFonts w:asciiTheme="majorHAnsi" w:hAnsiTheme="majorHAnsi" w:cs="Cambria"/>
          <w:lang w:val="sk-SK"/>
        </w:rPr>
        <w:t>zvoláva a riadi zasadnutia správnej rady,</w:t>
      </w:r>
    </w:p>
    <w:p w:rsidR="00A94E5D" w:rsidRPr="008649DD" w:rsidRDefault="00A94E5D" w:rsidP="006B6317">
      <w:pPr>
        <w:pStyle w:val="Default"/>
        <w:numPr>
          <w:ilvl w:val="0"/>
          <w:numId w:val="4"/>
        </w:numPr>
        <w:jc w:val="both"/>
        <w:rPr>
          <w:rFonts w:asciiTheme="majorHAnsi" w:hAnsiTheme="majorHAnsi" w:cs="Cambria"/>
          <w:lang w:val="sk-SK"/>
        </w:rPr>
      </w:pPr>
      <w:r w:rsidRPr="008649DD">
        <w:rPr>
          <w:rFonts w:asciiTheme="majorHAnsi" w:hAnsiTheme="majorHAnsi" w:cs="Cambria"/>
          <w:lang w:val="sk-SK"/>
        </w:rPr>
        <w:t>pozýva hostí na zasadnutia správnej rady,</w:t>
      </w:r>
    </w:p>
    <w:p w:rsidR="00A94E5D" w:rsidRPr="008649DD" w:rsidRDefault="00A94E5D" w:rsidP="006B6317">
      <w:pPr>
        <w:pStyle w:val="Default"/>
        <w:numPr>
          <w:ilvl w:val="0"/>
          <w:numId w:val="4"/>
        </w:numPr>
        <w:jc w:val="both"/>
        <w:rPr>
          <w:rFonts w:asciiTheme="majorHAnsi" w:hAnsiTheme="majorHAnsi" w:cs="Cambria"/>
          <w:lang w:val="sk-SK"/>
        </w:rPr>
      </w:pPr>
      <w:r w:rsidRPr="008649DD">
        <w:rPr>
          <w:rFonts w:asciiTheme="majorHAnsi" w:hAnsiTheme="majorHAnsi" w:cs="Cambria"/>
          <w:lang w:val="sk-SK"/>
        </w:rPr>
        <w:t>navrhuje program zasadnutia správnej rady,</w:t>
      </w:r>
    </w:p>
    <w:p w:rsidR="00A94E5D" w:rsidRPr="008649DD" w:rsidRDefault="00A94E5D" w:rsidP="006B6317">
      <w:pPr>
        <w:pStyle w:val="Default"/>
        <w:numPr>
          <w:ilvl w:val="0"/>
          <w:numId w:val="4"/>
        </w:numPr>
        <w:jc w:val="both"/>
        <w:rPr>
          <w:rFonts w:asciiTheme="majorHAnsi" w:hAnsiTheme="majorHAnsi" w:cs="Cambria"/>
          <w:lang w:val="sk-SK"/>
        </w:rPr>
      </w:pPr>
      <w:r w:rsidRPr="008649DD">
        <w:rPr>
          <w:rFonts w:asciiTheme="majorHAnsi" w:hAnsiTheme="majorHAnsi" w:cs="Cambria"/>
          <w:lang w:val="sk-SK"/>
        </w:rPr>
        <w:t>pripravuje uznesenia správnej rady,</w:t>
      </w:r>
    </w:p>
    <w:p w:rsidR="00A94E5D" w:rsidRPr="008649DD" w:rsidRDefault="00A94E5D" w:rsidP="006B6317">
      <w:pPr>
        <w:pStyle w:val="Default"/>
        <w:numPr>
          <w:ilvl w:val="0"/>
          <w:numId w:val="4"/>
        </w:numPr>
        <w:jc w:val="both"/>
        <w:rPr>
          <w:rFonts w:asciiTheme="majorHAnsi" w:hAnsiTheme="majorHAnsi" w:cs="Cambria"/>
          <w:lang w:val="sk-SK"/>
        </w:rPr>
      </w:pPr>
      <w:r w:rsidRPr="008649DD">
        <w:rPr>
          <w:rFonts w:asciiTheme="majorHAnsi" w:hAnsiTheme="majorHAnsi" w:cs="Cambria"/>
          <w:lang w:val="sk-SK"/>
        </w:rPr>
        <w:t>podpisuje zápisnice zo zasadnutí správnej rady a ostatné dokumenty z činnosti správnej rady, osobitne písomné súhlasy podľa zákona o vysokých školách,</w:t>
      </w:r>
    </w:p>
    <w:p w:rsidR="00A94E5D" w:rsidRPr="008649DD" w:rsidRDefault="00A94E5D" w:rsidP="006B6317">
      <w:pPr>
        <w:pStyle w:val="Default"/>
        <w:numPr>
          <w:ilvl w:val="0"/>
          <w:numId w:val="4"/>
        </w:numPr>
        <w:jc w:val="both"/>
        <w:rPr>
          <w:rFonts w:asciiTheme="majorHAnsi" w:hAnsiTheme="majorHAnsi" w:cs="Cambria"/>
          <w:lang w:val="sk-SK"/>
        </w:rPr>
      </w:pPr>
      <w:r w:rsidRPr="008649DD">
        <w:rPr>
          <w:rFonts w:asciiTheme="majorHAnsi" w:hAnsiTheme="majorHAnsi" w:cs="Cambria"/>
          <w:lang w:val="sk-SK"/>
        </w:rPr>
        <w:t>je oprávnený požadovať vyjadrenia, podklady, posudky a pod. nevyhnutné pre činnosť správnej rady,</w:t>
      </w:r>
    </w:p>
    <w:p w:rsidR="00A94E5D" w:rsidRPr="008649DD" w:rsidRDefault="00A94E5D" w:rsidP="006B6317">
      <w:pPr>
        <w:pStyle w:val="Default"/>
        <w:numPr>
          <w:ilvl w:val="0"/>
          <w:numId w:val="4"/>
        </w:numPr>
        <w:jc w:val="both"/>
        <w:rPr>
          <w:rFonts w:asciiTheme="majorHAnsi" w:hAnsiTheme="majorHAnsi" w:cs="Cambria"/>
          <w:lang w:val="sk-SK"/>
        </w:rPr>
      </w:pPr>
      <w:r w:rsidRPr="008649DD">
        <w:rPr>
          <w:rFonts w:asciiTheme="majorHAnsi" w:hAnsiTheme="majorHAnsi" w:cs="Cambria"/>
          <w:lang w:val="sk-SK"/>
        </w:rPr>
        <w:lastRenderedPageBreak/>
        <w:t>riadi činnosť tajomníka správnej rady,</w:t>
      </w:r>
    </w:p>
    <w:p w:rsidR="00A94E5D" w:rsidRPr="008649DD" w:rsidRDefault="00A94E5D" w:rsidP="006B6317">
      <w:pPr>
        <w:pStyle w:val="Default"/>
        <w:numPr>
          <w:ilvl w:val="0"/>
          <w:numId w:val="4"/>
        </w:numPr>
        <w:jc w:val="both"/>
        <w:rPr>
          <w:rFonts w:asciiTheme="majorHAnsi" w:hAnsiTheme="majorHAnsi" w:cs="Cambria"/>
          <w:lang w:val="sk-SK"/>
        </w:rPr>
      </w:pPr>
      <w:r w:rsidRPr="008649DD">
        <w:rPr>
          <w:rFonts w:asciiTheme="majorHAnsi" w:hAnsiTheme="majorHAnsi" w:cs="Cambria"/>
          <w:lang w:val="sk-SK"/>
        </w:rPr>
        <w:t>správnej rade predkladá návrh na plat a odmenu rektora.</w:t>
      </w:r>
    </w:p>
    <w:p w:rsidR="00A94E5D" w:rsidRPr="008649DD" w:rsidRDefault="00A94E5D" w:rsidP="006B6317">
      <w:pPr>
        <w:pStyle w:val="Default"/>
        <w:numPr>
          <w:ilvl w:val="0"/>
          <w:numId w:val="3"/>
        </w:numPr>
        <w:ind w:left="567" w:hanging="567"/>
        <w:jc w:val="both"/>
        <w:rPr>
          <w:rFonts w:asciiTheme="majorHAnsi" w:hAnsiTheme="majorHAnsi" w:cs="Cambria"/>
          <w:lang w:val="sk-SK"/>
        </w:rPr>
      </w:pPr>
      <w:r w:rsidRPr="008649DD">
        <w:rPr>
          <w:rFonts w:asciiTheme="majorHAnsi" w:hAnsiTheme="majorHAnsi" w:cs="Cambria"/>
          <w:lang w:val="sk-SK"/>
        </w:rPr>
        <w:t>Predsedu správnej rady zastupuje počas jeho neprítomnosti podpredseda správnej rady.</w:t>
      </w:r>
    </w:p>
    <w:p w:rsidR="00A94E5D" w:rsidRPr="008649DD" w:rsidRDefault="00A94E5D" w:rsidP="006B6317">
      <w:pPr>
        <w:pStyle w:val="Default"/>
        <w:numPr>
          <w:ilvl w:val="0"/>
          <w:numId w:val="3"/>
        </w:numPr>
        <w:ind w:left="567" w:hanging="567"/>
        <w:jc w:val="both"/>
        <w:rPr>
          <w:rFonts w:asciiTheme="majorHAnsi" w:hAnsiTheme="majorHAnsi" w:cs="Cambria"/>
          <w:lang w:val="sk-SK"/>
        </w:rPr>
      </w:pPr>
      <w:r w:rsidRPr="008649DD">
        <w:rPr>
          <w:rFonts w:asciiTheme="majorHAnsi" w:hAnsiTheme="majorHAnsi" w:cs="Cambria"/>
          <w:lang w:val="sk-SK"/>
        </w:rPr>
        <w:t>Ak správna rada nemá predsedu, vykonáva jeho funkciu do zvolenia nového predsedu podpredseda, ak nemá ani podpredsedu, poverí minister niektorého člena správnej rady výkonom funkcie predsedu správnej rady do zvolenia nového predsedu správnej rady.</w:t>
      </w:r>
    </w:p>
    <w:p w:rsidR="004C3BF2" w:rsidRPr="008649DD" w:rsidRDefault="004C3BF2" w:rsidP="008649DD">
      <w:pPr>
        <w:pStyle w:val="Default"/>
        <w:rPr>
          <w:rFonts w:asciiTheme="majorHAnsi" w:hAnsiTheme="majorHAnsi" w:cs="Cambria"/>
          <w:b/>
          <w:lang w:val="sk-SK"/>
        </w:rPr>
      </w:pPr>
    </w:p>
    <w:p w:rsidR="004C3BF2" w:rsidRPr="008649DD" w:rsidRDefault="004C3BF2" w:rsidP="00A94E5D">
      <w:pPr>
        <w:pStyle w:val="Default"/>
        <w:jc w:val="center"/>
        <w:rPr>
          <w:rFonts w:asciiTheme="majorHAnsi" w:hAnsiTheme="majorHAnsi" w:cs="Cambria"/>
          <w:b/>
          <w:lang w:val="sk-SK"/>
        </w:rPr>
      </w:pP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Článok 4</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Tajomník správnej rady</w:t>
      </w: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6B6317">
      <w:pPr>
        <w:pStyle w:val="Default"/>
        <w:numPr>
          <w:ilvl w:val="0"/>
          <w:numId w:val="5"/>
        </w:numPr>
        <w:ind w:left="567" w:hanging="567"/>
        <w:jc w:val="both"/>
        <w:rPr>
          <w:rFonts w:asciiTheme="majorHAnsi" w:hAnsiTheme="majorHAnsi" w:cs="Cambria"/>
          <w:lang w:val="sk-SK"/>
        </w:rPr>
      </w:pPr>
      <w:r w:rsidRPr="008649DD">
        <w:rPr>
          <w:rFonts w:asciiTheme="majorHAnsi" w:hAnsiTheme="majorHAnsi" w:cs="Cambria"/>
          <w:lang w:val="sk-SK"/>
        </w:rPr>
        <w:t>Tajomník správnej rady nie je členom správnej rady. Výkonom funkcie tajomníka správnej rady sa poveruje zamestnanec STU na návrh rektora, po dohode s predsedom správnej rady.</w:t>
      </w:r>
    </w:p>
    <w:p w:rsidR="00A94E5D" w:rsidRPr="008649DD" w:rsidRDefault="00A94E5D" w:rsidP="006B6317">
      <w:pPr>
        <w:pStyle w:val="Default"/>
        <w:numPr>
          <w:ilvl w:val="0"/>
          <w:numId w:val="5"/>
        </w:numPr>
        <w:ind w:left="567" w:hanging="567"/>
        <w:jc w:val="both"/>
        <w:rPr>
          <w:rFonts w:asciiTheme="majorHAnsi" w:hAnsiTheme="majorHAnsi" w:cs="Cambria"/>
          <w:lang w:val="sk-SK"/>
        </w:rPr>
      </w:pPr>
      <w:r w:rsidRPr="008649DD">
        <w:rPr>
          <w:rFonts w:asciiTheme="majorHAnsi" w:hAnsiTheme="majorHAnsi" w:cs="Cambria"/>
          <w:lang w:val="sk-SK"/>
        </w:rPr>
        <w:t>Tajomník správnej rady vedie písomnú agendu správnej rady, vedie register členov správnej rady a vykonáva administratívne a ostatné činnosti potrebné pre plnenie úloh a poslania správnej rady.</w:t>
      </w:r>
    </w:p>
    <w:p w:rsidR="00A94E5D" w:rsidRPr="008649DD" w:rsidRDefault="00A94E5D" w:rsidP="006B6317">
      <w:pPr>
        <w:pStyle w:val="Default"/>
        <w:numPr>
          <w:ilvl w:val="0"/>
          <w:numId w:val="5"/>
        </w:numPr>
        <w:ind w:left="567" w:hanging="567"/>
        <w:jc w:val="both"/>
        <w:rPr>
          <w:rFonts w:asciiTheme="majorHAnsi" w:hAnsiTheme="majorHAnsi" w:cs="Cambria"/>
          <w:lang w:val="sk-SK"/>
        </w:rPr>
      </w:pPr>
      <w:r w:rsidRPr="008649DD">
        <w:rPr>
          <w:rFonts w:asciiTheme="majorHAnsi" w:hAnsiTheme="majorHAnsi" w:cs="Cambria"/>
          <w:lang w:val="sk-SK"/>
        </w:rPr>
        <w:t>Tajomník správnej rady je zodpovedný za zverejňovanie uznesení, informácií a ostatných materiálov, ktoré majú byť v zmysle tohto štatútu zverejnené na web sídle STU.</w:t>
      </w:r>
    </w:p>
    <w:p w:rsidR="00A94E5D" w:rsidRPr="008649DD" w:rsidRDefault="00A94E5D" w:rsidP="00A94E5D">
      <w:pPr>
        <w:pStyle w:val="Default"/>
        <w:jc w:val="both"/>
        <w:rPr>
          <w:rFonts w:asciiTheme="majorHAnsi" w:hAnsiTheme="majorHAnsi" w:cs="Cambria"/>
          <w:lang w:val="sk-SK"/>
        </w:rPr>
      </w:pP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Článok 5</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Zasadnutia správnej rady</w:t>
      </w:r>
    </w:p>
    <w:p w:rsidR="00A94E5D" w:rsidRPr="008649DD" w:rsidRDefault="00A94E5D" w:rsidP="00A94E5D">
      <w:pPr>
        <w:pStyle w:val="Default"/>
        <w:ind w:left="720"/>
        <w:jc w:val="both"/>
        <w:rPr>
          <w:rFonts w:asciiTheme="majorHAnsi" w:hAnsiTheme="majorHAnsi" w:cs="Cambria"/>
          <w:lang w:val="sk-SK"/>
        </w:rPr>
      </w:pP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Zasadnutia správnej rady zvoláva jej predseda najmenej dvakrát ročne. </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Zasadnutia správnej rady sú verejné. </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Na žiadosť rektora je predseda správnej rady povinný zvolať zasadnutie správnej rady do 30 dní. </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Pozvánky na zasadnutia správnej rady odosiela tajomník správnej rady všetkým členom správnej rady a rektorovi najmenej 14 dní pred termínom zasadnutia aj s návratkou. V prípade, že potvrdená účasť na zasadnutie správnej rady je nedostačujúca, predseda správnej rady stanoví nový termín zasadnutia.</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Materiály, ktoré predkladá rektor správnej rade na prerokovanie, vyjadrenie alebo schválenie a návrh programu rokovania sú členom správnej rady doručované najmenej sedem dní pred termínom jej zasadnutia. </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Správna rada je uznášania schopná, ak je prítomná najmenej nadpolovičná väčšina všetkých jej členov. Účasť členov správnej rady na zasadnutiach je nezastupiteľná. </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Ak sa niektorý z členov správnej rady nemôže zo závažných dôvodov zúčastniť jej zasadnutia, je povinný ospravedlniť sa predsedovi správnej rady vopred a pritom môže doručiť tiež písomné stanovisko k navrhovaným bodom rokovania.  </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Program zasadnutia správnej rady sa schvaľuje pri otvorení zasadnutia. Návrhy </w:t>
      </w:r>
      <w:r w:rsidRPr="008649DD">
        <w:rPr>
          <w:rFonts w:asciiTheme="majorHAnsi" w:hAnsiTheme="majorHAnsi" w:cs="Cambria"/>
          <w:lang w:val="sk-SK"/>
        </w:rPr>
        <w:lastRenderedPageBreak/>
        <w:t xml:space="preserve">na doplnenie a zmeny programu majú právo predkladať všetci členovia správnej rady, tajomník a prizvaní hostia. </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Rektor alebo v jeho zastúpení prorektor, kvestor a predseda Akademického senátu STU majú právo vystúpiť na zasadnutí správnej rady.</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Predseda správnej rady (predsedajúci) udeľuje členom správnej rady a rektorovi slovo v poradí v akom sa prihlásili. V prípade časovej tiesne má právo stanoviť rečnícku lehotu, prípadne diskusiu ukončiť, aj keď nie všetci prihlásení do diskusie dostali slovo. Ostatným prítomným udeľuje slovo podľa uváženia. </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O záveroch k jednotlivým bodom programu zasadnutia správnej rady rozhoduje správna rada hlasovaním. </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O pozmeňovacích návrhoch sa hlasuje v poradí, </w:t>
      </w:r>
      <w:r w:rsidR="0056283C" w:rsidRPr="008649DD">
        <w:rPr>
          <w:rFonts w:asciiTheme="majorHAnsi" w:hAnsiTheme="majorHAnsi" w:cs="Cambria"/>
          <w:lang w:val="sk-SK"/>
        </w:rPr>
        <w:t xml:space="preserve">v </w:t>
      </w:r>
      <w:r w:rsidRPr="008649DD">
        <w:rPr>
          <w:rFonts w:asciiTheme="majorHAnsi" w:hAnsiTheme="majorHAnsi" w:cs="Cambria"/>
          <w:lang w:val="sk-SK"/>
        </w:rPr>
        <w:t>ako</w:t>
      </w:r>
      <w:r w:rsidR="0056283C" w:rsidRPr="008649DD">
        <w:rPr>
          <w:rFonts w:asciiTheme="majorHAnsi" w:hAnsiTheme="majorHAnsi" w:cs="Cambria"/>
          <w:lang w:val="sk-SK"/>
        </w:rPr>
        <w:t>m</w:t>
      </w:r>
      <w:r w:rsidRPr="008649DD">
        <w:rPr>
          <w:rFonts w:asciiTheme="majorHAnsi" w:hAnsiTheme="majorHAnsi" w:cs="Cambria"/>
          <w:lang w:val="sk-SK"/>
        </w:rPr>
        <w:t xml:space="preserve"> boli predložené. </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Na schválenie predloženého návrhu je potrebný súhlas nadpolovičnej väčšiny všetkých členov správnej rady. V prípade rovnosti hlasov rozhoduje hlas predsedu správnej rady.</w:t>
      </w:r>
    </w:p>
    <w:p w:rsidR="00A94E5D" w:rsidRPr="008649DD" w:rsidRDefault="00A94E5D" w:rsidP="006B6317">
      <w:pPr>
        <w:pStyle w:val="Default"/>
        <w:numPr>
          <w:ilvl w:val="0"/>
          <w:numId w:val="6"/>
        </w:numPr>
        <w:ind w:left="567" w:hanging="567"/>
        <w:jc w:val="both"/>
        <w:rPr>
          <w:rFonts w:asciiTheme="majorHAnsi" w:hAnsiTheme="majorHAnsi" w:cs="Cambria"/>
          <w:lang w:val="sk-SK"/>
        </w:rPr>
      </w:pPr>
      <w:r w:rsidRPr="008649DD">
        <w:rPr>
          <w:rFonts w:asciiTheme="majorHAnsi" w:hAnsiTheme="majorHAnsi" w:cs="Cambria"/>
          <w:lang w:val="sk-SK"/>
        </w:rPr>
        <w:t xml:space="preserve">Na schválenie právneho úkonu uvedeného v § 41 ods. 1 písm. a) až e) zákona je potrebný súhlas najmenej dvoch tretín členov správnej rady. </w:t>
      </w:r>
    </w:p>
    <w:p w:rsidR="00A94E5D" w:rsidRPr="008649DD" w:rsidRDefault="00A94E5D" w:rsidP="00A94E5D">
      <w:pPr>
        <w:pStyle w:val="Odsekzoznamu"/>
        <w:jc w:val="center"/>
        <w:rPr>
          <w:rFonts w:asciiTheme="majorHAnsi" w:hAnsiTheme="majorHAnsi" w:cs="Cambria"/>
          <w:b/>
        </w:rPr>
      </w:pPr>
    </w:p>
    <w:p w:rsidR="00A94E5D" w:rsidRPr="008649DD" w:rsidRDefault="00A94E5D" w:rsidP="00A94E5D">
      <w:pPr>
        <w:pStyle w:val="Odsekzoznamu"/>
        <w:jc w:val="center"/>
        <w:rPr>
          <w:rFonts w:asciiTheme="majorHAnsi" w:hAnsiTheme="majorHAnsi" w:cs="Cambria"/>
          <w:b/>
        </w:rPr>
      </w:pPr>
    </w:p>
    <w:p w:rsidR="00A94E5D" w:rsidRPr="008649DD" w:rsidRDefault="00A94E5D" w:rsidP="00A94E5D">
      <w:pPr>
        <w:pStyle w:val="Odsekzoznamu"/>
        <w:jc w:val="center"/>
        <w:rPr>
          <w:rFonts w:asciiTheme="majorHAnsi" w:hAnsiTheme="majorHAnsi" w:cs="Cambria"/>
          <w:b/>
          <w:lang w:val="sk-SK"/>
        </w:rPr>
      </w:pPr>
      <w:r w:rsidRPr="008649DD">
        <w:rPr>
          <w:rFonts w:asciiTheme="majorHAnsi" w:hAnsiTheme="majorHAnsi" w:cs="Cambria"/>
          <w:b/>
          <w:lang w:val="sk-SK"/>
        </w:rPr>
        <w:t>Článok 6</w:t>
      </w:r>
    </w:p>
    <w:p w:rsidR="00A94E5D" w:rsidRPr="008649DD" w:rsidRDefault="00A94E5D" w:rsidP="00A94E5D">
      <w:pPr>
        <w:pStyle w:val="Odsekzoznamu"/>
        <w:jc w:val="center"/>
        <w:rPr>
          <w:rFonts w:asciiTheme="majorHAnsi" w:hAnsiTheme="majorHAnsi" w:cs="Cambria"/>
          <w:b/>
          <w:lang w:val="sk-SK"/>
        </w:rPr>
      </w:pPr>
      <w:r w:rsidRPr="008649DD">
        <w:rPr>
          <w:rFonts w:asciiTheme="majorHAnsi" w:hAnsiTheme="majorHAnsi" w:cs="Cambria"/>
          <w:b/>
          <w:lang w:val="sk-SK"/>
        </w:rPr>
        <w:t xml:space="preserve">Hlasovanie správnej rady per </w:t>
      </w:r>
      <w:proofErr w:type="spellStart"/>
      <w:r w:rsidRPr="008649DD">
        <w:rPr>
          <w:rFonts w:asciiTheme="majorHAnsi" w:hAnsiTheme="majorHAnsi" w:cs="Cambria"/>
          <w:b/>
          <w:lang w:val="sk-SK"/>
        </w:rPr>
        <w:t>rollam</w:t>
      </w:r>
      <w:proofErr w:type="spellEnd"/>
    </w:p>
    <w:p w:rsidR="00A94E5D" w:rsidRPr="008649DD" w:rsidRDefault="00A94E5D" w:rsidP="00A94E5D">
      <w:pPr>
        <w:pStyle w:val="Odsekzoznamu"/>
        <w:spacing w:line="240" w:lineRule="atLeast"/>
        <w:jc w:val="center"/>
        <w:rPr>
          <w:rFonts w:asciiTheme="majorHAnsi" w:hAnsiTheme="majorHAnsi" w:cs="Cambria"/>
          <w:b/>
          <w:lang w:val="sk-SK"/>
        </w:rPr>
      </w:pPr>
    </w:p>
    <w:p w:rsidR="00A94E5D" w:rsidRPr="008649DD" w:rsidRDefault="00A94E5D" w:rsidP="006B6317">
      <w:pPr>
        <w:pStyle w:val="Odsekzoznamu"/>
        <w:numPr>
          <w:ilvl w:val="0"/>
          <w:numId w:val="8"/>
        </w:numPr>
        <w:spacing w:line="240" w:lineRule="atLeast"/>
        <w:ind w:left="426" w:hanging="426"/>
        <w:jc w:val="both"/>
        <w:rPr>
          <w:rFonts w:asciiTheme="majorHAnsi" w:hAnsiTheme="majorHAnsi" w:cs="Cambria"/>
          <w:lang w:val="sk-SK"/>
        </w:rPr>
      </w:pPr>
      <w:r w:rsidRPr="008649DD">
        <w:rPr>
          <w:rFonts w:asciiTheme="majorHAnsi" w:hAnsiTheme="majorHAnsi" w:cs="Cambria"/>
          <w:lang w:val="sk-SK"/>
        </w:rPr>
        <w:t xml:space="preserve">O neodkladných záležitostiach a návrhoch, na prerokovanie ktorých nie je možné alebo účelné zvolať zasadnutie správnej rady, je možné na návrh predsedu správnej rady hlasovať s využitím elektronickej komunikácie e-mailovou poštou (ďalej len „hlasovanie per </w:t>
      </w:r>
      <w:proofErr w:type="spellStart"/>
      <w:r w:rsidRPr="008649DD">
        <w:rPr>
          <w:rFonts w:asciiTheme="majorHAnsi" w:hAnsiTheme="majorHAnsi" w:cs="Cambria"/>
          <w:lang w:val="sk-SK"/>
        </w:rPr>
        <w:t>rollam</w:t>
      </w:r>
      <w:proofErr w:type="spellEnd"/>
      <w:r w:rsidRPr="008649DD">
        <w:rPr>
          <w:rFonts w:asciiTheme="majorHAnsi" w:hAnsiTheme="majorHAnsi" w:cs="Cambria"/>
          <w:lang w:val="sk-SK"/>
        </w:rPr>
        <w:t xml:space="preserve">“), v lehote určenej predsedom správnej rady. </w:t>
      </w:r>
    </w:p>
    <w:p w:rsidR="00A94E5D" w:rsidRPr="008649DD" w:rsidRDefault="00A94E5D" w:rsidP="006B6317">
      <w:pPr>
        <w:pStyle w:val="Odsekzoznamu"/>
        <w:numPr>
          <w:ilvl w:val="0"/>
          <w:numId w:val="8"/>
        </w:numPr>
        <w:spacing w:line="240" w:lineRule="atLeast"/>
        <w:ind w:left="426" w:hanging="426"/>
        <w:jc w:val="both"/>
        <w:rPr>
          <w:rFonts w:asciiTheme="majorHAnsi" w:hAnsiTheme="majorHAnsi" w:cs="Cambria"/>
          <w:lang w:val="sk-SK"/>
        </w:rPr>
      </w:pPr>
      <w:r w:rsidRPr="008649DD">
        <w:rPr>
          <w:rFonts w:asciiTheme="majorHAnsi" w:hAnsiTheme="majorHAnsi" w:cs="Cambria"/>
          <w:lang w:val="sk-SK"/>
        </w:rPr>
        <w:t xml:space="preserve">Materiál, vrátane podkladov a rozhodnutia predsedu správnej rady o hlasovaní per </w:t>
      </w:r>
      <w:proofErr w:type="spellStart"/>
      <w:r w:rsidRPr="008649DD">
        <w:rPr>
          <w:rFonts w:asciiTheme="majorHAnsi" w:hAnsiTheme="majorHAnsi" w:cs="Cambria"/>
          <w:lang w:val="sk-SK"/>
        </w:rPr>
        <w:t>rollam</w:t>
      </w:r>
      <w:proofErr w:type="spellEnd"/>
      <w:r w:rsidRPr="008649DD">
        <w:rPr>
          <w:rFonts w:asciiTheme="majorHAnsi" w:hAnsiTheme="majorHAnsi" w:cs="Cambria"/>
          <w:lang w:val="sk-SK"/>
        </w:rPr>
        <w:t xml:space="preserve"> (ďalej tiež ako „materiál na hlasovanie per </w:t>
      </w:r>
      <w:proofErr w:type="spellStart"/>
      <w:r w:rsidRPr="008649DD">
        <w:rPr>
          <w:rFonts w:asciiTheme="majorHAnsi" w:hAnsiTheme="majorHAnsi" w:cs="Cambria"/>
          <w:lang w:val="sk-SK"/>
        </w:rPr>
        <w:t>rollam</w:t>
      </w:r>
      <w:proofErr w:type="spellEnd"/>
      <w:r w:rsidRPr="008649DD">
        <w:rPr>
          <w:rFonts w:asciiTheme="majorHAnsi" w:hAnsiTheme="majorHAnsi" w:cs="Cambria"/>
          <w:lang w:val="sk-SK"/>
        </w:rPr>
        <w:t xml:space="preserve">“) sa vyhotovujú v jednom exemplári v písomnej forme. Materiál na hlasovanie per </w:t>
      </w:r>
      <w:proofErr w:type="spellStart"/>
      <w:r w:rsidRPr="008649DD">
        <w:rPr>
          <w:rFonts w:asciiTheme="majorHAnsi" w:hAnsiTheme="majorHAnsi" w:cs="Cambria"/>
          <w:lang w:val="sk-SK"/>
        </w:rPr>
        <w:t>rollam</w:t>
      </w:r>
      <w:proofErr w:type="spellEnd"/>
      <w:r w:rsidRPr="008649DD">
        <w:rPr>
          <w:rFonts w:asciiTheme="majorHAnsi" w:hAnsiTheme="majorHAnsi" w:cs="Cambria"/>
          <w:lang w:val="sk-SK"/>
        </w:rPr>
        <w:t xml:space="preserve"> jednotlivým členom správnej rady doručuje tajomník správnej rady elektronickou formou. Vzor rozhodnutia predsedu správnej rady na hlasovanie per </w:t>
      </w:r>
      <w:proofErr w:type="spellStart"/>
      <w:r w:rsidRPr="008649DD">
        <w:rPr>
          <w:rFonts w:asciiTheme="majorHAnsi" w:hAnsiTheme="majorHAnsi" w:cs="Cambria"/>
          <w:lang w:val="sk-SK"/>
        </w:rPr>
        <w:t>rollam</w:t>
      </w:r>
      <w:proofErr w:type="spellEnd"/>
      <w:r w:rsidRPr="008649DD">
        <w:rPr>
          <w:rFonts w:asciiTheme="majorHAnsi" w:hAnsiTheme="majorHAnsi" w:cs="Cambria"/>
          <w:lang w:val="sk-SK"/>
        </w:rPr>
        <w:t xml:space="preserve"> je uvedený v prílohe číslo 1 tohto štatútu.</w:t>
      </w:r>
    </w:p>
    <w:p w:rsidR="00A94E5D" w:rsidRPr="008649DD" w:rsidRDefault="00A94E5D" w:rsidP="006B6317">
      <w:pPr>
        <w:pStyle w:val="Odsekzoznamu"/>
        <w:numPr>
          <w:ilvl w:val="0"/>
          <w:numId w:val="8"/>
        </w:numPr>
        <w:spacing w:line="240" w:lineRule="atLeast"/>
        <w:ind w:left="426" w:hanging="426"/>
        <w:jc w:val="both"/>
        <w:rPr>
          <w:rFonts w:asciiTheme="majorHAnsi" w:hAnsiTheme="majorHAnsi" w:cs="Cambria"/>
          <w:lang w:val="sk-SK"/>
        </w:rPr>
      </w:pPr>
      <w:r w:rsidRPr="008649DD">
        <w:rPr>
          <w:rFonts w:asciiTheme="majorHAnsi" w:hAnsiTheme="majorHAnsi" w:cs="Cambria"/>
          <w:lang w:val="sk-SK"/>
        </w:rPr>
        <w:t>Ak  väčšina členov správnej rady požiada, aby sa o návrhu hlasovalo na riadnom zasadnutí správnej rady, prerokuje sa návrh na jej najbližšom zasadnutí.</w:t>
      </w:r>
    </w:p>
    <w:p w:rsidR="00A94E5D" w:rsidRPr="008649DD" w:rsidRDefault="00A94E5D" w:rsidP="006B6317">
      <w:pPr>
        <w:pStyle w:val="Odsekzoznamu"/>
        <w:numPr>
          <w:ilvl w:val="0"/>
          <w:numId w:val="8"/>
        </w:numPr>
        <w:spacing w:line="240" w:lineRule="atLeast"/>
        <w:ind w:left="426" w:hanging="426"/>
        <w:jc w:val="both"/>
        <w:rPr>
          <w:rFonts w:asciiTheme="majorHAnsi" w:hAnsiTheme="majorHAnsi" w:cs="Cambria"/>
          <w:lang w:val="sk-SK"/>
        </w:rPr>
      </w:pPr>
      <w:r w:rsidRPr="008649DD">
        <w:rPr>
          <w:rFonts w:asciiTheme="majorHAnsi" w:hAnsiTheme="majorHAnsi" w:cs="Cambria"/>
          <w:lang w:val="sk-SK"/>
        </w:rPr>
        <w:t xml:space="preserve">V písomnom vyjadrení k materiálu zaslanému na hlasovanie per </w:t>
      </w:r>
      <w:proofErr w:type="spellStart"/>
      <w:r w:rsidRPr="008649DD">
        <w:rPr>
          <w:rFonts w:asciiTheme="majorHAnsi" w:hAnsiTheme="majorHAnsi" w:cs="Cambria"/>
          <w:lang w:val="sk-SK"/>
        </w:rPr>
        <w:t>rollam</w:t>
      </w:r>
      <w:proofErr w:type="spellEnd"/>
      <w:r w:rsidRPr="008649DD">
        <w:rPr>
          <w:rFonts w:asciiTheme="majorHAnsi" w:hAnsiTheme="majorHAnsi" w:cs="Cambria"/>
          <w:lang w:val="sk-SK"/>
        </w:rPr>
        <w:t xml:space="preserve"> oznámia členovia správnej rady, či s návrhom súhlasia alebo nesúhlasia. V prípade, že sa člen správnej rady v stanovenom termíne nevyjadrí platí, že s návrhom nesúhlasí. Vzor vyjadrenia člena správnej rady k materiálu na hlasovanie per </w:t>
      </w:r>
      <w:proofErr w:type="spellStart"/>
      <w:r w:rsidRPr="008649DD">
        <w:rPr>
          <w:rFonts w:asciiTheme="majorHAnsi" w:hAnsiTheme="majorHAnsi" w:cs="Cambria"/>
          <w:lang w:val="sk-SK"/>
        </w:rPr>
        <w:t>rollam</w:t>
      </w:r>
      <w:proofErr w:type="spellEnd"/>
      <w:r w:rsidRPr="008649DD">
        <w:rPr>
          <w:rFonts w:asciiTheme="majorHAnsi" w:hAnsiTheme="majorHAnsi" w:cs="Cambria"/>
          <w:lang w:val="sk-SK"/>
        </w:rPr>
        <w:t xml:space="preserve"> je uvedený v prílohe číslo 2 tohto štatútu. </w:t>
      </w:r>
    </w:p>
    <w:p w:rsidR="00A94E5D" w:rsidRPr="008649DD" w:rsidRDefault="00A94E5D" w:rsidP="006B6317">
      <w:pPr>
        <w:pStyle w:val="Odsekzoznamu"/>
        <w:numPr>
          <w:ilvl w:val="0"/>
          <w:numId w:val="8"/>
        </w:numPr>
        <w:spacing w:line="240" w:lineRule="atLeast"/>
        <w:ind w:left="426" w:hanging="426"/>
        <w:jc w:val="both"/>
        <w:rPr>
          <w:rFonts w:asciiTheme="majorHAnsi" w:hAnsiTheme="majorHAnsi" w:cs="Cambria"/>
          <w:lang w:val="sk-SK"/>
        </w:rPr>
      </w:pPr>
      <w:r w:rsidRPr="008649DD">
        <w:rPr>
          <w:rFonts w:asciiTheme="majorHAnsi" w:hAnsiTheme="majorHAnsi" w:cs="Cambria"/>
          <w:lang w:val="sk-SK"/>
        </w:rPr>
        <w:t xml:space="preserve">Návrh je schválený, ak s ním vyslovila súhlas nadpolovičná väčšina </w:t>
      </w:r>
      <w:r w:rsidRPr="008649DD">
        <w:rPr>
          <w:rFonts w:asciiTheme="majorHAnsi" w:hAnsiTheme="majorHAnsi" w:cs="Cambria"/>
          <w:u w:val="single"/>
          <w:lang w:val="sk-SK"/>
        </w:rPr>
        <w:t>všetkých</w:t>
      </w:r>
      <w:r w:rsidRPr="008649DD">
        <w:rPr>
          <w:rFonts w:asciiTheme="majorHAnsi" w:hAnsiTheme="majorHAnsi" w:cs="Cambria"/>
          <w:lang w:val="sk-SK"/>
        </w:rPr>
        <w:t xml:space="preserve"> členov. Pre rozhodovanie podľa § 41 ods. 1 zákona sa použijú ustanovenia článku 5 bod 14 tohto štatútu. </w:t>
      </w:r>
    </w:p>
    <w:p w:rsidR="00A94E5D" w:rsidRPr="008649DD" w:rsidRDefault="00A94E5D" w:rsidP="006B6317">
      <w:pPr>
        <w:pStyle w:val="Odsekzoznamu"/>
        <w:numPr>
          <w:ilvl w:val="0"/>
          <w:numId w:val="8"/>
        </w:numPr>
        <w:spacing w:line="240" w:lineRule="atLeast"/>
        <w:ind w:left="426" w:hanging="426"/>
        <w:jc w:val="both"/>
        <w:rPr>
          <w:rFonts w:asciiTheme="majorHAnsi" w:hAnsiTheme="majorHAnsi" w:cs="Cambria"/>
          <w:lang w:val="sk-SK"/>
        </w:rPr>
      </w:pPr>
      <w:r w:rsidRPr="008649DD">
        <w:rPr>
          <w:rFonts w:asciiTheme="majorHAnsi" w:hAnsiTheme="majorHAnsi" w:cs="Cambria"/>
          <w:lang w:val="sk-SK"/>
        </w:rPr>
        <w:t xml:space="preserve">O hlasovaní správnej rady per </w:t>
      </w:r>
      <w:proofErr w:type="spellStart"/>
      <w:r w:rsidRPr="008649DD">
        <w:rPr>
          <w:rFonts w:asciiTheme="majorHAnsi" w:hAnsiTheme="majorHAnsi" w:cs="Cambria"/>
          <w:lang w:val="sk-SK"/>
        </w:rPr>
        <w:t>rollam</w:t>
      </w:r>
      <w:proofErr w:type="spellEnd"/>
      <w:r w:rsidRPr="008649DD">
        <w:rPr>
          <w:rFonts w:asciiTheme="majorHAnsi" w:hAnsiTheme="majorHAnsi" w:cs="Cambria"/>
          <w:lang w:val="sk-SK"/>
        </w:rPr>
        <w:t xml:space="preserve"> tajomník správnej rady spisuje zápisnicu, súčasťou ktorej sú vyjadrenia členov správnej rady.  </w:t>
      </w:r>
    </w:p>
    <w:p w:rsidR="00A94E5D" w:rsidRPr="008649DD" w:rsidRDefault="00A94E5D" w:rsidP="00A94E5D">
      <w:pPr>
        <w:pStyle w:val="Default"/>
        <w:ind w:left="720"/>
        <w:jc w:val="center"/>
        <w:rPr>
          <w:rFonts w:asciiTheme="majorHAnsi" w:hAnsiTheme="majorHAnsi" w:cs="Cambria"/>
          <w:b/>
          <w:lang w:val="sk-SK"/>
        </w:rPr>
      </w:pPr>
    </w:p>
    <w:p w:rsidR="00A94E5D" w:rsidRPr="008649DD" w:rsidRDefault="00A94E5D" w:rsidP="00A94E5D">
      <w:pPr>
        <w:pStyle w:val="Default"/>
        <w:ind w:left="720"/>
        <w:jc w:val="center"/>
        <w:rPr>
          <w:rFonts w:asciiTheme="majorHAnsi" w:hAnsiTheme="majorHAnsi" w:cs="Cambria"/>
          <w:b/>
          <w:lang w:val="sk-SK"/>
        </w:rPr>
      </w:pPr>
    </w:p>
    <w:p w:rsidR="00A94E5D" w:rsidRPr="008649DD" w:rsidRDefault="00A94E5D" w:rsidP="00A94E5D">
      <w:pPr>
        <w:pStyle w:val="Default"/>
        <w:ind w:left="720"/>
        <w:jc w:val="center"/>
        <w:rPr>
          <w:rFonts w:asciiTheme="majorHAnsi" w:hAnsiTheme="majorHAnsi" w:cs="Cambria"/>
          <w:b/>
          <w:lang w:val="sk-SK"/>
        </w:rPr>
      </w:pPr>
      <w:r w:rsidRPr="008649DD">
        <w:rPr>
          <w:rFonts w:asciiTheme="majorHAnsi" w:hAnsiTheme="majorHAnsi" w:cs="Cambria"/>
          <w:b/>
          <w:lang w:val="sk-SK"/>
        </w:rPr>
        <w:t>Článok 7</w:t>
      </w:r>
    </w:p>
    <w:p w:rsidR="00A94E5D" w:rsidRPr="008649DD" w:rsidRDefault="00A94E5D" w:rsidP="00A94E5D">
      <w:pPr>
        <w:pStyle w:val="Default"/>
        <w:ind w:left="720"/>
        <w:jc w:val="center"/>
        <w:rPr>
          <w:rFonts w:asciiTheme="majorHAnsi" w:hAnsiTheme="majorHAnsi" w:cs="Cambria"/>
          <w:b/>
          <w:lang w:val="sk-SK"/>
        </w:rPr>
      </w:pPr>
      <w:r w:rsidRPr="008649DD">
        <w:rPr>
          <w:rFonts w:asciiTheme="majorHAnsi" w:hAnsiTheme="majorHAnsi" w:cs="Cambria"/>
          <w:b/>
          <w:lang w:val="sk-SK"/>
        </w:rPr>
        <w:t>Pôsobnosť správnej rady</w:t>
      </w:r>
    </w:p>
    <w:p w:rsidR="00A94E5D" w:rsidRPr="008649DD" w:rsidRDefault="00A94E5D" w:rsidP="00A94E5D">
      <w:pPr>
        <w:pStyle w:val="Default"/>
        <w:jc w:val="both"/>
        <w:rPr>
          <w:rFonts w:asciiTheme="majorHAnsi" w:hAnsiTheme="majorHAnsi" w:cs="Cambria"/>
          <w:lang w:val="sk-SK"/>
        </w:rPr>
      </w:pPr>
      <w:r w:rsidRPr="008649DD">
        <w:rPr>
          <w:rFonts w:asciiTheme="majorHAnsi" w:hAnsiTheme="majorHAnsi" w:cs="Cambria"/>
          <w:lang w:val="sk-SK"/>
        </w:rPr>
        <w:t xml:space="preserve"> </w:t>
      </w:r>
    </w:p>
    <w:p w:rsidR="00A94E5D" w:rsidRPr="008649DD" w:rsidRDefault="00A94E5D" w:rsidP="006B6317">
      <w:pPr>
        <w:pStyle w:val="Default"/>
        <w:numPr>
          <w:ilvl w:val="0"/>
          <w:numId w:val="14"/>
        </w:numPr>
        <w:ind w:left="426" w:hanging="426"/>
        <w:jc w:val="both"/>
        <w:rPr>
          <w:rFonts w:asciiTheme="majorHAnsi" w:hAnsiTheme="majorHAnsi" w:cs="Cambria"/>
          <w:lang w:val="sk-SK"/>
        </w:rPr>
      </w:pPr>
      <w:r w:rsidRPr="008649DD">
        <w:rPr>
          <w:rFonts w:asciiTheme="majorHAnsi" w:hAnsiTheme="majorHAnsi" w:cs="Cambria"/>
          <w:lang w:val="sk-SK"/>
        </w:rPr>
        <w:t xml:space="preserve">Správna rada </w:t>
      </w:r>
      <w:r w:rsidRPr="008649DD">
        <w:rPr>
          <w:rFonts w:asciiTheme="majorHAnsi" w:hAnsiTheme="majorHAnsi" w:cs="Cambria"/>
          <w:b/>
          <w:lang w:val="sk-SK"/>
        </w:rPr>
        <w:t>udeľuje predchádzajúci písomný súhlas</w:t>
      </w:r>
      <w:r w:rsidRPr="008649DD">
        <w:rPr>
          <w:rStyle w:val="Odkaznapoznmkupodiarou"/>
          <w:rFonts w:asciiTheme="majorHAnsi" w:hAnsiTheme="majorHAnsi" w:cs="Cambria"/>
          <w:b/>
          <w:lang w:val="sk-SK"/>
        </w:rPr>
        <w:footnoteReference w:id="1"/>
      </w:r>
      <w:r w:rsidRPr="008649DD">
        <w:rPr>
          <w:rFonts w:asciiTheme="majorHAnsi" w:hAnsiTheme="majorHAnsi" w:cs="Cambria"/>
          <w:b/>
          <w:lang w:val="sk-SK"/>
        </w:rPr>
        <w:t xml:space="preserve"> </w:t>
      </w:r>
      <w:r w:rsidRPr="008649DD">
        <w:rPr>
          <w:rFonts w:asciiTheme="majorHAnsi" w:hAnsiTheme="majorHAnsi" w:cs="Cambria"/>
          <w:lang w:val="sk-SK"/>
        </w:rPr>
        <w:t xml:space="preserve">s návrhom rektora na právne úkony, ktorými chce STU </w:t>
      </w:r>
    </w:p>
    <w:p w:rsidR="00A94E5D" w:rsidRPr="008649DD" w:rsidRDefault="00A94E5D" w:rsidP="00A94E5D">
      <w:pPr>
        <w:pStyle w:val="Default"/>
        <w:ind w:left="709" w:hanging="283"/>
        <w:jc w:val="both"/>
        <w:rPr>
          <w:rFonts w:asciiTheme="majorHAnsi" w:hAnsiTheme="majorHAnsi" w:cs="Cambria"/>
          <w:lang w:val="sk-SK"/>
        </w:rPr>
      </w:pPr>
      <w:r w:rsidRPr="008649DD">
        <w:rPr>
          <w:rFonts w:asciiTheme="majorHAnsi" w:hAnsiTheme="majorHAnsi" w:cs="Cambria"/>
          <w:lang w:val="sk-SK"/>
        </w:rPr>
        <w:t>a)  nadobudnúť nehnuteľný majetok, ktorého cena je vyššia ako päťstonásobok sumy, od ktorej sa veci podľa osobitného predpisu</w:t>
      </w:r>
      <w:r w:rsidRPr="008649DD">
        <w:rPr>
          <w:rStyle w:val="Odkaznapoznmkupodiarou"/>
          <w:rFonts w:asciiTheme="majorHAnsi" w:hAnsiTheme="majorHAnsi" w:cs="Cambria"/>
          <w:lang w:val="sk-SK"/>
        </w:rPr>
        <w:footnoteReference w:id="2"/>
      </w:r>
      <w:r w:rsidRPr="008649DD">
        <w:rPr>
          <w:rFonts w:asciiTheme="majorHAnsi" w:hAnsiTheme="majorHAnsi" w:cs="Cambria"/>
          <w:lang w:val="sk-SK"/>
        </w:rPr>
        <w:t xml:space="preserve"> považujú za hmotný majetok, alebo urobiť jeho prevod. Za túto cenu sa pokladá suma, za ktorú sa v určitom čase a na určitom mieste obvykle predáva taký alebo porovnateľný nehnuteľný majetok,</w:t>
      </w:r>
    </w:p>
    <w:p w:rsidR="00A94E5D" w:rsidRPr="008649DD" w:rsidRDefault="00A94E5D" w:rsidP="00A94E5D">
      <w:pPr>
        <w:pStyle w:val="Default"/>
        <w:ind w:left="709" w:hanging="283"/>
        <w:jc w:val="both"/>
        <w:rPr>
          <w:rFonts w:asciiTheme="majorHAnsi" w:hAnsiTheme="majorHAnsi" w:cs="Cambria"/>
          <w:lang w:val="sk-SK"/>
        </w:rPr>
      </w:pPr>
      <w:r w:rsidRPr="008649DD">
        <w:rPr>
          <w:rFonts w:asciiTheme="majorHAnsi" w:hAnsiTheme="majorHAnsi" w:cs="Cambria"/>
          <w:lang w:val="sk-SK"/>
        </w:rPr>
        <w:t>b) nadobudnúť hnuteľnú vec, ktorej cena je vyššia ako päťstonásobok sumy, od ktorej sa veci podľa osobitného predpisu</w:t>
      </w:r>
      <w:r w:rsidRPr="008649DD">
        <w:rPr>
          <w:rFonts w:asciiTheme="majorHAnsi" w:hAnsiTheme="majorHAnsi" w:cs="Cambria"/>
          <w:vertAlign w:val="superscript"/>
          <w:lang w:val="sk-SK"/>
        </w:rPr>
        <w:t>2</w:t>
      </w:r>
      <w:r w:rsidRPr="008649DD">
        <w:rPr>
          <w:rFonts w:asciiTheme="majorHAnsi" w:hAnsiTheme="majorHAnsi" w:cs="Cambria"/>
          <w:lang w:val="sk-SK"/>
        </w:rPr>
        <w:t xml:space="preserve"> považujú za hmotný majetok, alebo urobiť jej prevod,</w:t>
      </w:r>
    </w:p>
    <w:p w:rsidR="00A94E5D" w:rsidRPr="008649DD" w:rsidRDefault="00A94E5D" w:rsidP="00A94E5D">
      <w:pPr>
        <w:pStyle w:val="Default"/>
        <w:ind w:left="709" w:hanging="283"/>
        <w:jc w:val="both"/>
        <w:rPr>
          <w:rFonts w:asciiTheme="majorHAnsi" w:hAnsiTheme="majorHAnsi" w:cs="Cambria"/>
          <w:lang w:val="sk-SK"/>
        </w:rPr>
      </w:pPr>
      <w:r w:rsidRPr="008649DD">
        <w:rPr>
          <w:rFonts w:asciiTheme="majorHAnsi" w:hAnsiTheme="majorHAnsi" w:cs="Cambria"/>
          <w:lang w:val="sk-SK"/>
        </w:rPr>
        <w:t>c) zriadiť vecné bremeno alebo predkupné právo k majetku STU,</w:t>
      </w:r>
    </w:p>
    <w:p w:rsidR="00A94E5D" w:rsidRPr="008649DD" w:rsidRDefault="00A94E5D" w:rsidP="00A94E5D">
      <w:pPr>
        <w:pStyle w:val="Default"/>
        <w:ind w:left="709" w:hanging="283"/>
        <w:jc w:val="both"/>
        <w:rPr>
          <w:rFonts w:asciiTheme="majorHAnsi" w:hAnsiTheme="majorHAnsi" w:cs="Cambria"/>
          <w:lang w:val="sk-SK"/>
        </w:rPr>
      </w:pPr>
      <w:r w:rsidRPr="008649DD">
        <w:rPr>
          <w:rFonts w:asciiTheme="majorHAnsi" w:hAnsiTheme="majorHAnsi" w:cs="Cambria"/>
          <w:lang w:val="sk-SK"/>
        </w:rPr>
        <w:t xml:space="preserve">d) založiť inú právnickú osobu alebo vložiť peňažný vklad alebo nepeňažný vklad do nej alebo do iných právnických osôb, </w:t>
      </w:r>
    </w:p>
    <w:p w:rsidR="00A94E5D" w:rsidRPr="008649DD" w:rsidRDefault="00A94E5D" w:rsidP="00A94E5D">
      <w:pPr>
        <w:pStyle w:val="Default"/>
        <w:ind w:left="709" w:hanging="283"/>
        <w:jc w:val="both"/>
        <w:rPr>
          <w:rFonts w:asciiTheme="majorHAnsi" w:hAnsiTheme="majorHAnsi" w:cs="Cambria"/>
          <w:lang w:val="sk-SK"/>
        </w:rPr>
      </w:pPr>
      <w:r w:rsidRPr="008649DD">
        <w:rPr>
          <w:rFonts w:asciiTheme="majorHAnsi" w:hAnsiTheme="majorHAnsi" w:cs="Cambria"/>
          <w:lang w:val="sk-SK"/>
        </w:rPr>
        <w:t xml:space="preserve">e) uzavrieť zmluvu o čerpaní úveru; správna rada súhlas neudelí, ak účel použitia finančných prostriedkov získaných z úveru nie je v súlade s dlhodobým zámerom STU alebo splácanie úveru podľa nej ohrozí zabezpečenie hlavnej činnosti STU. </w:t>
      </w:r>
    </w:p>
    <w:p w:rsidR="00A94E5D" w:rsidRPr="008649DD" w:rsidRDefault="00A94E5D" w:rsidP="00A94E5D">
      <w:pPr>
        <w:pStyle w:val="Default"/>
        <w:jc w:val="both"/>
        <w:rPr>
          <w:rFonts w:asciiTheme="majorHAnsi" w:hAnsiTheme="majorHAnsi" w:cs="Cambria"/>
          <w:lang w:val="sk-SK"/>
        </w:rPr>
      </w:pPr>
      <w:r w:rsidRPr="008649DD">
        <w:rPr>
          <w:rFonts w:asciiTheme="majorHAnsi" w:hAnsiTheme="majorHAnsi" w:cs="Cambria"/>
          <w:lang w:val="sk-SK"/>
        </w:rPr>
        <w:t xml:space="preserve">(2)   Správna rada </w:t>
      </w:r>
      <w:r w:rsidRPr="008649DD">
        <w:rPr>
          <w:rFonts w:asciiTheme="majorHAnsi" w:hAnsiTheme="majorHAnsi" w:cs="Cambria"/>
          <w:b/>
          <w:lang w:val="sk-SK"/>
        </w:rPr>
        <w:t>sa vyjadruje</w:t>
      </w:r>
      <w:r w:rsidRPr="008649DD">
        <w:rPr>
          <w:rStyle w:val="Odkaznapoznmkupodiarou"/>
          <w:rFonts w:asciiTheme="majorHAnsi" w:hAnsiTheme="majorHAnsi" w:cs="Cambria"/>
          <w:b/>
          <w:lang w:val="sk-SK"/>
        </w:rPr>
        <w:footnoteReference w:id="3"/>
      </w:r>
      <w:r w:rsidRPr="008649DD">
        <w:rPr>
          <w:rFonts w:asciiTheme="majorHAnsi" w:hAnsiTheme="majorHAnsi" w:cs="Cambria"/>
          <w:b/>
          <w:lang w:val="sk-SK"/>
        </w:rPr>
        <w:t xml:space="preserve"> </w:t>
      </w:r>
      <w:r w:rsidRPr="008649DD">
        <w:rPr>
          <w:rFonts w:asciiTheme="majorHAnsi" w:hAnsiTheme="majorHAnsi" w:cs="Cambria"/>
          <w:lang w:val="sk-SK"/>
        </w:rPr>
        <w:t xml:space="preserve">najmä </w:t>
      </w:r>
    </w:p>
    <w:p w:rsidR="00A94E5D" w:rsidRPr="008649DD" w:rsidRDefault="00A94E5D" w:rsidP="00A94E5D">
      <w:pPr>
        <w:pStyle w:val="Default"/>
        <w:ind w:left="709" w:hanging="283"/>
        <w:jc w:val="both"/>
        <w:rPr>
          <w:rFonts w:asciiTheme="majorHAnsi" w:hAnsiTheme="majorHAnsi" w:cs="Cambria"/>
          <w:lang w:val="sk-SK"/>
        </w:rPr>
      </w:pPr>
      <w:r w:rsidRPr="008649DD">
        <w:rPr>
          <w:rFonts w:asciiTheme="majorHAnsi" w:hAnsiTheme="majorHAnsi" w:cs="Cambria"/>
          <w:lang w:val="sk-SK"/>
        </w:rPr>
        <w:t>a) k dlhodobému zámeru STU a k ďalším veciam, ktoré jej na prerokovanie predloží minister, rektor alebo predseda Akademického senátu STU,</w:t>
      </w:r>
    </w:p>
    <w:p w:rsidR="00A94E5D" w:rsidRPr="008649DD" w:rsidRDefault="00A94E5D" w:rsidP="00A94E5D">
      <w:pPr>
        <w:pStyle w:val="Default"/>
        <w:ind w:left="709" w:hanging="283"/>
        <w:jc w:val="both"/>
        <w:rPr>
          <w:rFonts w:asciiTheme="majorHAnsi" w:hAnsiTheme="majorHAnsi" w:cs="Cambria"/>
          <w:lang w:val="sk-SK"/>
        </w:rPr>
      </w:pPr>
      <w:r w:rsidRPr="008649DD">
        <w:rPr>
          <w:rFonts w:asciiTheme="majorHAnsi" w:hAnsiTheme="majorHAnsi" w:cs="Cambria"/>
          <w:lang w:val="sk-SK"/>
        </w:rPr>
        <w:t>b) k výročnej správe o činnosti STU.</w:t>
      </w:r>
    </w:p>
    <w:p w:rsidR="00A94E5D" w:rsidRPr="008649DD" w:rsidRDefault="00A94E5D" w:rsidP="00A94E5D">
      <w:pPr>
        <w:pStyle w:val="Default"/>
        <w:ind w:left="426" w:hanging="426"/>
        <w:jc w:val="both"/>
        <w:rPr>
          <w:rFonts w:asciiTheme="majorHAnsi" w:hAnsiTheme="majorHAnsi" w:cs="Cambria"/>
          <w:lang w:val="sk-SK"/>
        </w:rPr>
      </w:pPr>
      <w:r w:rsidRPr="008649DD">
        <w:rPr>
          <w:rFonts w:asciiTheme="majorHAnsi" w:hAnsiTheme="majorHAnsi" w:cs="Cambria"/>
          <w:lang w:val="sk-SK"/>
        </w:rPr>
        <w:t xml:space="preserve">(3)   Správna rada po schválení v Akademickom senáte STU  </w:t>
      </w:r>
      <w:r w:rsidRPr="008649DD">
        <w:rPr>
          <w:rFonts w:asciiTheme="majorHAnsi" w:hAnsiTheme="majorHAnsi" w:cs="Cambria"/>
          <w:b/>
          <w:lang w:val="sk-SK"/>
        </w:rPr>
        <w:t>schvaľuje</w:t>
      </w:r>
      <w:r w:rsidRPr="008649DD">
        <w:rPr>
          <w:rStyle w:val="Odkaznapoznmkupodiarou"/>
          <w:rFonts w:asciiTheme="majorHAnsi" w:hAnsiTheme="majorHAnsi" w:cs="Cambria"/>
          <w:b/>
          <w:lang w:val="sk-SK"/>
        </w:rPr>
        <w:footnoteReference w:id="4"/>
      </w:r>
      <w:r w:rsidRPr="008649DD">
        <w:rPr>
          <w:rFonts w:asciiTheme="majorHAnsi" w:hAnsiTheme="majorHAnsi" w:cs="Cambria"/>
          <w:b/>
          <w:lang w:val="sk-SK"/>
        </w:rPr>
        <w:t xml:space="preserve"> </w:t>
      </w:r>
    </w:p>
    <w:p w:rsidR="00A94E5D" w:rsidRPr="008649DD" w:rsidRDefault="00A94E5D" w:rsidP="006B6317">
      <w:pPr>
        <w:pStyle w:val="Default"/>
        <w:numPr>
          <w:ilvl w:val="0"/>
          <w:numId w:val="11"/>
        </w:numPr>
        <w:jc w:val="both"/>
        <w:rPr>
          <w:rFonts w:asciiTheme="majorHAnsi" w:hAnsiTheme="majorHAnsi" w:cs="Cambria"/>
          <w:lang w:val="sk-SK"/>
        </w:rPr>
      </w:pPr>
      <w:r w:rsidRPr="008649DD">
        <w:rPr>
          <w:rFonts w:asciiTheme="majorHAnsi" w:hAnsiTheme="majorHAnsi" w:cs="Cambria"/>
          <w:lang w:val="sk-SK"/>
        </w:rPr>
        <w:t>rozpočet STU,</w:t>
      </w:r>
    </w:p>
    <w:p w:rsidR="00A94E5D" w:rsidRPr="008649DD" w:rsidRDefault="00A94E5D" w:rsidP="006B6317">
      <w:pPr>
        <w:pStyle w:val="Default"/>
        <w:numPr>
          <w:ilvl w:val="0"/>
          <w:numId w:val="11"/>
        </w:numPr>
        <w:jc w:val="both"/>
        <w:rPr>
          <w:rFonts w:asciiTheme="majorHAnsi" w:hAnsiTheme="majorHAnsi" w:cs="Cambria"/>
          <w:lang w:val="sk-SK"/>
        </w:rPr>
      </w:pPr>
      <w:r w:rsidRPr="008649DD">
        <w:rPr>
          <w:rFonts w:asciiTheme="majorHAnsi" w:hAnsiTheme="majorHAnsi" w:cs="Cambria"/>
          <w:lang w:val="sk-SK"/>
        </w:rPr>
        <w:t>výročnú správu o hospodárení STU.</w:t>
      </w:r>
    </w:p>
    <w:p w:rsidR="00A94E5D" w:rsidRPr="008649DD" w:rsidRDefault="00A94E5D" w:rsidP="006B6317">
      <w:pPr>
        <w:pStyle w:val="Default"/>
        <w:numPr>
          <w:ilvl w:val="0"/>
          <w:numId w:val="5"/>
        </w:numPr>
        <w:ind w:left="426" w:hanging="426"/>
        <w:jc w:val="both"/>
        <w:rPr>
          <w:rFonts w:asciiTheme="majorHAnsi" w:hAnsiTheme="majorHAnsi" w:cs="Cambria"/>
          <w:lang w:val="sk-SK"/>
        </w:rPr>
      </w:pPr>
      <w:r w:rsidRPr="008649DD">
        <w:rPr>
          <w:rFonts w:asciiTheme="majorHAnsi" w:hAnsiTheme="majorHAnsi" w:cs="Cambria"/>
          <w:lang w:val="sk-SK"/>
        </w:rPr>
        <w:t xml:space="preserve">Správna rada na návrh predsedu správnej rady </w:t>
      </w:r>
      <w:r w:rsidRPr="008649DD">
        <w:rPr>
          <w:rFonts w:asciiTheme="majorHAnsi" w:hAnsiTheme="majorHAnsi" w:cs="Cambria"/>
          <w:b/>
          <w:lang w:val="sk-SK"/>
        </w:rPr>
        <w:t>určuje plat rektora a odmenu rektorovi</w:t>
      </w:r>
      <w:r w:rsidRPr="008649DD">
        <w:rPr>
          <w:rStyle w:val="Odkaznapoznmkupodiarou"/>
          <w:rFonts w:asciiTheme="majorHAnsi" w:hAnsiTheme="majorHAnsi" w:cs="Cambria"/>
          <w:b/>
          <w:lang w:val="sk-SK"/>
        </w:rPr>
        <w:footnoteReference w:id="5"/>
      </w:r>
      <w:r w:rsidRPr="008649DD">
        <w:rPr>
          <w:rFonts w:asciiTheme="majorHAnsi" w:hAnsiTheme="majorHAnsi" w:cs="Cambria"/>
          <w:b/>
          <w:lang w:val="sk-SK"/>
        </w:rPr>
        <w:t xml:space="preserve">  </w:t>
      </w:r>
      <w:r w:rsidRPr="008649DD">
        <w:rPr>
          <w:rFonts w:asciiTheme="majorHAnsi" w:hAnsiTheme="majorHAnsi" w:cs="Cambria"/>
          <w:lang w:val="sk-SK"/>
        </w:rPr>
        <w:t>v súlade s osobitným predpisom.</w:t>
      </w:r>
      <w:r w:rsidRPr="008649DD">
        <w:rPr>
          <w:rStyle w:val="Odkaznapoznmkupodiarou"/>
          <w:rFonts w:asciiTheme="majorHAnsi" w:hAnsiTheme="majorHAnsi" w:cs="Cambria"/>
          <w:lang w:val="sk-SK"/>
        </w:rPr>
        <w:footnoteReference w:id="6"/>
      </w:r>
    </w:p>
    <w:p w:rsidR="00A94E5D" w:rsidRPr="008649DD" w:rsidRDefault="00A94E5D" w:rsidP="006B6317">
      <w:pPr>
        <w:pStyle w:val="Default"/>
        <w:numPr>
          <w:ilvl w:val="0"/>
          <w:numId w:val="5"/>
        </w:numPr>
        <w:ind w:left="426" w:hanging="426"/>
        <w:jc w:val="both"/>
        <w:rPr>
          <w:rFonts w:asciiTheme="majorHAnsi" w:hAnsiTheme="majorHAnsi" w:cs="Cambria"/>
          <w:lang w:val="sk-SK"/>
        </w:rPr>
      </w:pPr>
      <w:r w:rsidRPr="008649DD">
        <w:rPr>
          <w:rFonts w:asciiTheme="majorHAnsi" w:hAnsiTheme="majorHAnsi" w:cs="Cambria"/>
          <w:lang w:val="sk-SK"/>
        </w:rPr>
        <w:t xml:space="preserve">Členovia správnej rady verejnej vysokej školy majú právo </w:t>
      </w:r>
      <w:r w:rsidRPr="008649DD">
        <w:rPr>
          <w:rFonts w:asciiTheme="majorHAnsi" w:hAnsiTheme="majorHAnsi" w:cs="Cambria"/>
          <w:b/>
          <w:lang w:val="sk-SK"/>
        </w:rPr>
        <w:t>navrhovať kandidátov do volieb kandidáta na rektora STU</w:t>
      </w:r>
      <w:r w:rsidRPr="008649DD">
        <w:rPr>
          <w:rStyle w:val="Odkaznapoznmkupodiarou"/>
          <w:rFonts w:asciiTheme="majorHAnsi" w:hAnsiTheme="majorHAnsi" w:cs="Cambria"/>
          <w:b/>
          <w:lang w:val="sk-SK"/>
        </w:rPr>
        <w:footnoteReference w:id="7"/>
      </w:r>
      <w:r w:rsidRPr="008649DD">
        <w:rPr>
          <w:rFonts w:asciiTheme="majorHAnsi" w:hAnsiTheme="majorHAnsi" w:cs="Cambria"/>
          <w:lang w:val="sk-SK"/>
        </w:rPr>
        <w:t>.</w:t>
      </w:r>
    </w:p>
    <w:p w:rsidR="00A94E5D" w:rsidRPr="008649DD" w:rsidRDefault="00A94E5D" w:rsidP="006B6317">
      <w:pPr>
        <w:pStyle w:val="Default"/>
        <w:numPr>
          <w:ilvl w:val="0"/>
          <w:numId w:val="5"/>
        </w:numPr>
        <w:ind w:left="426" w:hanging="426"/>
        <w:jc w:val="both"/>
        <w:rPr>
          <w:rFonts w:asciiTheme="majorHAnsi" w:hAnsiTheme="majorHAnsi" w:cs="Cambria"/>
          <w:lang w:val="sk-SK"/>
        </w:rPr>
      </w:pPr>
      <w:r w:rsidRPr="008649DD">
        <w:rPr>
          <w:rFonts w:asciiTheme="majorHAnsi" w:hAnsiTheme="majorHAnsi" w:cs="Cambria"/>
          <w:lang w:val="sk-SK"/>
        </w:rPr>
        <w:t xml:space="preserve">Správna rada verejnej vysokej školy </w:t>
      </w:r>
      <w:r w:rsidRPr="008649DD">
        <w:rPr>
          <w:rFonts w:asciiTheme="majorHAnsi" w:hAnsiTheme="majorHAnsi" w:cs="Cambria"/>
          <w:b/>
          <w:lang w:val="sk-SK"/>
        </w:rPr>
        <w:t>dáva podnety a stanoviská</w:t>
      </w:r>
      <w:r w:rsidRPr="008649DD">
        <w:rPr>
          <w:rStyle w:val="Odkaznapoznmkupodiarou"/>
          <w:rFonts w:asciiTheme="majorHAnsi" w:hAnsiTheme="majorHAnsi" w:cs="Cambria"/>
          <w:b/>
          <w:lang w:val="sk-SK"/>
        </w:rPr>
        <w:footnoteReference w:id="8"/>
      </w:r>
      <w:r w:rsidRPr="008649DD">
        <w:rPr>
          <w:rFonts w:asciiTheme="majorHAnsi" w:hAnsiTheme="majorHAnsi" w:cs="Cambria"/>
          <w:lang w:val="sk-SK"/>
        </w:rPr>
        <w:t xml:space="preserve"> k činnosti STU, ktoré zverejňuje na webovom sídle STU. </w:t>
      </w:r>
    </w:p>
    <w:p w:rsidR="00A94E5D" w:rsidRPr="008649DD" w:rsidRDefault="00A94E5D" w:rsidP="006B6317">
      <w:pPr>
        <w:pStyle w:val="Default"/>
        <w:numPr>
          <w:ilvl w:val="0"/>
          <w:numId w:val="5"/>
        </w:numPr>
        <w:ind w:left="426" w:hanging="426"/>
        <w:jc w:val="both"/>
        <w:rPr>
          <w:rFonts w:asciiTheme="majorHAnsi" w:hAnsiTheme="majorHAnsi" w:cs="Cambria"/>
          <w:lang w:val="sk-SK"/>
        </w:rPr>
      </w:pPr>
      <w:r w:rsidRPr="008649DD">
        <w:rPr>
          <w:rFonts w:asciiTheme="majorHAnsi" w:hAnsiTheme="majorHAnsi" w:cs="Cambria"/>
          <w:lang w:val="sk-SK"/>
        </w:rPr>
        <w:t xml:space="preserve">Správna rada najmenej raz ročne </w:t>
      </w:r>
      <w:r w:rsidRPr="008649DD">
        <w:rPr>
          <w:rFonts w:asciiTheme="majorHAnsi" w:hAnsiTheme="majorHAnsi" w:cs="Cambria"/>
          <w:b/>
          <w:lang w:val="sk-SK"/>
        </w:rPr>
        <w:t>vypracúva</w:t>
      </w:r>
      <w:r w:rsidRPr="008649DD">
        <w:rPr>
          <w:rFonts w:asciiTheme="majorHAnsi" w:hAnsiTheme="majorHAnsi" w:cs="Cambria"/>
          <w:b/>
          <w:vertAlign w:val="superscript"/>
          <w:lang w:val="sk-SK"/>
        </w:rPr>
        <w:t>8</w:t>
      </w:r>
      <w:r w:rsidRPr="008649DD">
        <w:rPr>
          <w:rFonts w:asciiTheme="majorHAnsi" w:hAnsiTheme="majorHAnsi" w:cs="Cambria"/>
          <w:lang w:val="sk-SK"/>
        </w:rPr>
        <w:t xml:space="preserve"> a zverejňuje na webovom sídle STU </w:t>
      </w:r>
      <w:r w:rsidRPr="008649DD">
        <w:rPr>
          <w:rFonts w:asciiTheme="majorHAnsi" w:hAnsiTheme="majorHAnsi" w:cs="Cambria"/>
          <w:b/>
          <w:lang w:val="sk-SK"/>
        </w:rPr>
        <w:t>správu o svojej činnosti</w:t>
      </w:r>
      <w:r w:rsidRPr="008649DD">
        <w:rPr>
          <w:rFonts w:asciiTheme="majorHAnsi" w:hAnsiTheme="majorHAnsi" w:cs="Cambria"/>
          <w:lang w:val="sk-SK"/>
        </w:rPr>
        <w:t xml:space="preserve">. Správa o činnosti správnej rady STU obsahuje najmä </w:t>
      </w:r>
      <w:r w:rsidRPr="008649DD">
        <w:rPr>
          <w:rFonts w:asciiTheme="majorHAnsi" w:hAnsiTheme="majorHAnsi" w:cs="Cambria"/>
          <w:lang w:val="sk-SK"/>
        </w:rPr>
        <w:lastRenderedPageBreak/>
        <w:t>informácie o jej zasadnutiach, účasti jednotlivých členov na zasadnutiach, odporúčaniach správnej rady k činnosti STU a súpis jej rozhodnutí.</w:t>
      </w:r>
    </w:p>
    <w:p w:rsidR="00A94E5D" w:rsidRPr="008649DD" w:rsidRDefault="00A94E5D" w:rsidP="00A94E5D">
      <w:pPr>
        <w:pStyle w:val="Default"/>
        <w:rPr>
          <w:rFonts w:asciiTheme="majorHAnsi" w:hAnsiTheme="majorHAnsi" w:cs="Cambria"/>
          <w:b/>
          <w:lang w:val="sk-SK"/>
        </w:rPr>
      </w:pP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 xml:space="preserve">Článok 8 </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Zánik členstva v správnej rade</w:t>
      </w: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6B6317">
      <w:pPr>
        <w:pStyle w:val="Default"/>
        <w:numPr>
          <w:ilvl w:val="0"/>
          <w:numId w:val="13"/>
        </w:numPr>
        <w:ind w:left="426" w:hanging="426"/>
        <w:jc w:val="both"/>
        <w:rPr>
          <w:rFonts w:asciiTheme="majorHAnsi" w:hAnsiTheme="majorHAnsi" w:cs="Cambria"/>
          <w:lang w:val="sk-SK"/>
        </w:rPr>
      </w:pPr>
      <w:r w:rsidRPr="008649DD">
        <w:rPr>
          <w:rFonts w:asciiTheme="majorHAnsi" w:hAnsiTheme="majorHAnsi" w:cs="Cambria"/>
          <w:lang w:val="sk-SK"/>
        </w:rPr>
        <w:t>Členstvo v správnej rade zaniká:</w:t>
      </w:r>
    </w:p>
    <w:p w:rsidR="00A94E5D" w:rsidRPr="008649DD" w:rsidRDefault="00A94E5D" w:rsidP="006B6317">
      <w:pPr>
        <w:pStyle w:val="Default"/>
        <w:numPr>
          <w:ilvl w:val="0"/>
          <w:numId w:val="12"/>
        </w:numPr>
        <w:ind w:hanging="294"/>
        <w:jc w:val="both"/>
        <w:rPr>
          <w:rFonts w:asciiTheme="majorHAnsi" w:hAnsiTheme="majorHAnsi" w:cs="Cambria"/>
          <w:lang w:val="sk-SK"/>
        </w:rPr>
      </w:pPr>
      <w:r w:rsidRPr="008649DD">
        <w:rPr>
          <w:rFonts w:asciiTheme="majorHAnsi" w:hAnsiTheme="majorHAnsi" w:cs="Cambria"/>
          <w:lang w:val="sk-SK"/>
        </w:rPr>
        <w:t>skončením funkčného obdobia člena správnej rady,</w:t>
      </w:r>
    </w:p>
    <w:p w:rsidR="00A94E5D" w:rsidRPr="008649DD" w:rsidRDefault="00A94E5D" w:rsidP="006B6317">
      <w:pPr>
        <w:pStyle w:val="Default"/>
        <w:numPr>
          <w:ilvl w:val="0"/>
          <w:numId w:val="12"/>
        </w:numPr>
        <w:ind w:hanging="294"/>
        <w:jc w:val="both"/>
        <w:rPr>
          <w:rFonts w:asciiTheme="majorHAnsi" w:hAnsiTheme="majorHAnsi" w:cs="Cambria"/>
          <w:lang w:val="sk-SK"/>
        </w:rPr>
      </w:pPr>
      <w:r w:rsidRPr="008649DD">
        <w:rPr>
          <w:rFonts w:asciiTheme="majorHAnsi" w:hAnsiTheme="majorHAnsi" w:cs="Cambria"/>
          <w:lang w:val="sk-SK"/>
        </w:rPr>
        <w:t>na základe písomnej žiadosti člena správnej rady,</w:t>
      </w:r>
    </w:p>
    <w:p w:rsidR="00A94E5D" w:rsidRPr="008649DD" w:rsidRDefault="00A94E5D" w:rsidP="006B6317">
      <w:pPr>
        <w:pStyle w:val="Default"/>
        <w:numPr>
          <w:ilvl w:val="0"/>
          <w:numId w:val="12"/>
        </w:numPr>
        <w:ind w:hanging="294"/>
        <w:jc w:val="both"/>
        <w:rPr>
          <w:rFonts w:asciiTheme="majorHAnsi" w:hAnsiTheme="majorHAnsi" w:cs="Cambria"/>
          <w:lang w:val="sk-SK"/>
        </w:rPr>
      </w:pPr>
      <w:r w:rsidRPr="008649DD">
        <w:rPr>
          <w:rFonts w:asciiTheme="majorHAnsi" w:hAnsiTheme="majorHAnsi" w:cs="Cambria"/>
          <w:lang w:val="sk-SK"/>
        </w:rPr>
        <w:t>odvolaním člena správnej rady.</w:t>
      </w:r>
    </w:p>
    <w:p w:rsidR="00A94E5D" w:rsidRPr="008649DD" w:rsidRDefault="00A94E5D" w:rsidP="006B6317">
      <w:pPr>
        <w:pStyle w:val="Default"/>
        <w:numPr>
          <w:ilvl w:val="0"/>
          <w:numId w:val="13"/>
        </w:numPr>
        <w:ind w:left="426" w:hanging="426"/>
        <w:jc w:val="both"/>
        <w:rPr>
          <w:rFonts w:asciiTheme="majorHAnsi" w:hAnsiTheme="majorHAnsi" w:cs="Cambria"/>
          <w:lang w:val="sk-SK"/>
        </w:rPr>
      </w:pPr>
      <w:r w:rsidRPr="008649DD">
        <w:rPr>
          <w:rFonts w:asciiTheme="majorHAnsi" w:hAnsiTheme="majorHAnsi" w:cs="Cambria"/>
          <w:lang w:val="sk-SK"/>
        </w:rPr>
        <w:t xml:space="preserve">Členstvo v správnej rade v prípadoch podľa bodu 1 písm. a) a c)  tohto článku zaniká dňom, v ktorom došlo k právnej skutočnosti, ku ktorej sa viaže dôvod zániku členstva v správnej rade a v prípade podľa bodu 1 písm. b) tohto článku dňom uvedeným v žiadosti. </w:t>
      </w:r>
    </w:p>
    <w:p w:rsidR="00A94E5D" w:rsidRPr="008649DD" w:rsidRDefault="00A94E5D" w:rsidP="00A94E5D">
      <w:pPr>
        <w:pStyle w:val="Default"/>
        <w:rPr>
          <w:rFonts w:asciiTheme="majorHAnsi" w:hAnsiTheme="majorHAnsi" w:cs="Cambria"/>
          <w:b/>
          <w:lang w:val="sk-SK"/>
        </w:rPr>
      </w:pPr>
    </w:p>
    <w:p w:rsidR="00A94E5D" w:rsidRPr="008649DD" w:rsidRDefault="00A94E5D" w:rsidP="00A94E5D">
      <w:pPr>
        <w:pStyle w:val="Default"/>
        <w:rPr>
          <w:rFonts w:asciiTheme="majorHAnsi" w:hAnsiTheme="majorHAnsi" w:cs="Cambria"/>
          <w:b/>
          <w:lang w:val="sk-SK"/>
        </w:rPr>
      </w:pP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Článok 9</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Spoločné ustanovenia</w:t>
      </w:r>
    </w:p>
    <w:p w:rsidR="00A94E5D" w:rsidRPr="008649DD" w:rsidRDefault="00A94E5D" w:rsidP="00A94E5D">
      <w:pPr>
        <w:pStyle w:val="Default"/>
        <w:jc w:val="both"/>
        <w:rPr>
          <w:rFonts w:asciiTheme="majorHAnsi" w:hAnsiTheme="majorHAnsi" w:cs="Cambria"/>
          <w:lang w:val="sk-SK"/>
        </w:rPr>
      </w:pPr>
    </w:p>
    <w:p w:rsidR="00A94E5D" w:rsidRPr="008649DD" w:rsidRDefault="00A94E5D" w:rsidP="006B6317">
      <w:pPr>
        <w:pStyle w:val="Default"/>
        <w:numPr>
          <w:ilvl w:val="0"/>
          <w:numId w:val="7"/>
        </w:numPr>
        <w:ind w:left="426" w:hanging="426"/>
        <w:jc w:val="both"/>
        <w:rPr>
          <w:rFonts w:asciiTheme="majorHAnsi" w:hAnsiTheme="majorHAnsi" w:cs="Cambria"/>
          <w:lang w:val="sk-SK"/>
        </w:rPr>
      </w:pPr>
      <w:r w:rsidRPr="008649DD">
        <w:rPr>
          <w:rFonts w:asciiTheme="majorHAnsi" w:hAnsiTheme="majorHAnsi" w:cs="Cambria"/>
          <w:lang w:val="sk-SK"/>
        </w:rPr>
        <w:t>Činnosť členov správnej rady je úkonom vo všeobecnom záujme. Týmto osobám poskytuje STU náhrady podľa osobitného predpisu.</w:t>
      </w:r>
      <w:r w:rsidRPr="008649DD">
        <w:rPr>
          <w:rStyle w:val="Odkaznapoznmkupodiarou"/>
          <w:rFonts w:asciiTheme="majorHAnsi" w:hAnsiTheme="majorHAnsi" w:cs="Cambria"/>
          <w:lang w:val="sk-SK"/>
        </w:rPr>
        <w:footnoteReference w:id="9"/>
      </w:r>
      <w:r w:rsidRPr="008649DD">
        <w:rPr>
          <w:rFonts w:asciiTheme="majorHAnsi" w:hAnsiTheme="majorHAnsi" w:cs="Cambria"/>
          <w:lang w:val="sk-SK"/>
        </w:rPr>
        <w:t xml:space="preserve"> </w:t>
      </w:r>
    </w:p>
    <w:p w:rsidR="00A94E5D" w:rsidRPr="008649DD" w:rsidRDefault="00A94E5D" w:rsidP="006B6317">
      <w:pPr>
        <w:pStyle w:val="Default"/>
        <w:numPr>
          <w:ilvl w:val="0"/>
          <w:numId w:val="7"/>
        </w:numPr>
        <w:ind w:left="426" w:hanging="426"/>
        <w:jc w:val="both"/>
        <w:rPr>
          <w:rFonts w:asciiTheme="majorHAnsi" w:hAnsiTheme="majorHAnsi" w:cs="Cambria"/>
          <w:lang w:val="sk-SK"/>
        </w:rPr>
      </w:pPr>
      <w:r w:rsidRPr="008649DD">
        <w:rPr>
          <w:rFonts w:asciiTheme="majorHAnsi" w:hAnsiTheme="majorHAnsi" w:cs="Cambria"/>
          <w:lang w:val="sk-SK"/>
        </w:rPr>
        <w:t xml:space="preserve">Správna rada je oprávnená vyžiadať si ku svojmu rozhodnutiu odborné posudky. Náklady na odborné posudky a ostatné náklady súvisiace s činnosťou správnej rady sú hradené z rozpočtu STU. </w:t>
      </w:r>
    </w:p>
    <w:p w:rsidR="00A94E5D" w:rsidRPr="008649DD" w:rsidRDefault="00A94E5D" w:rsidP="006B6317">
      <w:pPr>
        <w:pStyle w:val="Default"/>
        <w:numPr>
          <w:ilvl w:val="0"/>
          <w:numId w:val="7"/>
        </w:numPr>
        <w:ind w:left="426" w:hanging="426"/>
        <w:jc w:val="both"/>
        <w:rPr>
          <w:rFonts w:asciiTheme="majorHAnsi" w:hAnsiTheme="majorHAnsi" w:cs="Cambria"/>
          <w:lang w:val="sk-SK"/>
        </w:rPr>
      </w:pPr>
      <w:r w:rsidRPr="008649DD">
        <w:rPr>
          <w:rFonts w:asciiTheme="majorHAnsi" w:hAnsiTheme="majorHAnsi" w:cs="Cambria"/>
          <w:lang w:val="sk-SK"/>
        </w:rPr>
        <w:t>Uznesenia správnej rady musia byť vhodným spôsobom zverejnené na web sídle STU najneskôr do 10 dní odo dňa hlasovania o nich.</w:t>
      </w:r>
    </w:p>
    <w:p w:rsidR="00A94E5D" w:rsidRPr="008649DD" w:rsidRDefault="00A94E5D" w:rsidP="00A94E5D">
      <w:pPr>
        <w:pStyle w:val="Default"/>
        <w:jc w:val="both"/>
        <w:rPr>
          <w:rFonts w:asciiTheme="majorHAnsi" w:hAnsiTheme="majorHAnsi" w:cs="Cambria"/>
          <w:lang w:val="sk-SK"/>
        </w:rPr>
      </w:pPr>
      <w:r w:rsidRPr="008649DD">
        <w:rPr>
          <w:rFonts w:asciiTheme="majorHAnsi" w:hAnsiTheme="majorHAnsi" w:cs="Cambria"/>
          <w:lang w:val="sk-SK"/>
        </w:rPr>
        <w:t xml:space="preserve"> </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Článok 10</w:t>
      </w:r>
    </w:p>
    <w:p w:rsidR="00A94E5D" w:rsidRPr="008649DD" w:rsidRDefault="00A94E5D" w:rsidP="00A94E5D">
      <w:pPr>
        <w:pStyle w:val="Default"/>
        <w:jc w:val="center"/>
        <w:rPr>
          <w:rFonts w:asciiTheme="majorHAnsi" w:hAnsiTheme="majorHAnsi" w:cs="Cambria"/>
          <w:b/>
          <w:lang w:val="sk-SK"/>
        </w:rPr>
      </w:pPr>
      <w:r w:rsidRPr="008649DD">
        <w:rPr>
          <w:rFonts w:asciiTheme="majorHAnsi" w:hAnsiTheme="majorHAnsi" w:cs="Cambria"/>
          <w:b/>
          <w:lang w:val="sk-SK"/>
        </w:rPr>
        <w:t>Záverečné ustanovenia</w:t>
      </w: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6B6317">
      <w:pPr>
        <w:pStyle w:val="Default"/>
        <w:numPr>
          <w:ilvl w:val="0"/>
          <w:numId w:val="9"/>
        </w:numPr>
        <w:ind w:left="426" w:hanging="426"/>
        <w:jc w:val="both"/>
        <w:rPr>
          <w:rFonts w:asciiTheme="majorHAnsi" w:hAnsiTheme="majorHAnsi" w:cs="Cambria"/>
          <w:lang w:val="sk-SK"/>
        </w:rPr>
      </w:pPr>
      <w:r w:rsidRPr="008649DD">
        <w:rPr>
          <w:rFonts w:asciiTheme="majorHAnsi" w:hAnsiTheme="majorHAnsi" w:cs="Cambria"/>
          <w:lang w:val="sk-SK"/>
        </w:rPr>
        <w:t xml:space="preserve">Štatút správnej rady, jeho zmeny a doplnenia schvaľuje minister po predchádzajúcom odsúhlasení v správnej rade a v Akademickom senáte STU. </w:t>
      </w:r>
    </w:p>
    <w:p w:rsidR="00A94E5D" w:rsidRPr="008649DD" w:rsidRDefault="00A94E5D" w:rsidP="006B6317">
      <w:pPr>
        <w:pStyle w:val="Default"/>
        <w:numPr>
          <w:ilvl w:val="0"/>
          <w:numId w:val="9"/>
        </w:numPr>
        <w:ind w:left="426" w:hanging="426"/>
        <w:jc w:val="both"/>
        <w:rPr>
          <w:rFonts w:asciiTheme="majorHAnsi" w:hAnsiTheme="majorHAnsi" w:cs="Cambria"/>
          <w:lang w:val="sk-SK"/>
        </w:rPr>
      </w:pPr>
      <w:r w:rsidRPr="008649DD">
        <w:rPr>
          <w:rFonts w:asciiTheme="majorHAnsi" w:hAnsiTheme="majorHAnsi" w:cs="Cambria"/>
          <w:lang w:val="sk-SK"/>
        </w:rPr>
        <w:t>Neoddeliteľnou súčasťou tohto štatútu sú:</w:t>
      </w:r>
    </w:p>
    <w:p w:rsidR="00A94E5D" w:rsidRPr="008649DD" w:rsidRDefault="00A94E5D" w:rsidP="006B6317">
      <w:pPr>
        <w:pStyle w:val="Default"/>
        <w:numPr>
          <w:ilvl w:val="0"/>
          <w:numId w:val="15"/>
        </w:numPr>
        <w:jc w:val="both"/>
        <w:rPr>
          <w:rFonts w:asciiTheme="majorHAnsi" w:hAnsiTheme="majorHAnsi" w:cs="Cambria"/>
          <w:lang w:val="sk-SK"/>
        </w:rPr>
      </w:pPr>
      <w:r w:rsidRPr="008649DD">
        <w:rPr>
          <w:rFonts w:asciiTheme="majorHAnsi" w:hAnsiTheme="majorHAnsi" w:cs="Cambria"/>
          <w:lang w:val="sk-SK"/>
        </w:rPr>
        <w:t xml:space="preserve">príloha číslo 1: vzor tlačiva „Rozhodnutie o hlasovaní Správnej rady Slovenskej technickej univerzity v Bratislave per </w:t>
      </w:r>
      <w:proofErr w:type="spellStart"/>
      <w:r w:rsidRPr="008649DD">
        <w:rPr>
          <w:rFonts w:asciiTheme="majorHAnsi" w:hAnsiTheme="majorHAnsi" w:cs="Cambria"/>
          <w:lang w:val="sk-SK"/>
        </w:rPr>
        <w:t>rollam</w:t>
      </w:r>
      <w:proofErr w:type="spellEnd"/>
      <w:r w:rsidRPr="008649DD">
        <w:rPr>
          <w:rFonts w:asciiTheme="majorHAnsi" w:hAnsiTheme="majorHAnsi" w:cs="Cambria"/>
          <w:lang w:val="sk-SK"/>
        </w:rPr>
        <w:t>“</w:t>
      </w:r>
    </w:p>
    <w:p w:rsidR="00A94E5D" w:rsidRPr="008649DD" w:rsidRDefault="00A94E5D" w:rsidP="006B6317">
      <w:pPr>
        <w:pStyle w:val="Default"/>
        <w:numPr>
          <w:ilvl w:val="0"/>
          <w:numId w:val="15"/>
        </w:numPr>
        <w:jc w:val="both"/>
        <w:rPr>
          <w:rFonts w:asciiTheme="majorHAnsi" w:hAnsiTheme="majorHAnsi" w:cs="Cambria"/>
          <w:lang w:val="sk-SK"/>
        </w:rPr>
      </w:pPr>
      <w:r w:rsidRPr="008649DD">
        <w:rPr>
          <w:rFonts w:asciiTheme="majorHAnsi" w:hAnsiTheme="majorHAnsi" w:cs="Cambria"/>
          <w:lang w:val="sk-SK"/>
        </w:rPr>
        <w:t xml:space="preserve">príloha číslo 2: vzor tlačiva „Hlasovanie člena Správnej rady Slovenskej technickej univerzity v Bratislave per </w:t>
      </w:r>
      <w:proofErr w:type="spellStart"/>
      <w:r w:rsidRPr="008649DD">
        <w:rPr>
          <w:rFonts w:asciiTheme="majorHAnsi" w:hAnsiTheme="majorHAnsi" w:cs="Cambria"/>
          <w:lang w:val="sk-SK"/>
        </w:rPr>
        <w:t>rollam</w:t>
      </w:r>
      <w:proofErr w:type="spellEnd"/>
      <w:r w:rsidRPr="008649DD">
        <w:rPr>
          <w:rFonts w:asciiTheme="majorHAnsi" w:hAnsiTheme="majorHAnsi" w:cs="Cambria"/>
          <w:lang w:val="sk-SK"/>
        </w:rPr>
        <w:t>“.</w:t>
      </w:r>
    </w:p>
    <w:p w:rsidR="00A94E5D" w:rsidRPr="008649DD" w:rsidRDefault="00A94E5D" w:rsidP="00A94E5D">
      <w:pPr>
        <w:pStyle w:val="Default"/>
        <w:jc w:val="both"/>
        <w:rPr>
          <w:rFonts w:asciiTheme="majorHAnsi" w:hAnsiTheme="majorHAnsi" w:cs="Cambria"/>
          <w:lang w:val="sk-SK"/>
        </w:rPr>
      </w:pPr>
    </w:p>
    <w:p w:rsidR="00A94E5D" w:rsidRPr="008649DD" w:rsidRDefault="00A94E5D" w:rsidP="006B6317">
      <w:pPr>
        <w:pStyle w:val="Default"/>
        <w:numPr>
          <w:ilvl w:val="0"/>
          <w:numId w:val="9"/>
        </w:numPr>
        <w:ind w:left="426" w:hanging="426"/>
        <w:jc w:val="both"/>
        <w:rPr>
          <w:rFonts w:asciiTheme="majorHAnsi" w:hAnsiTheme="majorHAnsi" w:cs="Cambria"/>
          <w:lang w:val="sk-SK"/>
        </w:rPr>
      </w:pPr>
      <w:r w:rsidRPr="008649DD">
        <w:rPr>
          <w:rFonts w:asciiTheme="majorHAnsi" w:hAnsiTheme="majorHAnsi" w:cs="Cambria"/>
          <w:lang w:val="sk-SK"/>
        </w:rPr>
        <w:t>Ruší sa:</w:t>
      </w:r>
    </w:p>
    <w:p w:rsidR="00A94E5D" w:rsidRPr="008649DD" w:rsidRDefault="00A94E5D" w:rsidP="006B6317">
      <w:pPr>
        <w:pStyle w:val="Odsekzoznamu"/>
        <w:numPr>
          <w:ilvl w:val="0"/>
          <w:numId w:val="10"/>
        </w:numPr>
        <w:spacing w:line="240" w:lineRule="atLeast"/>
        <w:ind w:left="714" w:hanging="357"/>
        <w:jc w:val="both"/>
        <w:rPr>
          <w:rFonts w:asciiTheme="majorHAnsi" w:hAnsiTheme="majorHAnsi" w:cs="Cambria"/>
          <w:lang w:val="sk-SK"/>
        </w:rPr>
      </w:pPr>
      <w:r w:rsidRPr="008649DD">
        <w:rPr>
          <w:rFonts w:asciiTheme="majorHAnsi" w:hAnsiTheme="majorHAnsi" w:cs="Cambria"/>
          <w:lang w:val="sk-SK"/>
        </w:rPr>
        <w:t>Štatút Správnej rady Slovenskej technickej univerzity v Bratislave, s ktorým vyjadril súhlas Akademický senát STU dňa 9. septembra 2002 a ktorý bol schválený ministrom školstva Slovenskej republiky dňa 12. 02. 2003</w:t>
      </w:r>
    </w:p>
    <w:p w:rsidR="00A94E5D" w:rsidRPr="008649DD" w:rsidRDefault="00A94E5D" w:rsidP="006B6317">
      <w:pPr>
        <w:pStyle w:val="Odsekzoznamu"/>
        <w:numPr>
          <w:ilvl w:val="0"/>
          <w:numId w:val="10"/>
        </w:numPr>
        <w:spacing w:line="240" w:lineRule="atLeast"/>
        <w:ind w:left="714" w:hanging="357"/>
        <w:jc w:val="both"/>
        <w:rPr>
          <w:rFonts w:asciiTheme="majorHAnsi" w:hAnsiTheme="majorHAnsi" w:cs="Cambria"/>
          <w:lang w:val="sk-SK"/>
        </w:rPr>
      </w:pPr>
      <w:r w:rsidRPr="008649DD">
        <w:rPr>
          <w:rFonts w:asciiTheme="majorHAnsi" w:hAnsiTheme="majorHAnsi" w:cs="Cambria"/>
          <w:lang w:val="sk-SK"/>
        </w:rPr>
        <w:lastRenderedPageBreak/>
        <w:t>Dodatok číslo 1 k Štatútu Správnej rady Slovenskej technickej univerzity v Bratislave.</w:t>
      </w:r>
    </w:p>
    <w:p w:rsidR="00A94E5D" w:rsidRPr="008649DD" w:rsidRDefault="00A94E5D" w:rsidP="006B6317">
      <w:pPr>
        <w:pStyle w:val="Default"/>
        <w:numPr>
          <w:ilvl w:val="0"/>
          <w:numId w:val="9"/>
        </w:numPr>
        <w:ind w:left="426" w:hanging="426"/>
        <w:jc w:val="both"/>
        <w:rPr>
          <w:rFonts w:asciiTheme="majorHAnsi" w:hAnsiTheme="majorHAnsi" w:cs="Cambria"/>
          <w:lang w:val="sk-SK"/>
        </w:rPr>
      </w:pPr>
      <w:r w:rsidRPr="008649DD">
        <w:rPr>
          <w:rFonts w:asciiTheme="majorHAnsi" w:hAnsiTheme="majorHAnsi" w:cs="Cambria"/>
          <w:lang w:val="sk-SK"/>
        </w:rPr>
        <w:t>Tento štatút správnej rady nadobúda účinnosť dňom nasledujúcim po dni jeho schválenia ministrom</w:t>
      </w:r>
      <w:r w:rsidR="008649DD">
        <w:rPr>
          <w:rFonts w:asciiTheme="majorHAnsi" w:hAnsiTheme="majorHAnsi" w:cs="Cambria"/>
          <w:lang w:val="sk-SK"/>
        </w:rPr>
        <w:t xml:space="preserve">. </w:t>
      </w:r>
    </w:p>
    <w:p w:rsidR="00A94E5D" w:rsidRPr="008649DD" w:rsidRDefault="00A94E5D" w:rsidP="00A94E5D">
      <w:pPr>
        <w:pStyle w:val="Default"/>
        <w:ind w:left="426"/>
        <w:jc w:val="both"/>
        <w:rPr>
          <w:rFonts w:asciiTheme="majorHAnsi" w:hAnsiTheme="majorHAnsi" w:cs="Cambria"/>
          <w:lang w:val="sk-SK"/>
        </w:rPr>
      </w:pPr>
    </w:p>
    <w:p w:rsidR="00A94E5D" w:rsidRPr="008649DD" w:rsidRDefault="00A94E5D" w:rsidP="00A94E5D">
      <w:pPr>
        <w:pStyle w:val="Default"/>
        <w:jc w:val="center"/>
        <w:rPr>
          <w:rFonts w:asciiTheme="majorHAnsi" w:hAnsiTheme="majorHAnsi" w:cs="Cambria"/>
          <w:b/>
          <w:lang w:val="sk-SK"/>
        </w:rPr>
      </w:pPr>
    </w:p>
    <w:p w:rsidR="00A94E5D" w:rsidRPr="008649DD" w:rsidRDefault="00A94E5D" w:rsidP="00A94E5D">
      <w:pPr>
        <w:pStyle w:val="Default"/>
        <w:jc w:val="both"/>
        <w:rPr>
          <w:rFonts w:asciiTheme="majorHAnsi" w:hAnsiTheme="majorHAnsi" w:cs="Cambria"/>
          <w:lang w:val="sk-SK"/>
        </w:rPr>
      </w:pPr>
    </w:p>
    <w:p w:rsidR="00A94E5D" w:rsidRPr="008649DD" w:rsidRDefault="00A94E5D" w:rsidP="00A94E5D">
      <w:pPr>
        <w:pStyle w:val="Default"/>
        <w:jc w:val="both"/>
        <w:rPr>
          <w:rFonts w:asciiTheme="majorHAnsi" w:hAnsiTheme="majorHAnsi" w:cs="Cambria"/>
          <w:lang w:val="sk-SK"/>
        </w:rPr>
      </w:pPr>
    </w:p>
    <w:p w:rsidR="00A94E5D" w:rsidRPr="008649DD" w:rsidRDefault="00A94E5D" w:rsidP="00A94E5D">
      <w:pPr>
        <w:pStyle w:val="Default"/>
        <w:jc w:val="both"/>
        <w:rPr>
          <w:rFonts w:asciiTheme="majorHAnsi" w:hAnsiTheme="majorHAnsi" w:cs="Cambria"/>
          <w:lang w:val="sk-SK"/>
        </w:rPr>
      </w:pPr>
    </w:p>
    <w:p w:rsidR="00A94E5D" w:rsidRPr="008649DD" w:rsidRDefault="00A94E5D" w:rsidP="00A94E5D">
      <w:pPr>
        <w:pStyle w:val="Default"/>
        <w:jc w:val="both"/>
        <w:rPr>
          <w:rFonts w:asciiTheme="majorHAnsi" w:hAnsiTheme="majorHAnsi" w:cs="Cambria"/>
          <w:lang w:val="sk-SK"/>
        </w:rPr>
      </w:pPr>
    </w:p>
    <w:p w:rsidR="00A94E5D" w:rsidRPr="008649DD" w:rsidRDefault="00A94E5D" w:rsidP="00A94E5D">
      <w:pPr>
        <w:pStyle w:val="Default"/>
        <w:jc w:val="both"/>
        <w:rPr>
          <w:rFonts w:asciiTheme="majorHAnsi" w:hAnsiTheme="majorHAnsi" w:cs="Cambria"/>
          <w:lang w:val="sk-SK"/>
        </w:rPr>
      </w:pPr>
    </w:p>
    <w:p w:rsidR="00A94E5D" w:rsidRPr="008649DD" w:rsidRDefault="00A94E5D" w:rsidP="00A94E5D">
      <w:pPr>
        <w:pStyle w:val="Default"/>
        <w:rPr>
          <w:rFonts w:asciiTheme="majorHAnsi" w:hAnsiTheme="majorHAnsi" w:cs="Cambria"/>
          <w:lang w:val="sk-SK"/>
        </w:rPr>
      </w:pPr>
      <w:r w:rsidRPr="008649DD">
        <w:rPr>
          <w:rFonts w:asciiTheme="majorHAnsi" w:hAnsiTheme="majorHAnsi" w:cs="Cambria"/>
          <w:lang w:val="sk-SK"/>
        </w:rPr>
        <w:t xml:space="preserve">prof. Ing. Ján </w:t>
      </w:r>
      <w:proofErr w:type="spellStart"/>
      <w:r w:rsidRPr="008649DD">
        <w:rPr>
          <w:rFonts w:asciiTheme="majorHAnsi" w:hAnsiTheme="majorHAnsi" w:cs="Cambria"/>
          <w:lang w:val="sk-SK"/>
        </w:rPr>
        <w:t>Híveš</w:t>
      </w:r>
      <w:proofErr w:type="spellEnd"/>
      <w:r w:rsidRPr="008649DD">
        <w:rPr>
          <w:rFonts w:asciiTheme="majorHAnsi" w:hAnsiTheme="majorHAnsi" w:cs="Cambria"/>
          <w:lang w:val="sk-SK"/>
        </w:rPr>
        <w:t>, PhD.</w:t>
      </w:r>
      <w:r w:rsidRPr="008649DD">
        <w:rPr>
          <w:rFonts w:asciiTheme="majorHAnsi" w:hAnsiTheme="majorHAnsi" w:cs="Cambria"/>
          <w:lang w:val="sk-SK"/>
        </w:rPr>
        <w:tab/>
        <w:t xml:space="preserve"> </w:t>
      </w:r>
      <w:r w:rsidRPr="008649DD">
        <w:rPr>
          <w:rFonts w:asciiTheme="majorHAnsi" w:hAnsiTheme="majorHAnsi" w:cs="Cambria"/>
          <w:lang w:val="sk-SK"/>
        </w:rPr>
        <w:tab/>
      </w:r>
      <w:r w:rsidRPr="008649DD">
        <w:rPr>
          <w:rFonts w:asciiTheme="majorHAnsi" w:hAnsiTheme="majorHAnsi" w:cs="Cambria"/>
          <w:lang w:val="sk-SK"/>
        </w:rPr>
        <w:tab/>
        <w:t xml:space="preserve">       prof. Ing. Robert Redhammer, PhD.</w:t>
      </w:r>
    </w:p>
    <w:p w:rsidR="00A94E5D" w:rsidRPr="008649DD" w:rsidRDefault="00A94E5D" w:rsidP="00A94E5D">
      <w:pPr>
        <w:pStyle w:val="Default"/>
        <w:ind w:firstLine="720"/>
        <w:rPr>
          <w:rFonts w:asciiTheme="majorHAnsi" w:hAnsiTheme="majorHAnsi" w:cs="Cambria"/>
          <w:lang w:val="sk-SK"/>
        </w:rPr>
      </w:pPr>
      <w:r w:rsidRPr="008649DD">
        <w:rPr>
          <w:rFonts w:asciiTheme="majorHAnsi" w:hAnsiTheme="majorHAnsi" w:cs="Cambria"/>
          <w:lang w:val="sk-SK"/>
        </w:rPr>
        <w:t>predseda</w:t>
      </w:r>
      <w:r w:rsidRPr="008649DD">
        <w:rPr>
          <w:rFonts w:asciiTheme="majorHAnsi" w:hAnsiTheme="majorHAnsi" w:cs="Cambria"/>
          <w:lang w:val="sk-SK"/>
        </w:rPr>
        <w:tab/>
      </w:r>
      <w:r w:rsidRPr="008649DD">
        <w:rPr>
          <w:rFonts w:asciiTheme="majorHAnsi" w:hAnsiTheme="majorHAnsi" w:cs="Cambria"/>
          <w:lang w:val="sk-SK"/>
        </w:rPr>
        <w:tab/>
      </w:r>
      <w:r w:rsidRPr="008649DD">
        <w:rPr>
          <w:rFonts w:asciiTheme="majorHAnsi" w:hAnsiTheme="majorHAnsi" w:cs="Cambria"/>
          <w:lang w:val="sk-SK"/>
        </w:rPr>
        <w:tab/>
      </w:r>
      <w:r w:rsidRPr="008649DD">
        <w:rPr>
          <w:rFonts w:asciiTheme="majorHAnsi" w:hAnsiTheme="majorHAnsi" w:cs="Cambria"/>
          <w:lang w:val="sk-SK"/>
        </w:rPr>
        <w:tab/>
      </w:r>
      <w:r w:rsidRPr="008649DD">
        <w:rPr>
          <w:rFonts w:asciiTheme="majorHAnsi" w:hAnsiTheme="majorHAnsi" w:cs="Cambria"/>
          <w:lang w:val="sk-SK"/>
        </w:rPr>
        <w:tab/>
        <w:t xml:space="preserve">      </w:t>
      </w:r>
      <w:r w:rsidRPr="008649DD">
        <w:rPr>
          <w:rFonts w:asciiTheme="majorHAnsi" w:hAnsiTheme="majorHAnsi" w:cs="Cambria"/>
          <w:lang w:val="sk-SK"/>
        </w:rPr>
        <w:tab/>
        <w:t xml:space="preserve">    rektor</w:t>
      </w:r>
    </w:p>
    <w:p w:rsidR="00A94E5D" w:rsidRPr="008649DD" w:rsidRDefault="00A94E5D" w:rsidP="00A94E5D">
      <w:pPr>
        <w:pStyle w:val="Default"/>
        <w:rPr>
          <w:rFonts w:asciiTheme="majorHAnsi" w:hAnsiTheme="majorHAnsi" w:cs="Cambria"/>
          <w:lang w:val="sk-SK"/>
        </w:rPr>
      </w:pPr>
      <w:r w:rsidRPr="008649DD">
        <w:rPr>
          <w:rFonts w:asciiTheme="majorHAnsi" w:hAnsiTheme="majorHAnsi" w:cs="Cambria"/>
          <w:lang w:val="sk-SK"/>
        </w:rPr>
        <w:t>Akademického senátu STU</w:t>
      </w:r>
    </w:p>
    <w:p w:rsidR="00A94E5D" w:rsidRPr="008649DD" w:rsidRDefault="00A94E5D" w:rsidP="00A94E5D">
      <w:pPr>
        <w:pStyle w:val="Default"/>
        <w:ind w:firstLine="720"/>
        <w:rPr>
          <w:rFonts w:asciiTheme="majorHAnsi" w:hAnsiTheme="majorHAnsi" w:cs="Cambria"/>
          <w:lang w:val="sk-SK"/>
        </w:rPr>
      </w:pPr>
    </w:p>
    <w:p w:rsidR="00A94E5D" w:rsidRPr="008649DD" w:rsidRDefault="00A94E5D" w:rsidP="00A94E5D">
      <w:pPr>
        <w:pStyle w:val="Default"/>
        <w:ind w:firstLine="720"/>
        <w:jc w:val="both"/>
        <w:rPr>
          <w:rFonts w:asciiTheme="majorHAnsi" w:hAnsiTheme="majorHAnsi" w:cs="Cambria"/>
          <w:lang w:val="sk-SK"/>
        </w:rPr>
      </w:pPr>
    </w:p>
    <w:p w:rsidR="00A94E5D" w:rsidRPr="008649DD" w:rsidRDefault="00A94E5D" w:rsidP="00A94E5D">
      <w:pPr>
        <w:pStyle w:val="Default"/>
        <w:ind w:firstLine="720"/>
        <w:jc w:val="both"/>
        <w:rPr>
          <w:rFonts w:asciiTheme="majorHAnsi" w:hAnsiTheme="majorHAnsi" w:cs="Cambria"/>
          <w:lang w:val="sk-SK"/>
        </w:rPr>
      </w:pPr>
    </w:p>
    <w:p w:rsidR="00A94E5D" w:rsidRPr="008649DD" w:rsidRDefault="00A94E5D" w:rsidP="00A94E5D">
      <w:pPr>
        <w:pStyle w:val="Default"/>
        <w:ind w:firstLine="720"/>
        <w:jc w:val="both"/>
        <w:rPr>
          <w:rFonts w:asciiTheme="majorHAnsi" w:hAnsiTheme="majorHAnsi" w:cs="Cambria"/>
          <w:lang w:val="sk-SK"/>
        </w:rPr>
      </w:pPr>
    </w:p>
    <w:p w:rsidR="00A94E5D" w:rsidRPr="008649DD" w:rsidRDefault="00A94E5D" w:rsidP="00A94E5D">
      <w:pPr>
        <w:pStyle w:val="Default"/>
        <w:ind w:firstLine="720"/>
        <w:jc w:val="both"/>
        <w:rPr>
          <w:rFonts w:asciiTheme="majorHAnsi" w:hAnsiTheme="majorHAnsi" w:cs="Cambria"/>
          <w:lang w:val="sk-SK"/>
        </w:rPr>
      </w:pPr>
    </w:p>
    <w:p w:rsidR="00A93AC8" w:rsidRDefault="008649DD" w:rsidP="00A93AC8">
      <w:pPr>
        <w:pStyle w:val="Default"/>
        <w:jc w:val="both"/>
        <w:rPr>
          <w:rFonts w:asciiTheme="majorHAnsi" w:hAnsiTheme="majorHAnsi" w:cs="Cambria"/>
          <w:lang w:val="sk-SK"/>
        </w:rPr>
      </w:pPr>
      <w:r>
        <w:rPr>
          <w:rFonts w:asciiTheme="majorHAnsi" w:hAnsiTheme="majorHAnsi" w:cs="Cambria"/>
          <w:lang w:val="sk-SK"/>
        </w:rPr>
        <w:t xml:space="preserve">V Bratislave dňa: </w:t>
      </w:r>
    </w:p>
    <w:p w:rsidR="008649DD" w:rsidRDefault="008649DD" w:rsidP="00A93AC8">
      <w:pPr>
        <w:pStyle w:val="Default"/>
        <w:jc w:val="both"/>
        <w:rPr>
          <w:rFonts w:asciiTheme="majorHAnsi" w:hAnsiTheme="majorHAnsi" w:cs="Cambria"/>
          <w:lang w:val="sk-SK"/>
        </w:rPr>
      </w:pPr>
    </w:p>
    <w:p w:rsidR="008649DD" w:rsidRDefault="008649DD" w:rsidP="00A93AC8">
      <w:pPr>
        <w:pStyle w:val="Default"/>
        <w:jc w:val="both"/>
        <w:rPr>
          <w:rFonts w:asciiTheme="majorHAnsi" w:hAnsiTheme="majorHAnsi" w:cs="Cambria"/>
          <w:lang w:val="sk-SK"/>
        </w:rPr>
      </w:pPr>
    </w:p>
    <w:p w:rsidR="008649DD" w:rsidRDefault="008649DD" w:rsidP="00A93AC8">
      <w:pPr>
        <w:pStyle w:val="Default"/>
        <w:jc w:val="both"/>
        <w:rPr>
          <w:rFonts w:asciiTheme="majorHAnsi" w:hAnsiTheme="majorHAnsi" w:cs="Cambria"/>
          <w:lang w:val="sk-SK"/>
        </w:rPr>
      </w:pPr>
    </w:p>
    <w:p w:rsidR="008649DD" w:rsidRPr="008649DD" w:rsidRDefault="008649DD" w:rsidP="00A93AC8">
      <w:pPr>
        <w:pStyle w:val="Default"/>
        <w:jc w:val="both"/>
        <w:rPr>
          <w:rFonts w:asciiTheme="majorHAnsi" w:hAnsiTheme="majorHAnsi" w:cs="Cambria"/>
          <w:lang w:val="sk-SK"/>
        </w:rPr>
      </w:pPr>
    </w:p>
    <w:p w:rsidR="00A94E5D" w:rsidRPr="008649DD" w:rsidRDefault="00A93AC8" w:rsidP="00A93AC8">
      <w:pPr>
        <w:pStyle w:val="Default"/>
        <w:jc w:val="center"/>
        <w:rPr>
          <w:rFonts w:asciiTheme="majorHAnsi" w:hAnsiTheme="majorHAnsi" w:cs="Cambria"/>
          <w:lang w:val="sk-SK"/>
        </w:rPr>
      </w:pPr>
      <w:proofErr w:type="gramStart"/>
      <w:r w:rsidRPr="008649DD">
        <w:rPr>
          <w:rFonts w:asciiTheme="majorHAnsi" w:hAnsiTheme="majorHAnsi"/>
        </w:rPr>
        <w:t>prof</w:t>
      </w:r>
      <w:proofErr w:type="gramEnd"/>
      <w:r w:rsidRPr="008649DD">
        <w:rPr>
          <w:rFonts w:asciiTheme="majorHAnsi" w:hAnsiTheme="majorHAnsi"/>
        </w:rPr>
        <w:t xml:space="preserve">. Ing. Peter </w:t>
      </w:r>
      <w:proofErr w:type="spellStart"/>
      <w:r w:rsidRPr="008649DD">
        <w:rPr>
          <w:rFonts w:asciiTheme="majorHAnsi" w:hAnsiTheme="majorHAnsi"/>
        </w:rPr>
        <w:t>Plavčan</w:t>
      </w:r>
      <w:proofErr w:type="spellEnd"/>
      <w:r w:rsidRPr="008649DD">
        <w:rPr>
          <w:rFonts w:asciiTheme="majorHAnsi" w:hAnsiTheme="majorHAnsi"/>
        </w:rPr>
        <w:t xml:space="preserve">, </w:t>
      </w:r>
      <w:proofErr w:type="spellStart"/>
      <w:r w:rsidRPr="008649DD">
        <w:rPr>
          <w:rFonts w:asciiTheme="majorHAnsi" w:hAnsiTheme="majorHAnsi"/>
        </w:rPr>
        <w:t>CSc</w:t>
      </w:r>
      <w:proofErr w:type="spellEnd"/>
    </w:p>
    <w:p w:rsidR="00A93AC8" w:rsidRPr="008649DD" w:rsidRDefault="00A94E5D" w:rsidP="00A93AC8">
      <w:pPr>
        <w:pStyle w:val="Default"/>
        <w:jc w:val="center"/>
        <w:rPr>
          <w:rFonts w:asciiTheme="majorHAnsi" w:hAnsiTheme="majorHAnsi" w:cs="Cambria"/>
          <w:lang w:val="sk-SK"/>
        </w:rPr>
      </w:pPr>
      <w:r w:rsidRPr="008649DD">
        <w:rPr>
          <w:rFonts w:asciiTheme="majorHAnsi" w:hAnsiTheme="majorHAnsi" w:cs="Cambria"/>
          <w:lang w:val="sk-SK"/>
        </w:rPr>
        <w:t>minister</w:t>
      </w:r>
    </w:p>
    <w:p w:rsidR="00A94E5D" w:rsidRPr="0056283C" w:rsidRDefault="00A94E5D" w:rsidP="00A93AC8">
      <w:pPr>
        <w:pStyle w:val="Default"/>
        <w:jc w:val="center"/>
        <w:rPr>
          <w:rFonts w:asciiTheme="majorHAnsi" w:hAnsiTheme="majorHAnsi" w:cs="Cambria"/>
          <w:sz w:val="22"/>
          <w:szCs w:val="22"/>
          <w:lang w:val="sk-SK"/>
        </w:rPr>
      </w:pPr>
      <w:r w:rsidRPr="0056283C">
        <w:rPr>
          <w:rFonts w:asciiTheme="majorHAnsi" w:hAnsiTheme="majorHAnsi" w:cs="Cambria"/>
          <w:sz w:val="22"/>
          <w:szCs w:val="22"/>
          <w:lang w:val="sk-SK"/>
        </w:rPr>
        <w:t>školstva, vedy, výskumu a športu Slovenskej republiky</w:t>
      </w:r>
    </w:p>
    <w:p w:rsidR="00A94E5D" w:rsidRPr="0056283C" w:rsidRDefault="00A94E5D" w:rsidP="00A94E5D">
      <w:pPr>
        <w:pStyle w:val="Default"/>
        <w:ind w:firstLine="720"/>
        <w:jc w:val="center"/>
        <w:rPr>
          <w:rFonts w:asciiTheme="majorHAnsi" w:hAnsiTheme="majorHAnsi" w:cs="Cambria"/>
          <w:sz w:val="22"/>
          <w:szCs w:val="22"/>
          <w:lang w:val="sk-SK"/>
        </w:rPr>
      </w:pPr>
    </w:p>
    <w:p w:rsidR="00A94E5D" w:rsidRPr="0056283C" w:rsidRDefault="00A94E5D" w:rsidP="00A94E5D">
      <w:pPr>
        <w:pStyle w:val="Default"/>
        <w:rPr>
          <w:rFonts w:asciiTheme="majorHAnsi" w:hAnsiTheme="majorHAnsi" w:cs="Cambria"/>
          <w:lang w:val="sk-SK"/>
        </w:rPr>
      </w:pPr>
    </w:p>
    <w:p w:rsidR="00A94E5D" w:rsidRPr="0056283C" w:rsidRDefault="00A94E5D" w:rsidP="00A94E5D">
      <w:pPr>
        <w:rPr>
          <w:rFonts w:asciiTheme="majorHAnsi" w:hAnsiTheme="majorHAnsi" w:cs="Cambria"/>
          <w:color w:val="000000"/>
          <w:lang w:val="sk-SK"/>
        </w:rPr>
      </w:pPr>
      <w:r w:rsidRPr="0056283C">
        <w:rPr>
          <w:rFonts w:asciiTheme="majorHAnsi" w:hAnsiTheme="majorHAnsi" w:cs="Cambria"/>
          <w:lang w:val="sk-SK"/>
        </w:rPr>
        <w:br w:type="page"/>
      </w:r>
    </w:p>
    <w:p w:rsidR="00A94E5D" w:rsidRPr="0056283C" w:rsidRDefault="00A94E5D" w:rsidP="008649DD">
      <w:pPr>
        <w:pStyle w:val="Default"/>
        <w:rPr>
          <w:rFonts w:asciiTheme="majorHAnsi" w:hAnsiTheme="majorHAnsi" w:cs="Cambria"/>
          <w:lang w:val="sk-SK"/>
        </w:rPr>
      </w:pPr>
    </w:p>
    <w:p w:rsidR="00A94E5D" w:rsidRPr="0056283C" w:rsidRDefault="00A94E5D" w:rsidP="00A94E5D">
      <w:pPr>
        <w:pStyle w:val="Default"/>
        <w:ind w:firstLine="720"/>
        <w:jc w:val="center"/>
        <w:rPr>
          <w:rFonts w:asciiTheme="majorHAnsi" w:hAnsiTheme="majorHAnsi" w:cs="Cambria"/>
          <w:lang w:val="sk-SK"/>
        </w:rPr>
      </w:pPr>
    </w:p>
    <w:p w:rsidR="00A94E5D" w:rsidRPr="0056283C" w:rsidRDefault="00A94E5D" w:rsidP="00A94E5D">
      <w:pPr>
        <w:pStyle w:val="Default"/>
        <w:rPr>
          <w:rFonts w:asciiTheme="majorHAnsi" w:hAnsiTheme="majorHAnsi" w:cs="Times New Roman"/>
        </w:rPr>
      </w:pPr>
    </w:p>
    <w:p w:rsidR="00A94E5D" w:rsidRPr="0056283C" w:rsidRDefault="00A94E5D" w:rsidP="00A94E5D">
      <w:pPr>
        <w:tabs>
          <w:tab w:val="left" w:pos="1985"/>
        </w:tabs>
        <w:rPr>
          <w:rFonts w:asciiTheme="majorHAnsi" w:hAnsiTheme="majorHAnsi"/>
          <w:b/>
          <w:sz w:val="36"/>
          <w:szCs w:val="36"/>
          <w:lang w:val="sk-SK"/>
        </w:rPr>
      </w:pPr>
      <w:r w:rsidRPr="0056283C">
        <w:rPr>
          <w:rFonts w:asciiTheme="majorHAnsi" w:hAnsiTheme="majorHAnsi"/>
          <w:b/>
          <w:sz w:val="36"/>
          <w:szCs w:val="36"/>
          <w:lang w:val="sk-SK"/>
        </w:rPr>
        <w:t xml:space="preserve">Príloha číslo 1 </w:t>
      </w:r>
    </w:p>
    <w:p w:rsidR="00A94E5D" w:rsidRPr="0056283C" w:rsidRDefault="00A94E5D" w:rsidP="00A94E5D">
      <w:pPr>
        <w:tabs>
          <w:tab w:val="left" w:pos="1985"/>
        </w:tabs>
        <w:rPr>
          <w:rFonts w:asciiTheme="majorHAnsi" w:hAnsiTheme="majorHAnsi"/>
          <w:sz w:val="36"/>
          <w:szCs w:val="36"/>
          <w:lang w:val="sk-SK"/>
        </w:rPr>
      </w:pPr>
    </w:p>
    <w:p w:rsidR="00A94E5D" w:rsidRPr="0056283C" w:rsidRDefault="00A94E5D" w:rsidP="00A94E5D">
      <w:pPr>
        <w:tabs>
          <w:tab w:val="left" w:pos="1985"/>
        </w:tabs>
        <w:rPr>
          <w:rFonts w:asciiTheme="majorHAnsi" w:hAnsiTheme="majorHAnsi"/>
          <w:sz w:val="36"/>
          <w:szCs w:val="36"/>
          <w:lang w:val="sk-SK"/>
        </w:rPr>
      </w:pPr>
      <w:r w:rsidRPr="0056283C">
        <w:rPr>
          <w:rFonts w:asciiTheme="majorHAnsi" w:hAnsiTheme="majorHAnsi"/>
          <w:sz w:val="36"/>
          <w:szCs w:val="36"/>
          <w:lang w:val="sk-SK"/>
        </w:rPr>
        <w:t xml:space="preserve">k vnútornému predpisu </w:t>
      </w:r>
    </w:p>
    <w:p w:rsidR="00A94E5D" w:rsidRPr="0056283C" w:rsidRDefault="00A94E5D" w:rsidP="00A94E5D">
      <w:pPr>
        <w:tabs>
          <w:tab w:val="left" w:pos="1985"/>
        </w:tabs>
        <w:rPr>
          <w:rFonts w:asciiTheme="majorHAnsi" w:hAnsiTheme="majorHAnsi"/>
          <w:sz w:val="36"/>
          <w:szCs w:val="36"/>
          <w:lang w:val="sk-SK"/>
        </w:rPr>
      </w:pPr>
      <w:r w:rsidRPr="0056283C">
        <w:rPr>
          <w:rFonts w:asciiTheme="majorHAnsi" w:hAnsiTheme="majorHAnsi"/>
          <w:sz w:val="36"/>
          <w:szCs w:val="36"/>
          <w:lang w:val="sk-SK"/>
        </w:rPr>
        <w:t>číslo X/2016 zo dňa ....</w:t>
      </w:r>
      <w:r w:rsidR="008649DD">
        <w:rPr>
          <w:rFonts w:asciiTheme="majorHAnsi" w:hAnsiTheme="majorHAnsi"/>
          <w:sz w:val="36"/>
          <w:szCs w:val="36"/>
          <w:lang w:val="sk-SK"/>
        </w:rPr>
        <w:t xml:space="preserve">............... </w:t>
      </w:r>
      <w:r w:rsidRPr="0056283C">
        <w:rPr>
          <w:rFonts w:asciiTheme="majorHAnsi" w:hAnsiTheme="majorHAnsi"/>
          <w:sz w:val="36"/>
          <w:szCs w:val="36"/>
          <w:lang w:val="sk-SK"/>
        </w:rPr>
        <w:t xml:space="preserve">2016 </w:t>
      </w:r>
    </w:p>
    <w:p w:rsidR="00A94E5D" w:rsidRPr="0056283C" w:rsidRDefault="00A94E5D" w:rsidP="00A94E5D">
      <w:pPr>
        <w:tabs>
          <w:tab w:val="left" w:pos="1985"/>
        </w:tabs>
        <w:rPr>
          <w:rFonts w:asciiTheme="majorHAnsi" w:hAnsiTheme="majorHAnsi"/>
          <w:sz w:val="36"/>
          <w:szCs w:val="36"/>
          <w:lang w:val="sk-SK"/>
        </w:rPr>
      </w:pPr>
      <w:r w:rsidRPr="0056283C">
        <w:rPr>
          <w:rFonts w:asciiTheme="majorHAnsi" w:hAnsiTheme="majorHAnsi"/>
          <w:sz w:val="36"/>
          <w:szCs w:val="36"/>
          <w:lang w:val="sk-SK"/>
        </w:rPr>
        <w:t xml:space="preserve">Štatút Správnej rady  </w:t>
      </w:r>
    </w:p>
    <w:p w:rsidR="00A94E5D" w:rsidRPr="0056283C" w:rsidRDefault="00A94E5D" w:rsidP="00A94E5D">
      <w:pPr>
        <w:tabs>
          <w:tab w:val="left" w:pos="1985"/>
        </w:tabs>
        <w:rPr>
          <w:rFonts w:asciiTheme="majorHAnsi" w:hAnsiTheme="majorHAnsi"/>
          <w:sz w:val="36"/>
          <w:szCs w:val="36"/>
          <w:lang w:val="sk-SK"/>
        </w:rPr>
      </w:pPr>
      <w:r w:rsidRPr="0056283C">
        <w:rPr>
          <w:rFonts w:asciiTheme="majorHAnsi" w:hAnsiTheme="majorHAnsi"/>
          <w:sz w:val="36"/>
          <w:szCs w:val="36"/>
          <w:lang w:val="sk-SK"/>
        </w:rPr>
        <w:t>Slovenskej technickej univerzity v Bratislave</w:t>
      </w:r>
    </w:p>
    <w:p w:rsidR="00A94E5D" w:rsidRPr="0056283C" w:rsidRDefault="00A94E5D" w:rsidP="00A94E5D">
      <w:pPr>
        <w:tabs>
          <w:tab w:val="left" w:pos="1985"/>
        </w:tabs>
        <w:rPr>
          <w:rFonts w:asciiTheme="majorHAnsi" w:hAnsiTheme="majorHAnsi"/>
          <w:sz w:val="36"/>
          <w:szCs w:val="36"/>
          <w:lang w:val="sk-SK"/>
        </w:rPr>
      </w:pPr>
    </w:p>
    <w:p w:rsidR="00A94E5D" w:rsidRPr="0056283C" w:rsidRDefault="00A94E5D" w:rsidP="00A94E5D">
      <w:pPr>
        <w:rPr>
          <w:rFonts w:asciiTheme="majorHAnsi" w:hAnsiTheme="majorHAnsi" w:cs="Cambria"/>
          <w:b/>
          <w:sz w:val="36"/>
          <w:szCs w:val="36"/>
          <w:lang w:val="sk-SK"/>
        </w:rPr>
      </w:pPr>
      <w:r w:rsidRPr="0056283C">
        <w:rPr>
          <w:rFonts w:asciiTheme="majorHAnsi" w:hAnsiTheme="majorHAnsi" w:cs="Cambria"/>
          <w:b/>
          <w:sz w:val="36"/>
          <w:szCs w:val="36"/>
          <w:lang w:val="sk-SK"/>
        </w:rPr>
        <w:t xml:space="preserve">VZOR </w:t>
      </w:r>
    </w:p>
    <w:p w:rsidR="00A94E5D" w:rsidRPr="0056283C" w:rsidRDefault="00A94E5D" w:rsidP="00A94E5D">
      <w:pPr>
        <w:rPr>
          <w:rFonts w:asciiTheme="majorHAnsi" w:hAnsiTheme="majorHAnsi" w:cs="Cambria"/>
          <w:b/>
          <w:sz w:val="36"/>
          <w:szCs w:val="36"/>
          <w:lang w:val="sk-SK"/>
        </w:rPr>
      </w:pPr>
      <w:r w:rsidRPr="0056283C">
        <w:rPr>
          <w:rFonts w:asciiTheme="majorHAnsi" w:hAnsiTheme="majorHAnsi" w:cs="Cambria"/>
          <w:b/>
          <w:sz w:val="36"/>
          <w:szCs w:val="36"/>
          <w:lang w:val="sk-SK"/>
        </w:rPr>
        <w:t xml:space="preserve">Rozhodnutie o hlasovaní Správnej rady </w:t>
      </w:r>
    </w:p>
    <w:p w:rsidR="00A94E5D" w:rsidRPr="0056283C" w:rsidRDefault="00A94E5D" w:rsidP="00A94E5D">
      <w:pPr>
        <w:rPr>
          <w:rFonts w:asciiTheme="majorHAnsi" w:hAnsiTheme="majorHAnsi" w:cs="Cambria"/>
          <w:b/>
          <w:sz w:val="36"/>
          <w:szCs w:val="36"/>
          <w:lang w:val="sk-SK"/>
        </w:rPr>
      </w:pPr>
      <w:r w:rsidRPr="0056283C">
        <w:rPr>
          <w:rFonts w:asciiTheme="majorHAnsi" w:hAnsiTheme="majorHAnsi" w:cs="Cambria"/>
          <w:b/>
          <w:sz w:val="36"/>
          <w:szCs w:val="36"/>
          <w:lang w:val="sk-SK"/>
        </w:rPr>
        <w:t xml:space="preserve">Slovenskej technickej univerzity v Bratislave per </w:t>
      </w:r>
      <w:proofErr w:type="spellStart"/>
      <w:r w:rsidRPr="0056283C">
        <w:rPr>
          <w:rFonts w:asciiTheme="majorHAnsi" w:hAnsiTheme="majorHAnsi" w:cs="Cambria"/>
          <w:b/>
          <w:sz w:val="36"/>
          <w:szCs w:val="36"/>
          <w:lang w:val="sk-SK"/>
        </w:rPr>
        <w:t>rollam</w:t>
      </w:r>
      <w:proofErr w:type="spellEnd"/>
      <w:r w:rsidRPr="0056283C">
        <w:rPr>
          <w:rFonts w:asciiTheme="majorHAnsi" w:hAnsiTheme="majorHAnsi" w:cs="Cambria"/>
          <w:b/>
          <w:sz w:val="36"/>
          <w:szCs w:val="36"/>
          <w:lang w:val="sk-SK"/>
        </w:rPr>
        <w:t xml:space="preserve"> </w:t>
      </w:r>
    </w:p>
    <w:p w:rsidR="00A94E5D" w:rsidRPr="0056283C" w:rsidRDefault="00A94E5D" w:rsidP="00A94E5D">
      <w:pPr>
        <w:rPr>
          <w:rFonts w:asciiTheme="majorHAnsi" w:hAnsiTheme="majorHAnsi" w:cs="Cambria"/>
          <w:b/>
          <w:u w:val="single"/>
          <w:lang w:val="sk-SK"/>
        </w:rPr>
      </w:pPr>
    </w:p>
    <w:p w:rsidR="00A94E5D" w:rsidRPr="0056283C" w:rsidRDefault="00A94E5D" w:rsidP="00A94E5D">
      <w:pPr>
        <w:rPr>
          <w:rFonts w:asciiTheme="majorHAnsi" w:hAnsiTheme="majorHAnsi" w:cs="Cambria"/>
          <w:b/>
          <w:u w:val="single"/>
          <w:lang w:val="sk-SK"/>
        </w:rPr>
      </w:pPr>
    </w:p>
    <w:p w:rsidR="00A94E5D" w:rsidRPr="0056283C" w:rsidRDefault="00A94E5D" w:rsidP="00A94E5D">
      <w:pPr>
        <w:rPr>
          <w:rFonts w:asciiTheme="majorHAnsi" w:hAnsiTheme="majorHAnsi" w:cs="Cambria"/>
          <w:b/>
          <w:u w:val="single"/>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rPr>
          <w:rFonts w:asciiTheme="majorHAnsi" w:hAnsiTheme="majorHAnsi" w:cs="Cambria"/>
          <w:b/>
          <w:lang w:val="sk-SK"/>
        </w:rPr>
      </w:pPr>
      <w:r w:rsidRPr="0056283C">
        <w:rPr>
          <w:rFonts w:asciiTheme="majorHAnsi" w:hAnsiTheme="majorHAnsi" w:cs="Cambria"/>
          <w:b/>
          <w:lang w:val="sk-SK"/>
        </w:rPr>
        <w:br w:type="page"/>
      </w:r>
    </w:p>
    <w:p w:rsidR="00A94E5D" w:rsidRPr="0056283C" w:rsidRDefault="00A94E5D" w:rsidP="00A94E5D">
      <w:pPr>
        <w:jc w:val="right"/>
        <w:rPr>
          <w:rFonts w:asciiTheme="majorHAnsi" w:hAnsiTheme="majorHAnsi"/>
          <w:sz w:val="22"/>
          <w:szCs w:val="22"/>
          <w:lang w:val="sk-SK"/>
        </w:rPr>
      </w:pPr>
      <w:r w:rsidRPr="0056283C">
        <w:rPr>
          <w:rFonts w:asciiTheme="majorHAnsi" w:hAnsiTheme="majorHAnsi"/>
          <w:sz w:val="22"/>
          <w:szCs w:val="22"/>
          <w:lang w:val="sk-SK"/>
        </w:rPr>
        <w:lastRenderedPageBreak/>
        <w:t>Registratúrna značka: ...............</w:t>
      </w:r>
    </w:p>
    <w:p w:rsidR="00A94E5D" w:rsidRPr="0056283C" w:rsidRDefault="00A94E5D" w:rsidP="00A94E5D">
      <w:pPr>
        <w:jc w:val="right"/>
        <w:rPr>
          <w:rFonts w:asciiTheme="majorHAnsi" w:hAnsiTheme="majorHAnsi"/>
          <w:sz w:val="22"/>
          <w:szCs w:val="22"/>
          <w:lang w:val="sk-SK"/>
        </w:rPr>
      </w:pPr>
      <w:r w:rsidRPr="0056283C">
        <w:rPr>
          <w:rFonts w:asciiTheme="majorHAnsi" w:hAnsiTheme="majorHAnsi"/>
          <w:sz w:val="22"/>
          <w:szCs w:val="22"/>
          <w:lang w:val="sk-SK"/>
        </w:rPr>
        <w:t>V Bratislave dňa: ...............</w:t>
      </w:r>
    </w:p>
    <w:p w:rsidR="00A94E5D" w:rsidRPr="0056283C" w:rsidRDefault="00A94E5D" w:rsidP="00A94E5D">
      <w:pPr>
        <w:jc w:val="both"/>
        <w:rPr>
          <w:rFonts w:asciiTheme="majorHAnsi" w:hAnsiTheme="majorHAnsi"/>
          <w:sz w:val="22"/>
          <w:szCs w:val="22"/>
          <w:lang w:val="sk-SK"/>
        </w:rPr>
      </w:pPr>
    </w:p>
    <w:p w:rsidR="00A94E5D" w:rsidRPr="0056283C" w:rsidRDefault="00A94E5D" w:rsidP="00A94E5D">
      <w:pPr>
        <w:jc w:val="both"/>
        <w:rPr>
          <w:rFonts w:asciiTheme="majorHAnsi" w:hAnsiTheme="majorHAnsi"/>
          <w:sz w:val="22"/>
          <w:szCs w:val="22"/>
          <w:lang w:val="sk-SK"/>
        </w:rPr>
      </w:pP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Predseda Správnej rady Slovenskej technickej univerzity v Bratislave v súlade s článkom 6 vnútorného predpisu číslo ................/2016 zo dňa .................... 0</w:t>
      </w:r>
      <w:r w:rsidR="00A93AC8" w:rsidRPr="0056283C">
        <w:rPr>
          <w:rFonts w:asciiTheme="majorHAnsi" w:hAnsiTheme="majorHAnsi"/>
          <w:sz w:val="22"/>
          <w:szCs w:val="22"/>
          <w:lang w:val="sk-SK"/>
        </w:rPr>
        <w:t>5</w:t>
      </w:r>
      <w:r w:rsidRPr="0056283C">
        <w:rPr>
          <w:rFonts w:asciiTheme="majorHAnsi" w:hAnsiTheme="majorHAnsi"/>
          <w:sz w:val="22"/>
          <w:szCs w:val="22"/>
          <w:lang w:val="sk-SK"/>
        </w:rPr>
        <w:t xml:space="preserve">. 2016 „Štatút Správnej rady Slovenskej technickej univerzity v Bratislave“ </w:t>
      </w: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 xml:space="preserve">  </w:t>
      </w:r>
    </w:p>
    <w:p w:rsidR="00A94E5D" w:rsidRPr="0056283C" w:rsidRDefault="00A94E5D" w:rsidP="00A94E5D">
      <w:pPr>
        <w:jc w:val="center"/>
        <w:rPr>
          <w:rFonts w:asciiTheme="majorHAnsi" w:hAnsiTheme="majorHAnsi"/>
          <w:b/>
          <w:sz w:val="22"/>
          <w:szCs w:val="22"/>
          <w:lang w:val="sk-SK"/>
        </w:rPr>
      </w:pPr>
      <w:r w:rsidRPr="0056283C">
        <w:rPr>
          <w:rFonts w:asciiTheme="majorHAnsi" w:hAnsiTheme="majorHAnsi"/>
          <w:b/>
          <w:sz w:val="22"/>
          <w:szCs w:val="22"/>
          <w:lang w:val="sk-SK"/>
        </w:rPr>
        <w:t>r o z h o d o l</w:t>
      </w:r>
    </w:p>
    <w:p w:rsidR="00A94E5D" w:rsidRPr="0056283C" w:rsidRDefault="00A94E5D" w:rsidP="00A94E5D">
      <w:pPr>
        <w:jc w:val="center"/>
        <w:rPr>
          <w:rFonts w:asciiTheme="majorHAnsi" w:hAnsiTheme="majorHAnsi"/>
          <w:b/>
          <w:sz w:val="22"/>
          <w:szCs w:val="22"/>
          <w:lang w:val="sk-SK"/>
        </w:rPr>
      </w:pPr>
      <w:r w:rsidRPr="0056283C">
        <w:rPr>
          <w:rFonts w:asciiTheme="majorHAnsi" w:hAnsiTheme="majorHAnsi"/>
          <w:b/>
          <w:sz w:val="22"/>
          <w:szCs w:val="22"/>
          <w:lang w:val="sk-SK"/>
        </w:rPr>
        <w:t xml:space="preserve">o hlasovaní Správnej rady Slovenskej technickej univerzity v Bratislave per </w:t>
      </w:r>
      <w:proofErr w:type="spellStart"/>
      <w:r w:rsidRPr="0056283C">
        <w:rPr>
          <w:rFonts w:asciiTheme="majorHAnsi" w:hAnsiTheme="majorHAnsi"/>
          <w:b/>
          <w:sz w:val="22"/>
          <w:szCs w:val="22"/>
          <w:lang w:val="sk-SK"/>
        </w:rPr>
        <w:t>rollam</w:t>
      </w:r>
      <w:proofErr w:type="spellEnd"/>
    </w:p>
    <w:p w:rsidR="00A94E5D" w:rsidRPr="0056283C" w:rsidRDefault="00A94E5D" w:rsidP="00A94E5D">
      <w:pPr>
        <w:jc w:val="both"/>
        <w:rPr>
          <w:rFonts w:asciiTheme="majorHAnsi" w:hAnsiTheme="majorHAnsi"/>
          <w:sz w:val="22"/>
          <w:szCs w:val="22"/>
          <w:lang w:val="sk-SK"/>
        </w:rPr>
      </w:pP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vo veci:</w:t>
      </w: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w:t>
      </w:r>
    </w:p>
    <w:p w:rsidR="00A94E5D" w:rsidRPr="0056283C" w:rsidRDefault="00A94E5D" w:rsidP="00A94E5D">
      <w:pPr>
        <w:ind w:left="-142"/>
        <w:jc w:val="both"/>
        <w:rPr>
          <w:rFonts w:asciiTheme="majorHAnsi" w:hAnsiTheme="majorHAnsi"/>
          <w:i/>
          <w:sz w:val="22"/>
          <w:szCs w:val="22"/>
          <w:lang w:val="sk-SK"/>
        </w:rPr>
      </w:pPr>
      <w:r w:rsidRPr="0056283C">
        <w:rPr>
          <w:rFonts w:asciiTheme="majorHAnsi" w:hAnsiTheme="majorHAnsi"/>
          <w:i/>
          <w:sz w:val="22"/>
          <w:szCs w:val="22"/>
          <w:lang w:val="sk-SK"/>
        </w:rPr>
        <w:t>(napr. predchádzajúceho súhlasu správnej rady Slovenskej technickej univerzity v Bratislave na nadobúdanie hnuteľných vecí</w:t>
      </w:r>
      <w:r w:rsidRPr="0056283C">
        <w:rPr>
          <w:rFonts w:asciiTheme="majorHAnsi" w:hAnsiTheme="majorHAnsi"/>
          <w:sz w:val="22"/>
          <w:szCs w:val="22"/>
          <w:lang w:val="sk-SK"/>
        </w:rPr>
        <w:t xml:space="preserve"> </w:t>
      </w:r>
      <w:r w:rsidRPr="0056283C">
        <w:rPr>
          <w:rFonts w:asciiTheme="majorHAnsi" w:hAnsiTheme="majorHAnsi"/>
          <w:i/>
          <w:sz w:val="22"/>
          <w:szCs w:val="22"/>
          <w:lang w:val="sk-SK"/>
        </w:rPr>
        <w:t xml:space="preserve">podľa § 41 ods. 1 písm. b) zákona č. 131/2002 Z. z. o vysokých školách a o zmene a doplnení niektorých zákonov v znení neskorších predpisov) </w:t>
      </w:r>
    </w:p>
    <w:p w:rsidR="00A94E5D" w:rsidRPr="0056283C" w:rsidRDefault="00A94E5D" w:rsidP="00A94E5D">
      <w:pPr>
        <w:jc w:val="both"/>
        <w:rPr>
          <w:rFonts w:asciiTheme="majorHAnsi" w:hAnsiTheme="majorHAnsi"/>
          <w:i/>
          <w:sz w:val="22"/>
          <w:szCs w:val="22"/>
          <w:lang w:val="sk-SK"/>
        </w:rPr>
      </w:pPr>
    </w:p>
    <w:p w:rsidR="00A94E5D" w:rsidRPr="0056283C" w:rsidRDefault="00A94E5D" w:rsidP="00A94E5D">
      <w:pPr>
        <w:jc w:val="center"/>
        <w:rPr>
          <w:rFonts w:asciiTheme="majorHAnsi" w:hAnsiTheme="majorHAnsi"/>
          <w:b/>
          <w:sz w:val="22"/>
          <w:szCs w:val="22"/>
          <w:lang w:val="sk-SK"/>
        </w:rPr>
      </w:pPr>
    </w:p>
    <w:tbl>
      <w:tblPr>
        <w:tblStyle w:val="Mriekatabuky"/>
        <w:tblW w:w="0" w:type="auto"/>
        <w:tblLook w:val="04A0" w:firstRow="1" w:lastRow="0" w:firstColumn="1" w:lastColumn="0" w:noHBand="0" w:noVBand="1"/>
      </w:tblPr>
      <w:tblGrid>
        <w:gridCol w:w="4287"/>
        <w:gridCol w:w="4229"/>
      </w:tblGrid>
      <w:tr w:rsidR="00A94E5D" w:rsidRPr="0056283C" w:rsidTr="00034412">
        <w:tc>
          <w:tcPr>
            <w:tcW w:w="4644" w:type="dxa"/>
            <w:tcBorders>
              <w:top w:val="single" w:sz="4" w:space="0" w:color="auto"/>
              <w:left w:val="single" w:sz="4" w:space="0" w:color="auto"/>
              <w:bottom w:val="single" w:sz="4" w:space="0" w:color="auto"/>
              <w:right w:val="single" w:sz="4" w:space="0" w:color="auto"/>
            </w:tcBorders>
            <w:hideMark/>
          </w:tcPr>
          <w:p w:rsidR="00A94E5D" w:rsidRPr="0056283C" w:rsidRDefault="00A94E5D" w:rsidP="00034412">
            <w:pPr>
              <w:rPr>
                <w:rFonts w:asciiTheme="majorHAnsi" w:hAnsiTheme="majorHAnsi"/>
                <w:b/>
                <w:sz w:val="22"/>
                <w:szCs w:val="22"/>
                <w:lang w:val="sk-SK"/>
              </w:rPr>
            </w:pPr>
            <w:r w:rsidRPr="0056283C">
              <w:rPr>
                <w:rFonts w:asciiTheme="majorHAnsi" w:hAnsiTheme="majorHAnsi"/>
                <w:b/>
                <w:sz w:val="22"/>
                <w:szCs w:val="22"/>
                <w:lang w:val="sk-SK"/>
              </w:rPr>
              <w:t>Termín na hlasovanie:</w:t>
            </w:r>
          </w:p>
        </w:tc>
        <w:tc>
          <w:tcPr>
            <w:tcW w:w="4568" w:type="dxa"/>
            <w:tcBorders>
              <w:top w:val="single" w:sz="4" w:space="0" w:color="auto"/>
              <w:left w:val="single" w:sz="4" w:space="0" w:color="auto"/>
              <w:bottom w:val="single" w:sz="4" w:space="0" w:color="auto"/>
              <w:right w:val="single" w:sz="4" w:space="0" w:color="auto"/>
            </w:tcBorders>
            <w:hideMark/>
          </w:tcPr>
          <w:p w:rsidR="00A94E5D" w:rsidRPr="0056283C" w:rsidRDefault="00A94E5D" w:rsidP="00034412">
            <w:pPr>
              <w:rPr>
                <w:rFonts w:asciiTheme="majorHAnsi" w:hAnsiTheme="majorHAnsi"/>
                <w:b/>
                <w:sz w:val="22"/>
                <w:szCs w:val="22"/>
                <w:lang w:val="sk-SK"/>
              </w:rPr>
            </w:pPr>
            <w:r w:rsidRPr="0056283C">
              <w:rPr>
                <w:rFonts w:asciiTheme="majorHAnsi" w:hAnsiTheme="majorHAnsi"/>
                <w:sz w:val="22"/>
                <w:szCs w:val="22"/>
                <w:lang w:val="sk-SK"/>
              </w:rPr>
              <w:t>deň, mesiac, rok, hodina</w:t>
            </w:r>
          </w:p>
        </w:tc>
      </w:tr>
      <w:tr w:rsidR="00A94E5D" w:rsidRPr="0056283C" w:rsidTr="00034412">
        <w:tc>
          <w:tcPr>
            <w:tcW w:w="4644" w:type="dxa"/>
            <w:tcBorders>
              <w:top w:val="single" w:sz="4" w:space="0" w:color="auto"/>
              <w:left w:val="single" w:sz="4" w:space="0" w:color="auto"/>
              <w:bottom w:val="single" w:sz="4" w:space="0" w:color="auto"/>
              <w:right w:val="single" w:sz="4" w:space="0" w:color="auto"/>
            </w:tcBorders>
            <w:hideMark/>
          </w:tcPr>
          <w:p w:rsidR="00A94E5D" w:rsidRPr="0056283C" w:rsidRDefault="00A94E5D" w:rsidP="00034412">
            <w:pPr>
              <w:rPr>
                <w:rFonts w:asciiTheme="majorHAnsi" w:hAnsiTheme="majorHAnsi"/>
                <w:b/>
                <w:sz w:val="22"/>
                <w:szCs w:val="22"/>
                <w:lang w:val="sk-SK"/>
              </w:rPr>
            </w:pPr>
            <w:r w:rsidRPr="0056283C">
              <w:rPr>
                <w:rFonts w:asciiTheme="majorHAnsi" w:hAnsiTheme="majorHAnsi"/>
                <w:b/>
                <w:sz w:val="22"/>
                <w:szCs w:val="22"/>
                <w:lang w:val="sk-SK"/>
              </w:rPr>
              <w:t>Vyjadrenie k návrhu doručiť na adresu:</w:t>
            </w:r>
          </w:p>
        </w:tc>
        <w:tc>
          <w:tcPr>
            <w:tcW w:w="4568" w:type="dxa"/>
            <w:tcBorders>
              <w:top w:val="single" w:sz="4" w:space="0" w:color="auto"/>
              <w:left w:val="single" w:sz="4" w:space="0" w:color="auto"/>
              <w:bottom w:val="single" w:sz="4" w:space="0" w:color="auto"/>
              <w:right w:val="single" w:sz="4" w:space="0" w:color="auto"/>
            </w:tcBorders>
            <w:hideMark/>
          </w:tcPr>
          <w:p w:rsidR="00A94E5D" w:rsidRPr="0056283C" w:rsidRDefault="00A94E5D" w:rsidP="00034412">
            <w:pPr>
              <w:rPr>
                <w:rFonts w:asciiTheme="majorHAnsi" w:hAnsiTheme="majorHAnsi"/>
                <w:sz w:val="22"/>
                <w:szCs w:val="22"/>
                <w:lang w:val="sk-SK"/>
              </w:rPr>
            </w:pPr>
            <w:r w:rsidRPr="0056283C">
              <w:rPr>
                <w:rFonts w:asciiTheme="majorHAnsi" w:hAnsiTheme="majorHAnsi"/>
                <w:sz w:val="22"/>
                <w:szCs w:val="22"/>
                <w:lang w:val="sk-SK"/>
              </w:rPr>
              <w:t xml:space="preserve">uvedie sa elektronická adresa tajomníka </w:t>
            </w:r>
          </w:p>
          <w:p w:rsidR="00A94E5D" w:rsidRPr="0056283C" w:rsidRDefault="00A94E5D" w:rsidP="00034412">
            <w:pPr>
              <w:rPr>
                <w:rFonts w:asciiTheme="majorHAnsi" w:hAnsiTheme="majorHAnsi"/>
                <w:b/>
                <w:sz w:val="22"/>
                <w:szCs w:val="22"/>
                <w:lang w:val="sk-SK"/>
              </w:rPr>
            </w:pPr>
            <w:r w:rsidRPr="0056283C">
              <w:rPr>
                <w:rFonts w:asciiTheme="majorHAnsi" w:hAnsiTheme="majorHAnsi"/>
                <w:sz w:val="22"/>
                <w:szCs w:val="22"/>
                <w:lang w:val="sk-SK"/>
              </w:rPr>
              <w:t>Správnej rady STU</w:t>
            </w:r>
          </w:p>
        </w:tc>
      </w:tr>
      <w:tr w:rsidR="00A94E5D" w:rsidRPr="0056283C" w:rsidTr="00034412">
        <w:tc>
          <w:tcPr>
            <w:tcW w:w="4644" w:type="dxa"/>
            <w:tcBorders>
              <w:top w:val="single" w:sz="4" w:space="0" w:color="auto"/>
              <w:left w:val="single" w:sz="4" w:space="0" w:color="auto"/>
              <w:bottom w:val="single" w:sz="4" w:space="0" w:color="auto"/>
              <w:right w:val="single" w:sz="4" w:space="0" w:color="auto"/>
            </w:tcBorders>
            <w:hideMark/>
          </w:tcPr>
          <w:p w:rsidR="00A94E5D" w:rsidRPr="0056283C" w:rsidRDefault="00A94E5D" w:rsidP="00034412">
            <w:pPr>
              <w:rPr>
                <w:rFonts w:asciiTheme="majorHAnsi" w:hAnsiTheme="majorHAnsi"/>
                <w:b/>
                <w:sz w:val="22"/>
                <w:szCs w:val="22"/>
                <w:lang w:val="sk-SK"/>
              </w:rPr>
            </w:pPr>
            <w:r w:rsidRPr="0056283C">
              <w:rPr>
                <w:rFonts w:asciiTheme="majorHAnsi" w:hAnsiTheme="majorHAnsi"/>
                <w:b/>
                <w:sz w:val="22"/>
                <w:szCs w:val="22"/>
                <w:lang w:val="sk-SK"/>
              </w:rPr>
              <w:t>Priložený materiál:</w:t>
            </w:r>
          </w:p>
        </w:tc>
        <w:tc>
          <w:tcPr>
            <w:tcW w:w="4568" w:type="dxa"/>
            <w:tcBorders>
              <w:top w:val="single" w:sz="4" w:space="0" w:color="auto"/>
              <w:left w:val="single" w:sz="4" w:space="0" w:color="auto"/>
              <w:bottom w:val="single" w:sz="4" w:space="0" w:color="auto"/>
              <w:right w:val="single" w:sz="4" w:space="0" w:color="auto"/>
            </w:tcBorders>
            <w:hideMark/>
          </w:tcPr>
          <w:p w:rsidR="00A94E5D" w:rsidRPr="0056283C" w:rsidRDefault="00A94E5D" w:rsidP="00034412">
            <w:pPr>
              <w:rPr>
                <w:rFonts w:asciiTheme="majorHAnsi" w:hAnsiTheme="majorHAnsi"/>
                <w:sz w:val="22"/>
                <w:szCs w:val="22"/>
                <w:lang w:val="sk-SK"/>
              </w:rPr>
            </w:pPr>
            <w:r w:rsidRPr="0056283C">
              <w:rPr>
                <w:rFonts w:asciiTheme="majorHAnsi" w:hAnsiTheme="majorHAnsi"/>
                <w:sz w:val="22"/>
                <w:szCs w:val="22"/>
                <w:lang w:val="sk-SK"/>
              </w:rPr>
              <w:t>uvedie sa názov materiálu</w:t>
            </w:r>
          </w:p>
          <w:p w:rsidR="00A94E5D" w:rsidRPr="0056283C" w:rsidRDefault="00A94E5D" w:rsidP="00034412">
            <w:pPr>
              <w:rPr>
                <w:rFonts w:asciiTheme="majorHAnsi" w:hAnsiTheme="majorHAnsi"/>
                <w:i/>
                <w:sz w:val="22"/>
                <w:szCs w:val="22"/>
                <w:lang w:val="sk-SK"/>
              </w:rPr>
            </w:pPr>
            <w:r w:rsidRPr="0056283C">
              <w:rPr>
                <w:rFonts w:asciiTheme="majorHAnsi" w:hAnsiTheme="majorHAnsi"/>
                <w:i/>
                <w:sz w:val="22"/>
                <w:szCs w:val="22"/>
                <w:lang w:val="sk-SK"/>
              </w:rPr>
              <w:t xml:space="preserve">napr.: </w:t>
            </w:r>
          </w:p>
          <w:p w:rsidR="00A94E5D" w:rsidRPr="0056283C" w:rsidRDefault="00A94E5D" w:rsidP="00034412">
            <w:pPr>
              <w:rPr>
                <w:rFonts w:asciiTheme="majorHAnsi" w:hAnsiTheme="majorHAnsi"/>
                <w:sz w:val="22"/>
                <w:szCs w:val="22"/>
                <w:lang w:val="sk-SK"/>
              </w:rPr>
            </w:pPr>
            <w:r w:rsidRPr="0056283C">
              <w:rPr>
                <w:rFonts w:asciiTheme="majorHAnsi" w:hAnsiTheme="majorHAnsi"/>
                <w:i/>
                <w:sz w:val="22"/>
                <w:szCs w:val="22"/>
                <w:lang w:val="sk-SK"/>
              </w:rPr>
              <w:t xml:space="preserve">Žiadosť o súhlas SR STU s nadobudnutím </w:t>
            </w:r>
            <w:r w:rsidRPr="0056283C">
              <w:rPr>
                <w:rFonts w:asciiTheme="majorHAnsi" w:hAnsiTheme="majorHAnsi"/>
                <w:sz w:val="22"/>
                <w:szCs w:val="22"/>
                <w:lang w:val="sk-SK"/>
              </w:rPr>
              <w:t xml:space="preserve"> </w:t>
            </w:r>
            <w:r w:rsidRPr="0056283C">
              <w:rPr>
                <w:rFonts w:asciiTheme="majorHAnsi" w:hAnsiTheme="majorHAnsi"/>
                <w:i/>
                <w:sz w:val="22"/>
                <w:szCs w:val="22"/>
                <w:lang w:val="sk-SK"/>
              </w:rPr>
              <w:t>hnuteľných vecí v rámci projektu XY</w:t>
            </w:r>
          </w:p>
        </w:tc>
      </w:tr>
      <w:tr w:rsidR="00A94E5D" w:rsidRPr="0056283C" w:rsidTr="00034412">
        <w:tc>
          <w:tcPr>
            <w:tcW w:w="4644" w:type="dxa"/>
            <w:tcBorders>
              <w:top w:val="single" w:sz="4" w:space="0" w:color="auto"/>
              <w:left w:val="single" w:sz="4" w:space="0" w:color="auto"/>
              <w:bottom w:val="single" w:sz="4" w:space="0" w:color="auto"/>
              <w:right w:val="single" w:sz="4" w:space="0" w:color="auto"/>
            </w:tcBorders>
            <w:hideMark/>
          </w:tcPr>
          <w:p w:rsidR="00A94E5D" w:rsidRPr="0056283C" w:rsidRDefault="00A94E5D" w:rsidP="00034412">
            <w:pPr>
              <w:pStyle w:val="Default"/>
              <w:ind w:left="4245" w:hanging="4245"/>
              <w:jc w:val="both"/>
              <w:rPr>
                <w:rFonts w:asciiTheme="majorHAnsi" w:hAnsiTheme="majorHAnsi"/>
                <w:b/>
                <w:sz w:val="22"/>
                <w:szCs w:val="22"/>
                <w:lang w:val="sk-SK"/>
              </w:rPr>
            </w:pPr>
            <w:r w:rsidRPr="0056283C">
              <w:rPr>
                <w:rFonts w:asciiTheme="majorHAnsi" w:hAnsiTheme="majorHAnsi"/>
                <w:b/>
                <w:sz w:val="22"/>
                <w:szCs w:val="22"/>
                <w:lang w:val="sk-SK"/>
              </w:rPr>
              <w:t>Akademický senát STU</w:t>
            </w:r>
          </w:p>
          <w:p w:rsidR="00A94E5D" w:rsidRPr="0056283C" w:rsidRDefault="00A94E5D" w:rsidP="00034412">
            <w:pPr>
              <w:rPr>
                <w:rFonts w:asciiTheme="majorHAnsi" w:hAnsiTheme="majorHAnsi"/>
                <w:b/>
                <w:sz w:val="22"/>
                <w:szCs w:val="22"/>
                <w:lang w:val="sk-SK"/>
              </w:rPr>
            </w:pPr>
            <w:r w:rsidRPr="0056283C">
              <w:rPr>
                <w:rFonts w:asciiTheme="majorHAnsi" w:hAnsiTheme="majorHAnsi"/>
                <w:b/>
                <w:sz w:val="22"/>
                <w:szCs w:val="22"/>
                <w:lang w:val="sk-SK"/>
              </w:rPr>
              <w:t>dal predchádzajúci súhlas k návrhu:</w:t>
            </w:r>
          </w:p>
        </w:tc>
        <w:tc>
          <w:tcPr>
            <w:tcW w:w="4568" w:type="dxa"/>
            <w:tcBorders>
              <w:top w:val="single" w:sz="4" w:space="0" w:color="auto"/>
              <w:left w:val="single" w:sz="4" w:space="0" w:color="auto"/>
              <w:bottom w:val="single" w:sz="4" w:space="0" w:color="auto"/>
              <w:right w:val="single" w:sz="4" w:space="0" w:color="auto"/>
            </w:tcBorders>
          </w:tcPr>
          <w:p w:rsidR="00A94E5D" w:rsidRPr="0056283C" w:rsidRDefault="00A94E5D" w:rsidP="00034412">
            <w:pPr>
              <w:rPr>
                <w:rFonts w:asciiTheme="majorHAnsi" w:hAnsiTheme="majorHAnsi"/>
                <w:sz w:val="22"/>
                <w:szCs w:val="22"/>
                <w:lang w:val="sk-SK"/>
              </w:rPr>
            </w:pPr>
            <w:r w:rsidRPr="0056283C">
              <w:rPr>
                <w:rFonts w:asciiTheme="majorHAnsi" w:hAnsiTheme="majorHAnsi"/>
                <w:sz w:val="22"/>
                <w:szCs w:val="22"/>
                <w:lang w:val="sk-SK"/>
              </w:rPr>
              <w:t xml:space="preserve">uznesením číslo:  </w:t>
            </w:r>
          </w:p>
          <w:p w:rsidR="00A94E5D" w:rsidRPr="0056283C" w:rsidRDefault="00A94E5D" w:rsidP="00034412">
            <w:pPr>
              <w:rPr>
                <w:rFonts w:asciiTheme="majorHAnsi" w:hAnsiTheme="majorHAnsi"/>
                <w:b/>
                <w:sz w:val="22"/>
                <w:szCs w:val="22"/>
                <w:lang w:val="sk-SK"/>
              </w:rPr>
            </w:pPr>
            <w:r w:rsidRPr="0056283C">
              <w:rPr>
                <w:rFonts w:asciiTheme="majorHAnsi" w:hAnsiTheme="majorHAnsi"/>
                <w:sz w:val="22"/>
                <w:szCs w:val="22"/>
                <w:lang w:val="sk-SK"/>
              </w:rPr>
              <w:t xml:space="preserve">zo  dňa: </w:t>
            </w:r>
            <w:r w:rsidRPr="0056283C">
              <w:rPr>
                <w:rFonts w:asciiTheme="majorHAnsi" w:hAnsiTheme="majorHAnsi"/>
                <w:b/>
                <w:sz w:val="22"/>
                <w:szCs w:val="22"/>
                <w:lang w:val="sk-SK"/>
              </w:rPr>
              <w:t xml:space="preserve">  </w:t>
            </w:r>
          </w:p>
          <w:p w:rsidR="00A94E5D" w:rsidRPr="0056283C" w:rsidRDefault="00A94E5D" w:rsidP="00034412">
            <w:pPr>
              <w:rPr>
                <w:rFonts w:asciiTheme="majorHAnsi" w:hAnsiTheme="majorHAnsi"/>
                <w:sz w:val="22"/>
                <w:szCs w:val="22"/>
                <w:lang w:val="sk-SK"/>
              </w:rPr>
            </w:pPr>
          </w:p>
        </w:tc>
      </w:tr>
    </w:tbl>
    <w:p w:rsidR="00A94E5D" w:rsidRPr="0056283C" w:rsidRDefault="00A94E5D" w:rsidP="00A94E5D">
      <w:pPr>
        <w:pStyle w:val="Default"/>
        <w:jc w:val="both"/>
        <w:rPr>
          <w:rFonts w:asciiTheme="majorHAnsi" w:hAnsiTheme="majorHAnsi" w:cstheme="majorHAnsi"/>
          <w:sz w:val="22"/>
          <w:szCs w:val="22"/>
          <w:lang w:val="sk-SK"/>
        </w:rPr>
      </w:pPr>
    </w:p>
    <w:tbl>
      <w:tblPr>
        <w:tblStyle w:val="Mriekatabuky"/>
        <w:tblW w:w="0" w:type="auto"/>
        <w:tblLook w:val="04A0" w:firstRow="1" w:lastRow="0" w:firstColumn="1" w:lastColumn="0" w:noHBand="0" w:noVBand="1"/>
      </w:tblPr>
      <w:tblGrid>
        <w:gridCol w:w="8516"/>
      </w:tblGrid>
      <w:tr w:rsidR="00A94E5D" w:rsidRPr="0056283C" w:rsidTr="00034412">
        <w:tc>
          <w:tcPr>
            <w:tcW w:w="9212" w:type="dxa"/>
            <w:tcBorders>
              <w:top w:val="single" w:sz="4" w:space="0" w:color="auto"/>
              <w:left w:val="single" w:sz="4" w:space="0" w:color="auto"/>
              <w:bottom w:val="single" w:sz="4" w:space="0" w:color="auto"/>
              <w:right w:val="single" w:sz="4" w:space="0" w:color="auto"/>
            </w:tcBorders>
          </w:tcPr>
          <w:p w:rsidR="00A94E5D" w:rsidRPr="0056283C" w:rsidRDefault="00A94E5D" w:rsidP="00034412">
            <w:pPr>
              <w:pStyle w:val="Default"/>
              <w:rPr>
                <w:rFonts w:asciiTheme="majorHAnsi" w:hAnsiTheme="majorHAnsi" w:cstheme="majorHAnsi"/>
                <w:sz w:val="22"/>
                <w:szCs w:val="22"/>
                <w:lang w:val="sk-SK"/>
              </w:rPr>
            </w:pPr>
          </w:p>
          <w:p w:rsidR="00A94E5D" w:rsidRPr="0056283C" w:rsidRDefault="00A94E5D" w:rsidP="00034412">
            <w:pPr>
              <w:jc w:val="both"/>
              <w:rPr>
                <w:rFonts w:asciiTheme="majorHAnsi" w:hAnsiTheme="majorHAnsi"/>
                <w:b/>
                <w:sz w:val="22"/>
                <w:szCs w:val="22"/>
                <w:lang w:val="sk-SK"/>
              </w:rPr>
            </w:pPr>
            <w:r w:rsidRPr="0056283C">
              <w:rPr>
                <w:rFonts w:asciiTheme="majorHAnsi" w:hAnsiTheme="majorHAnsi"/>
                <w:b/>
                <w:sz w:val="22"/>
                <w:szCs w:val="22"/>
                <w:lang w:val="sk-SK"/>
              </w:rPr>
              <w:t>Návrh uznesenia:</w:t>
            </w:r>
          </w:p>
          <w:p w:rsidR="00A94E5D" w:rsidRPr="0056283C" w:rsidRDefault="00A94E5D" w:rsidP="00034412">
            <w:pPr>
              <w:jc w:val="both"/>
              <w:rPr>
                <w:rFonts w:asciiTheme="majorHAnsi" w:hAnsiTheme="majorHAnsi"/>
                <w:sz w:val="22"/>
                <w:szCs w:val="22"/>
                <w:lang w:val="sk-SK"/>
              </w:rPr>
            </w:pPr>
            <w:r w:rsidRPr="0056283C">
              <w:rPr>
                <w:rFonts w:asciiTheme="majorHAnsi" w:hAnsiTheme="majorHAnsi"/>
                <w:sz w:val="22"/>
                <w:szCs w:val="22"/>
                <w:lang w:val="sk-SK"/>
              </w:rPr>
              <w:t>.........................................................................................................................................................................................................................................................................................................</w:t>
            </w:r>
          </w:p>
          <w:p w:rsidR="00A94E5D" w:rsidRPr="0056283C" w:rsidRDefault="00A94E5D" w:rsidP="00034412">
            <w:pPr>
              <w:pStyle w:val="Default"/>
              <w:rPr>
                <w:rFonts w:asciiTheme="majorHAnsi" w:hAnsiTheme="majorHAnsi" w:cstheme="majorHAnsi"/>
                <w:i/>
                <w:sz w:val="22"/>
                <w:szCs w:val="22"/>
                <w:lang w:val="sk-SK"/>
              </w:rPr>
            </w:pPr>
            <w:r w:rsidRPr="0056283C">
              <w:rPr>
                <w:rFonts w:asciiTheme="majorHAnsi" w:hAnsiTheme="majorHAnsi" w:cstheme="majorHAnsi"/>
                <w:i/>
                <w:sz w:val="22"/>
                <w:szCs w:val="22"/>
                <w:lang w:val="sk-SK"/>
              </w:rPr>
              <w:t xml:space="preserve"> (napr. Správna rada súhlasí s návrhom rektora Slovenskej technickej univerzity v Bratislave </w:t>
            </w:r>
          </w:p>
          <w:p w:rsidR="00A94E5D" w:rsidRPr="0056283C" w:rsidRDefault="00A94E5D" w:rsidP="00034412">
            <w:pPr>
              <w:pStyle w:val="Default"/>
              <w:rPr>
                <w:rFonts w:asciiTheme="majorHAnsi" w:hAnsiTheme="majorHAnsi"/>
                <w:i/>
                <w:sz w:val="22"/>
                <w:szCs w:val="22"/>
                <w:lang w:val="sk-SK"/>
              </w:rPr>
            </w:pPr>
            <w:r w:rsidRPr="0056283C">
              <w:rPr>
                <w:rFonts w:asciiTheme="majorHAnsi" w:hAnsiTheme="majorHAnsi" w:cstheme="majorHAnsi"/>
                <w:i/>
                <w:sz w:val="22"/>
                <w:szCs w:val="22"/>
                <w:lang w:val="sk-SK"/>
              </w:rPr>
              <w:t xml:space="preserve">na </w:t>
            </w:r>
            <w:r w:rsidRPr="0056283C">
              <w:rPr>
                <w:rFonts w:asciiTheme="majorHAnsi" w:hAnsiTheme="majorHAnsi"/>
                <w:i/>
                <w:sz w:val="22"/>
                <w:szCs w:val="22"/>
                <w:lang w:val="sk-SK"/>
              </w:rPr>
              <w:t>nadobudnutie nasledovných hnuteľných vecí, ktorých cena je vyššia ako 850 tis. Eur: )</w:t>
            </w:r>
          </w:p>
          <w:p w:rsidR="00A94E5D" w:rsidRPr="0056283C" w:rsidRDefault="00A94E5D" w:rsidP="00034412">
            <w:pPr>
              <w:pStyle w:val="Default"/>
              <w:ind w:left="720"/>
              <w:rPr>
                <w:rFonts w:asciiTheme="majorHAnsi" w:hAnsiTheme="majorHAnsi"/>
                <w:b/>
                <w:sz w:val="22"/>
                <w:szCs w:val="22"/>
                <w:lang w:val="sk-SK"/>
              </w:rPr>
            </w:pPr>
          </w:p>
        </w:tc>
      </w:tr>
    </w:tbl>
    <w:p w:rsidR="00A94E5D" w:rsidRPr="0056283C" w:rsidRDefault="00A94E5D" w:rsidP="00A94E5D">
      <w:pPr>
        <w:jc w:val="both"/>
        <w:rPr>
          <w:rFonts w:asciiTheme="majorHAnsi" w:hAnsiTheme="majorHAnsi"/>
          <w:lang w:val="sk-SK"/>
        </w:rPr>
      </w:pPr>
    </w:p>
    <w:p w:rsidR="00A94E5D" w:rsidRPr="0056283C" w:rsidRDefault="00A94E5D" w:rsidP="00A94E5D">
      <w:pPr>
        <w:jc w:val="both"/>
        <w:rPr>
          <w:rFonts w:asciiTheme="majorHAnsi" w:hAnsiTheme="majorHAnsi"/>
          <w:lang w:val="sk-SK"/>
        </w:rPr>
      </w:pPr>
      <w:r w:rsidRPr="0056283C">
        <w:rPr>
          <w:rFonts w:asciiTheme="majorHAnsi" w:hAnsiTheme="majorHAnsi"/>
          <w:lang w:val="sk-SK"/>
        </w:rPr>
        <w:t xml:space="preserve">                                                                                                              </w:t>
      </w:r>
    </w:p>
    <w:p w:rsidR="00A94E5D" w:rsidRPr="0056283C" w:rsidRDefault="00A94E5D" w:rsidP="00A94E5D">
      <w:pPr>
        <w:jc w:val="both"/>
        <w:rPr>
          <w:rFonts w:asciiTheme="majorHAnsi" w:hAnsiTheme="majorHAnsi"/>
          <w:lang w:val="sk-SK"/>
        </w:rPr>
      </w:pPr>
    </w:p>
    <w:p w:rsidR="00A94E5D" w:rsidRPr="0056283C" w:rsidRDefault="00A94E5D" w:rsidP="00A94E5D">
      <w:pPr>
        <w:jc w:val="both"/>
        <w:rPr>
          <w:rFonts w:asciiTheme="majorHAnsi" w:hAnsiTheme="majorHAnsi"/>
          <w:sz w:val="22"/>
          <w:szCs w:val="22"/>
          <w:lang w:val="sk-SK"/>
        </w:rPr>
      </w:pPr>
      <w:r w:rsidRPr="0056283C">
        <w:rPr>
          <w:rFonts w:asciiTheme="majorHAnsi" w:hAnsiTheme="majorHAnsi"/>
          <w:lang w:val="sk-SK"/>
        </w:rPr>
        <w:tab/>
      </w:r>
      <w:r w:rsidRPr="0056283C">
        <w:rPr>
          <w:rFonts w:asciiTheme="majorHAnsi" w:hAnsiTheme="majorHAnsi"/>
          <w:lang w:val="sk-SK"/>
        </w:rPr>
        <w:tab/>
      </w:r>
      <w:r w:rsidRPr="0056283C">
        <w:rPr>
          <w:rFonts w:asciiTheme="majorHAnsi" w:hAnsiTheme="majorHAnsi"/>
          <w:lang w:val="sk-SK"/>
        </w:rPr>
        <w:tab/>
      </w:r>
      <w:r w:rsidRPr="0056283C">
        <w:rPr>
          <w:rFonts w:asciiTheme="majorHAnsi" w:hAnsiTheme="majorHAnsi"/>
          <w:lang w:val="sk-SK"/>
        </w:rPr>
        <w:tab/>
      </w:r>
      <w:r w:rsidRPr="0056283C">
        <w:rPr>
          <w:rFonts w:asciiTheme="majorHAnsi" w:hAnsiTheme="majorHAnsi"/>
          <w:lang w:val="sk-SK"/>
        </w:rPr>
        <w:tab/>
      </w:r>
      <w:r w:rsidRPr="0056283C">
        <w:rPr>
          <w:rFonts w:asciiTheme="majorHAnsi" w:hAnsiTheme="majorHAnsi"/>
          <w:lang w:val="sk-SK"/>
        </w:rPr>
        <w:tab/>
      </w:r>
      <w:r w:rsidRPr="0056283C">
        <w:rPr>
          <w:rFonts w:asciiTheme="majorHAnsi" w:hAnsiTheme="majorHAnsi"/>
          <w:lang w:val="sk-SK"/>
        </w:rPr>
        <w:tab/>
      </w:r>
      <w:r w:rsidRPr="0056283C">
        <w:rPr>
          <w:rFonts w:asciiTheme="majorHAnsi" w:hAnsiTheme="majorHAnsi"/>
          <w:lang w:val="sk-SK"/>
        </w:rPr>
        <w:tab/>
      </w:r>
      <w:r w:rsidRPr="0056283C">
        <w:rPr>
          <w:rFonts w:asciiTheme="majorHAnsi" w:hAnsiTheme="majorHAnsi"/>
          <w:sz w:val="22"/>
          <w:szCs w:val="22"/>
          <w:lang w:val="sk-SK"/>
        </w:rPr>
        <w:t xml:space="preserve"> v. r. </w:t>
      </w: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 xml:space="preserve">                                                                                           </w:t>
      </w:r>
      <w:r w:rsidR="00A93AC8" w:rsidRPr="0056283C">
        <w:rPr>
          <w:rFonts w:asciiTheme="majorHAnsi" w:hAnsiTheme="majorHAnsi"/>
          <w:sz w:val="22"/>
          <w:szCs w:val="22"/>
          <w:lang w:val="sk-SK"/>
        </w:rPr>
        <w:t xml:space="preserve">   </w:t>
      </w:r>
      <w:r w:rsidRPr="0056283C">
        <w:rPr>
          <w:rFonts w:asciiTheme="majorHAnsi" w:hAnsiTheme="majorHAnsi"/>
          <w:sz w:val="22"/>
          <w:szCs w:val="22"/>
          <w:lang w:val="sk-SK"/>
        </w:rPr>
        <w:t xml:space="preserve">   predseda Správnej rady </w:t>
      </w:r>
    </w:p>
    <w:p w:rsidR="00A94E5D" w:rsidRPr="0056283C" w:rsidRDefault="00A94E5D" w:rsidP="00A94E5D">
      <w:pPr>
        <w:ind w:left="1690"/>
        <w:jc w:val="both"/>
        <w:rPr>
          <w:rFonts w:asciiTheme="majorHAnsi" w:hAnsiTheme="majorHAnsi"/>
          <w:sz w:val="22"/>
          <w:szCs w:val="22"/>
          <w:lang w:val="sk-SK"/>
        </w:rPr>
      </w:pPr>
      <w:r w:rsidRPr="0056283C">
        <w:rPr>
          <w:rFonts w:asciiTheme="majorHAnsi" w:hAnsiTheme="majorHAnsi"/>
          <w:sz w:val="22"/>
          <w:szCs w:val="22"/>
          <w:lang w:val="sk-SK"/>
        </w:rPr>
        <w:t xml:space="preserve">                                           Slovenskej technickej univerzity v Bratislave</w:t>
      </w:r>
    </w:p>
    <w:p w:rsidR="00A94E5D" w:rsidRPr="0056283C" w:rsidRDefault="00A94E5D" w:rsidP="00A94E5D">
      <w:pPr>
        <w:pStyle w:val="Default"/>
        <w:ind w:firstLine="720"/>
        <w:jc w:val="center"/>
        <w:rPr>
          <w:rFonts w:asciiTheme="majorHAnsi" w:hAnsiTheme="majorHAnsi" w:cs="Cambria"/>
          <w:lang w:val="sk-SK"/>
        </w:rPr>
      </w:pPr>
    </w:p>
    <w:p w:rsidR="00A94E5D" w:rsidRPr="0056283C" w:rsidRDefault="00A94E5D" w:rsidP="00A94E5D">
      <w:pPr>
        <w:pStyle w:val="Default"/>
        <w:ind w:firstLine="720"/>
        <w:jc w:val="center"/>
        <w:rPr>
          <w:rFonts w:asciiTheme="majorHAnsi" w:hAnsiTheme="majorHAnsi" w:cs="Cambria"/>
          <w:lang w:val="sk-SK"/>
        </w:rPr>
      </w:pPr>
    </w:p>
    <w:p w:rsidR="00A94E5D" w:rsidRPr="0056283C" w:rsidRDefault="00A94E5D" w:rsidP="00A94E5D">
      <w:pPr>
        <w:pStyle w:val="Default"/>
        <w:rPr>
          <w:rFonts w:asciiTheme="majorHAnsi" w:hAnsiTheme="majorHAnsi" w:cs="Times New Roman"/>
        </w:rPr>
      </w:pPr>
    </w:p>
    <w:p w:rsidR="00A93AC8" w:rsidRPr="0056283C" w:rsidRDefault="00A93AC8" w:rsidP="00A94E5D">
      <w:pPr>
        <w:pStyle w:val="Default"/>
        <w:rPr>
          <w:rFonts w:asciiTheme="majorHAnsi" w:hAnsiTheme="majorHAnsi" w:cs="Times New Roman"/>
        </w:rPr>
      </w:pPr>
    </w:p>
    <w:p w:rsidR="00A93AC8" w:rsidRPr="0056283C" w:rsidRDefault="00A93AC8" w:rsidP="00A94E5D">
      <w:pPr>
        <w:pStyle w:val="Default"/>
        <w:rPr>
          <w:rFonts w:asciiTheme="majorHAnsi" w:hAnsiTheme="majorHAnsi" w:cs="Times New Roman"/>
        </w:rPr>
      </w:pPr>
    </w:p>
    <w:p w:rsidR="00A93AC8" w:rsidRPr="0056283C" w:rsidRDefault="00A93AC8" w:rsidP="00A94E5D">
      <w:pPr>
        <w:tabs>
          <w:tab w:val="left" w:pos="1985"/>
        </w:tabs>
        <w:rPr>
          <w:rFonts w:asciiTheme="majorHAnsi" w:hAnsiTheme="majorHAnsi"/>
          <w:b/>
          <w:lang w:val="sk-SK"/>
        </w:rPr>
      </w:pPr>
    </w:p>
    <w:p w:rsidR="00A93AC8" w:rsidRPr="0056283C" w:rsidRDefault="00A93AC8" w:rsidP="00A94E5D">
      <w:pPr>
        <w:tabs>
          <w:tab w:val="left" w:pos="1985"/>
        </w:tabs>
        <w:rPr>
          <w:rFonts w:asciiTheme="majorHAnsi" w:hAnsiTheme="majorHAnsi"/>
          <w:b/>
          <w:lang w:val="sk-SK"/>
        </w:rPr>
      </w:pPr>
    </w:p>
    <w:p w:rsidR="00A93AC8" w:rsidRPr="0056283C" w:rsidRDefault="00A93AC8" w:rsidP="00A94E5D">
      <w:pPr>
        <w:tabs>
          <w:tab w:val="left" w:pos="1985"/>
        </w:tabs>
        <w:rPr>
          <w:rFonts w:asciiTheme="majorHAnsi" w:hAnsiTheme="majorHAnsi"/>
          <w:b/>
          <w:lang w:val="sk-SK"/>
        </w:rPr>
      </w:pPr>
    </w:p>
    <w:p w:rsidR="00A93AC8" w:rsidRPr="0056283C" w:rsidRDefault="00A93AC8" w:rsidP="00A94E5D">
      <w:pPr>
        <w:tabs>
          <w:tab w:val="left" w:pos="1985"/>
        </w:tabs>
        <w:rPr>
          <w:rFonts w:asciiTheme="majorHAnsi" w:hAnsiTheme="majorHAnsi"/>
          <w:b/>
          <w:lang w:val="sk-SK"/>
        </w:rPr>
      </w:pPr>
    </w:p>
    <w:p w:rsidR="00A93AC8" w:rsidRPr="0056283C" w:rsidRDefault="00A93AC8" w:rsidP="00A94E5D">
      <w:pPr>
        <w:tabs>
          <w:tab w:val="left" w:pos="1985"/>
        </w:tabs>
        <w:rPr>
          <w:rFonts w:asciiTheme="majorHAnsi" w:hAnsiTheme="majorHAnsi"/>
          <w:b/>
          <w:lang w:val="sk-SK"/>
        </w:rPr>
      </w:pPr>
    </w:p>
    <w:p w:rsidR="00A94E5D" w:rsidRPr="0056283C" w:rsidRDefault="00A94E5D" w:rsidP="00A94E5D">
      <w:pPr>
        <w:tabs>
          <w:tab w:val="left" w:pos="1985"/>
        </w:tabs>
        <w:rPr>
          <w:rFonts w:asciiTheme="majorHAnsi" w:hAnsiTheme="majorHAnsi"/>
          <w:b/>
          <w:sz w:val="36"/>
          <w:szCs w:val="36"/>
          <w:lang w:val="sk-SK"/>
        </w:rPr>
      </w:pPr>
      <w:r w:rsidRPr="0056283C">
        <w:rPr>
          <w:rFonts w:asciiTheme="majorHAnsi" w:hAnsiTheme="majorHAnsi"/>
          <w:b/>
          <w:sz w:val="36"/>
          <w:szCs w:val="36"/>
          <w:lang w:val="sk-SK"/>
        </w:rPr>
        <w:t xml:space="preserve">Príloha číslo 2 </w:t>
      </w:r>
    </w:p>
    <w:p w:rsidR="00A94E5D" w:rsidRPr="0056283C" w:rsidRDefault="00A94E5D" w:rsidP="00A94E5D">
      <w:pPr>
        <w:tabs>
          <w:tab w:val="left" w:pos="1985"/>
        </w:tabs>
        <w:rPr>
          <w:rFonts w:asciiTheme="majorHAnsi" w:hAnsiTheme="majorHAnsi"/>
          <w:sz w:val="36"/>
          <w:szCs w:val="36"/>
          <w:lang w:val="sk-SK"/>
        </w:rPr>
      </w:pPr>
    </w:p>
    <w:p w:rsidR="00A94E5D" w:rsidRPr="0056283C" w:rsidRDefault="00A94E5D" w:rsidP="00A94E5D">
      <w:pPr>
        <w:tabs>
          <w:tab w:val="left" w:pos="1985"/>
        </w:tabs>
        <w:rPr>
          <w:rFonts w:asciiTheme="majorHAnsi" w:hAnsiTheme="majorHAnsi"/>
          <w:sz w:val="36"/>
          <w:szCs w:val="36"/>
          <w:lang w:val="sk-SK"/>
        </w:rPr>
      </w:pPr>
      <w:r w:rsidRPr="0056283C">
        <w:rPr>
          <w:rFonts w:asciiTheme="majorHAnsi" w:hAnsiTheme="majorHAnsi"/>
          <w:sz w:val="36"/>
          <w:szCs w:val="36"/>
          <w:lang w:val="sk-SK"/>
        </w:rPr>
        <w:t xml:space="preserve">k vnútornému predpisu </w:t>
      </w:r>
    </w:p>
    <w:p w:rsidR="00A94E5D" w:rsidRPr="0056283C" w:rsidRDefault="00A94E5D" w:rsidP="00A94E5D">
      <w:pPr>
        <w:tabs>
          <w:tab w:val="left" w:pos="1985"/>
        </w:tabs>
        <w:rPr>
          <w:rFonts w:asciiTheme="majorHAnsi" w:hAnsiTheme="majorHAnsi"/>
          <w:sz w:val="36"/>
          <w:szCs w:val="36"/>
          <w:lang w:val="sk-SK"/>
        </w:rPr>
      </w:pPr>
      <w:r w:rsidRPr="0056283C">
        <w:rPr>
          <w:rFonts w:asciiTheme="majorHAnsi" w:hAnsiTheme="majorHAnsi"/>
          <w:sz w:val="36"/>
          <w:szCs w:val="36"/>
          <w:lang w:val="sk-SK"/>
        </w:rPr>
        <w:t>číslo X/2016 zo dňa ...</w:t>
      </w:r>
      <w:r w:rsidR="008649DD">
        <w:rPr>
          <w:rFonts w:asciiTheme="majorHAnsi" w:hAnsiTheme="majorHAnsi"/>
          <w:sz w:val="36"/>
          <w:szCs w:val="36"/>
          <w:lang w:val="sk-SK"/>
        </w:rPr>
        <w:t xml:space="preserve">............. </w:t>
      </w:r>
      <w:r w:rsidRPr="0056283C">
        <w:rPr>
          <w:rFonts w:asciiTheme="majorHAnsi" w:hAnsiTheme="majorHAnsi"/>
          <w:sz w:val="36"/>
          <w:szCs w:val="36"/>
          <w:lang w:val="sk-SK"/>
        </w:rPr>
        <w:t xml:space="preserve">2016 </w:t>
      </w:r>
    </w:p>
    <w:p w:rsidR="00A94E5D" w:rsidRPr="0056283C" w:rsidRDefault="00A94E5D" w:rsidP="00A94E5D">
      <w:pPr>
        <w:tabs>
          <w:tab w:val="left" w:pos="1985"/>
        </w:tabs>
        <w:rPr>
          <w:rFonts w:asciiTheme="majorHAnsi" w:hAnsiTheme="majorHAnsi"/>
          <w:sz w:val="36"/>
          <w:szCs w:val="36"/>
          <w:lang w:val="sk-SK"/>
        </w:rPr>
      </w:pPr>
      <w:r w:rsidRPr="0056283C">
        <w:rPr>
          <w:rFonts w:asciiTheme="majorHAnsi" w:hAnsiTheme="majorHAnsi"/>
          <w:sz w:val="36"/>
          <w:szCs w:val="36"/>
          <w:lang w:val="sk-SK"/>
        </w:rPr>
        <w:t xml:space="preserve">Štatút Správnej rady  </w:t>
      </w:r>
    </w:p>
    <w:p w:rsidR="00A94E5D" w:rsidRPr="0056283C" w:rsidRDefault="00A94E5D" w:rsidP="00A94E5D">
      <w:pPr>
        <w:tabs>
          <w:tab w:val="left" w:pos="1985"/>
        </w:tabs>
        <w:rPr>
          <w:rFonts w:asciiTheme="majorHAnsi" w:hAnsiTheme="majorHAnsi"/>
          <w:sz w:val="36"/>
          <w:szCs w:val="36"/>
          <w:lang w:val="sk-SK"/>
        </w:rPr>
      </w:pPr>
      <w:r w:rsidRPr="0056283C">
        <w:rPr>
          <w:rFonts w:asciiTheme="majorHAnsi" w:hAnsiTheme="majorHAnsi"/>
          <w:sz w:val="36"/>
          <w:szCs w:val="36"/>
          <w:lang w:val="sk-SK"/>
        </w:rPr>
        <w:t>Slovenskej technickej univerzity v Bratislave</w:t>
      </w:r>
    </w:p>
    <w:p w:rsidR="00A94E5D" w:rsidRPr="0056283C" w:rsidRDefault="00A94E5D" w:rsidP="00A94E5D">
      <w:pPr>
        <w:tabs>
          <w:tab w:val="left" w:pos="1985"/>
        </w:tabs>
        <w:rPr>
          <w:rFonts w:asciiTheme="majorHAnsi" w:hAnsiTheme="majorHAnsi"/>
          <w:sz w:val="36"/>
          <w:szCs w:val="36"/>
          <w:lang w:val="sk-SK"/>
        </w:rPr>
      </w:pPr>
    </w:p>
    <w:p w:rsidR="00A94E5D" w:rsidRPr="0056283C" w:rsidRDefault="00A94E5D" w:rsidP="00A94E5D">
      <w:pPr>
        <w:rPr>
          <w:rFonts w:asciiTheme="majorHAnsi" w:hAnsiTheme="majorHAnsi" w:cs="Cambria"/>
          <w:b/>
          <w:sz w:val="36"/>
          <w:szCs w:val="36"/>
          <w:lang w:val="sk-SK"/>
        </w:rPr>
      </w:pPr>
      <w:r w:rsidRPr="0056283C">
        <w:rPr>
          <w:rFonts w:asciiTheme="majorHAnsi" w:hAnsiTheme="majorHAnsi" w:cs="Cambria"/>
          <w:b/>
          <w:sz w:val="36"/>
          <w:szCs w:val="36"/>
          <w:lang w:val="sk-SK"/>
        </w:rPr>
        <w:t xml:space="preserve">VZOR </w:t>
      </w:r>
    </w:p>
    <w:p w:rsidR="00A94E5D" w:rsidRPr="0056283C" w:rsidRDefault="00A94E5D" w:rsidP="00A94E5D">
      <w:pPr>
        <w:rPr>
          <w:rFonts w:asciiTheme="majorHAnsi" w:hAnsiTheme="majorHAnsi" w:cs="Cambria"/>
          <w:b/>
          <w:sz w:val="36"/>
          <w:szCs w:val="36"/>
          <w:lang w:val="sk-SK"/>
        </w:rPr>
      </w:pPr>
      <w:r w:rsidRPr="0056283C">
        <w:rPr>
          <w:rFonts w:asciiTheme="majorHAnsi" w:hAnsiTheme="majorHAnsi" w:cs="Cambria"/>
          <w:b/>
          <w:sz w:val="36"/>
          <w:szCs w:val="36"/>
          <w:lang w:val="sk-SK"/>
        </w:rPr>
        <w:t xml:space="preserve">Hlasovanie člena Správnej rady </w:t>
      </w:r>
    </w:p>
    <w:p w:rsidR="00A94E5D" w:rsidRPr="0056283C" w:rsidRDefault="00A94E5D" w:rsidP="00A94E5D">
      <w:pPr>
        <w:rPr>
          <w:rFonts w:asciiTheme="majorHAnsi" w:hAnsiTheme="majorHAnsi" w:cs="Cambria"/>
          <w:b/>
          <w:sz w:val="36"/>
          <w:szCs w:val="36"/>
          <w:lang w:val="sk-SK"/>
        </w:rPr>
      </w:pPr>
      <w:r w:rsidRPr="0056283C">
        <w:rPr>
          <w:rFonts w:asciiTheme="majorHAnsi" w:hAnsiTheme="majorHAnsi" w:cs="Cambria"/>
          <w:b/>
          <w:sz w:val="36"/>
          <w:szCs w:val="36"/>
          <w:lang w:val="sk-SK"/>
        </w:rPr>
        <w:t xml:space="preserve">Slovenskej technickej univerzity v Bratislave per </w:t>
      </w:r>
      <w:proofErr w:type="spellStart"/>
      <w:r w:rsidRPr="0056283C">
        <w:rPr>
          <w:rFonts w:asciiTheme="majorHAnsi" w:hAnsiTheme="majorHAnsi" w:cs="Cambria"/>
          <w:b/>
          <w:sz w:val="36"/>
          <w:szCs w:val="36"/>
          <w:lang w:val="sk-SK"/>
        </w:rPr>
        <w:t>rollam</w:t>
      </w:r>
      <w:proofErr w:type="spellEnd"/>
      <w:r w:rsidRPr="0056283C">
        <w:rPr>
          <w:rFonts w:asciiTheme="majorHAnsi" w:hAnsiTheme="majorHAnsi" w:cs="Cambria"/>
          <w:b/>
          <w:sz w:val="36"/>
          <w:szCs w:val="36"/>
          <w:lang w:val="sk-SK"/>
        </w:rPr>
        <w:t xml:space="preserve"> </w:t>
      </w:r>
    </w:p>
    <w:p w:rsidR="00A94E5D" w:rsidRPr="0056283C" w:rsidRDefault="00A94E5D" w:rsidP="00A94E5D">
      <w:pPr>
        <w:rPr>
          <w:rFonts w:asciiTheme="majorHAnsi" w:hAnsiTheme="majorHAnsi" w:cs="Cambria"/>
          <w:b/>
          <w:u w:val="single"/>
          <w:lang w:val="sk-SK"/>
        </w:rPr>
      </w:pPr>
    </w:p>
    <w:p w:rsidR="00A94E5D" w:rsidRPr="0056283C" w:rsidRDefault="00A94E5D" w:rsidP="00A94E5D">
      <w:pPr>
        <w:rPr>
          <w:rFonts w:asciiTheme="majorHAnsi" w:hAnsiTheme="majorHAnsi" w:cs="Cambria"/>
          <w:b/>
          <w:u w:val="single"/>
          <w:lang w:val="sk-SK"/>
        </w:rPr>
      </w:pPr>
    </w:p>
    <w:p w:rsidR="00A94E5D" w:rsidRPr="0056283C" w:rsidRDefault="00A94E5D" w:rsidP="00A94E5D">
      <w:pPr>
        <w:rPr>
          <w:rFonts w:asciiTheme="majorHAnsi" w:hAnsiTheme="majorHAnsi" w:cs="Cambria"/>
          <w:b/>
          <w:u w:val="single"/>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pStyle w:val="Default"/>
        <w:tabs>
          <w:tab w:val="left" w:pos="1985"/>
        </w:tabs>
        <w:ind w:left="1985"/>
        <w:rPr>
          <w:rFonts w:asciiTheme="majorHAnsi" w:hAnsiTheme="majorHAnsi"/>
          <w:color w:val="221E1F"/>
          <w:lang w:val="sk-SK"/>
        </w:rPr>
      </w:pPr>
    </w:p>
    <w:p w:rsidR="00A94E5D" w:rsidRPr="0056283C" w:rsidRDefault="00A94E5D" w:rsidP="00A94E5D">
      <w:pPr>
        <w:rPr>
          <w:rFonts w:asciiTheme="majorHAnsi" w:hAnsiTheme="majorHAnsi" w:cs="Cambria"/>
          <w:b/>
          <w:lang w:val="sk-SK"/>
        </w:rPr>
      </w:pPr>
      <w:r w:rsidRPr="0056283C">
        <w:rPr>
          <w:rFonts w:asciiTheme="majorHAnsi" w:hAnsiTheme="majorHAnsi" w:cs="Cambria"/>
          <w:b/>
          <w:lang w:val="sk-SK"/>
        </w:rPr>
        <w:br w:type="page"/>
      </w:r>
    </w:p>
    <w:p w:rsidR="00A94E5D" w:rsidRPr="0056283C" w:rsidRDefault="00A94E5D" w:rsidP="00A94E5D">
      <w:pPr>
        <w:jc w:val="center"/>
        <w:rPr>
          <w:rFonts w:asciiTheme="majorHAnsi" w:hAnsiTheme="majorHAnsi"/>
          <w:b/>
          <w:sz w:val="22"/>
          <w:szCs w:val="22"/>
          <w:lang w:val="sk-SK"/>
        </w:rPr>
      </w:pPr>
      <w:r w:rsidRPr="0056283C">
        <w:rPr>
          <w:rFonts w:asciiTheme="majorHAnsi" w:hAnsiTheme="majorHAnsi"/>
          <w:b/>
          <w:sz w:val="22"/>
          <w:szCs w:val="22"/>
          <w:lang w:val="sk-SK"/>
        </w:rPr>
        <w:lastRenderedPageBreak/>
        <w:t xml:space="preserve">Hlasovanie </w:t>
      </w:r>
    </w:p>
    <w:p w:rsidR="00A94E5D" w:rsidRPr="0056283C" w:rsidRDefault="00A94E5D" w:rsidP="00A94E5D">
      <w:pPr>
        <w:jc w:val="center"/>
        <w:rPr>
          <w:rFonts w:asciiTheme="majorHAnsi" w:hAnsiTheme="majorHAnsi"/>
          <w:b/>
          <w:sz w:val="22"/>
          <w:szCs w:val="22"/>
          <w:lang w:val="sk-SK"/>
        </w:rPr>
      </w:pPr>
      <w:r w:rsidRPr="0056283C">
        <w:rPr>
          <w:rFonts w:asciiTheme="majorHAnsi" w:hAnsiTheme="majorHAnsi"/>
          <w:b/>
          <w:sz w:val="22"/>
          <w:szCs w:val="22"/>
          <w:lang w:val="sk-SK"/>
        </w:rPr>
        <w:t xml:space="preserve">člena Správnej rady Slovenskej technickej univerzity v Bratislave </w:t>
      </w:r>
    </w:p>
    <w:p w:rsidR="00A94E5D" w:rsidRPr="0056283C" w:rsidRDefault="00A94E5D" w:rsidP="00A94E5D">
      <w:pPr>
        <w:jc w:val="center"/>
        <w:rPr>
          <w:rFonts w:asciiTheme="majorHAnsi" w:hAnsiTheme="majorHAnsi"/>
          <w:b/>
          <w:sz w:val="22"/>
          <w:szCs w:val="22"/>
          <w:lang w:val="sk-SK"/>
        </w:rPr>
      </w:pPr>
      <w:r w:rsidRPr="0056283C">
        <w:rPr>
          <w:rFonts w:asciiTheme="majorHAnsi" w:hAnsiTheme="majorHAnsi"/>
          <w:b/>
          <w:sz w:val="22"/>
          <w:szCs w:val="22"/>
          <w:lang w:val="sk-SK"/>
        </w:rPr>
        <w:t xml:space="preserve">per </w:t>
      </w:r>
      <w:proofErr w:type="spellStart"/>
      <w:r w:rsidRPr="0056283C">
        <w:rPr>
          <w:rFonts w:asciiTheme="majorHAnsi" w:hAnsiTheme="majorHAnsi"/>
          <w:b/>
          <w:sz w:val="22"/>
          <w:szCs w:val="22"/>
          <w:lang w:val="sk-SK"/>
        </w:rPr>
        <w:t>rollam</w:t>
      </w:r>
      <w:proofErr w:type="spellEnd"/>
    </w:p>
    <w:p w:rsidR="00A94E5D" w:rsidRPr="0056283C" w:rsidRDefault="00A94E5D" w:rsidP="00A94E5D">
      <w:pPr>
        <w:jc w:val="center"/>
        <w:rPr>
          <w:rFonts w:asciiTheme="majorHAnsi" w:hAnsiTheme="majorHAnsi"/>
          <w:b/>
          <w:sz w:val="22"/>
          <w:szCs w:val="22"/>
          <w:lang w:val="sk-SK"/>
        </w:rPr>
      </w:pPr>
    </w:p>
    <w:p w:rsidR="00A94E5D" w:rsidRPr="0056283C" w:rsidRDefault="00A94E5D" w:rsidP="00A94E5D">
      <w:pPr>
        <w:jc w:val="both"/>
        <w:rPr>
          <w:rFonts w:asciiTheme="majorHAnsi" w:hAnsiTheme="majorHAnsi"/>
          <w:sz w:val="22"/>
          <w:szCs w:val="22"/>
          <w:lang w:val="sk-SK"/>
        </w:rPr>
      </w:pP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Člen Správnej rady Slovenskej technickej univerzity v Bratislave (ďalej tiež „Správna rada STU“)</w:t>
      </w:r>
    </w:p>
    <w:p w:rsidR="00A94E5D" w:rsidRPr="0056283C" w:rsidRDefault="00A94E5D" w:rsidP="00A94E5D">
      <w:pPr>
        <w:jc w:val="both"/>
        <w:rPr>
          <w:rFonts w:asciiTheme="majorHAnsi" w:hAnsiTheme="majorHAnsi"/>
          <w:sz w:val="22"/>
          <w:szCs w:val="22"/>
          <w:lang w:val="sk-SK"/>
        </w:rPr>
      </w:pP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w:t>
      </w:r>
      <w:r w:rsidR="008649DD">
        <w:rPr>
          <w:rFonts w:asciiTheme="majorHAnsi" w:hAnsiTheme="majorHAnsi"/>
          <w:sz w:val="22"/>
          <w:szCs w:val="22"/>
          <w:lang w:val="sk-SK"/>
        </w:rPr>
        <w:t>............</w:t>
      </w:r>
      <w:r w:rsidRPr="0056283C">
        <w:rPr>
          <w:rFonts w:asciiTheme="majorHAnsi" w:hAnsiTheme="majorHAnsi"/>
          <w:sz w:val="22"/>
          <w:szCs w:val="22"/>
          <w:lang w:val="sk-SK"/>
        </w:rPr>
        <w:t>.........................................................,</w:t>
      </w:r>
    </w:p>
    <w:p w:rsidR="00A94E5D" w:rsidRPr="0056283C" w:rsidRDefault="00A94E5D" w:rsidP="00A94E5D">
      <w:pPr>
        <w:jc w:val="both"/>
        <w:rPr>
          <w:rFonts w:asciiTheme="majorHAnsi" w:hAnsiTheme="majorHAnsi"/>
          <w:i/>
          <w:sz w:val="22"/>
          <w:szCs w:val="22"/>
          <w:lang w:val="sk-SK"/>
        </w:rPr>
      </w:pPr>
      <w:r w:rsidRPr="0056283C">
        <w:rPr>
          <w:rFonts w:asciiTheme="majorHAnsi" w:hAnsiTheme="majorHAnsi"/>
          <w:i/>
          <w:sz w:val="22"/>
          <w:szCs w:val="22"/>
          <w:lang w:val="sk-SK"/>
        </w:rPr>
        <w:t>(titul, meno, priezvisko)</w:t>
      </w:r>
    </w:p>
    <w:p w:rsidR="00A94E5D" w:rsidRPr="0056283C" w:rsidRDefault="00A94E5D" w:rsidP="00A94E5D">
      <w:pPr>
        <w:jc w:val="both"/>
        <w:rPr>
          <w:rFonts w:asciiTheme="majorHAnsi" w:hAnsiTheme="majorHAnsi"/>
          <w:i/>
          <w:sz w:val="22"/>
          <w:szCs w:val="22"/>
          <w:lang w:val="sk-SK"/>
        </w:rPr>
      </w:pP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 xml:space="preserve"> v súlade s článkom 6 vnútorného predpisu číslo ................/2016 zo dňa .................... 2016 „Štatút Správnej rady Slovenskej technickej univerzity v Bratislave“ a na základe rozhodnutia predsedu Správnej rady STU o hlasovaní per </w:t>
      </w:r>
      <w:proofErr w:type="spellStart"/>
      <w:r w:rsidRPr="0056283C">
        <w:rPr>
          <w:rFonts w:asciiTheme="majorHAnsi" w:hAnsiTheme="majorHAnsi"/>
          <w:sz w:val="22"/>
          <w:szCs w:val="22"/>
          <w:lang w:val="sk-SK"/>
        </w:rPr>
        <w:t>rollam</w:t>
      </w:r>
      <w:proofErr w:type="spellEnd"/>
      <w:r w:rsidRPr="0056283C">
        <w:rPr>
          <w:rFonts w:asciiTheme="majorHAnsi" w:hAnsiTheme="majorHAnsi"/>
          <w:sz w:val="22"/>
          <w:szCs w:val="22"/>
          <w:lang w:val="sk-SK"/>
        </w:rPr>
        <w:t xml:space="preserve"> reg. zn. ............................... zo dňa ................................  </w:t>
      </w: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 xml:space="preserve">  </w:t>
      </w:r>
    </w:p>
    <w:p w:rsidR="00A94E5D" w:rsidRPr="0056283C" w:rsidRDefault="00A94E5D" w:rsidP="00A94E5D">
      <w:pPr>
        <w:jc w:val="center"/>
        <w:rPr>
          <w:rFonts w:asciiTheme="majorHAnsi" w:hAnsiTheme="majorHAnsi"/>
          <w:b/>
          <w:sz w:val="22"/>
          <w:szCs w:val="22"/>
          <w:lang w:val="sk-SK"/>
        </w:rPr>
      </w:pPr>
      <w:r w:rsidRPr="0056283C">
        <w:rPr>
          <w:rFonts w:asciiTheme="majorHAnsi" w:hAnsiTheme="majorHAnsi"/>
          <w:b/>
          <w:sz w:val="22"/>
          <w:szCs w:val="22"/>
          <w:lang w:val="sk-SK"/>
        </w:rPr>
        <w:t xml:space="preserve">hlasuje </w:t>
      </w: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vo veci:</w:t>
      </w: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w:t>
      </w:r>
      <w:r w:rsidR="008649DD">
        <w:rPr>
          <w:rFonts w:asciiTheme="majorHAnsi" w:hAnsiTheme="majorHAnsi"/>
          <w:sz w:val="22"/>
          <w:szCs w:val="22"/>
          <w:lang w:val="sk-SK"/>
        </w:rPr>
        <w:t>..........................</w:t>
      </w:r>
      <w:r w:rsidRPr="0056283C">
        <w:rPr>
          <w:rFonts w:asciiTheme="majorHAnsi" w:hAnsiTheme="majorHAnsi"/>
          <w:sz w:val="22"/>
          <w:szCs w:val="22"/>
          <w:lang w:val="sk-SK"/>
        </w:rPr>
        <w:t>.</w:t>
      </w:r>
    </w:p>
    <w:p w:rsidR="00A94E5D" w:rsidRPr="0056283C" w:rsidRDefault="00A94E5D" w:rsidP="00A94E5D">
      <w:pPr>
        <w:ind w:left="-142"/>
        <w:jc w:val="both"/>
        <w:rPr>
          <w:rFonts w:asciiTheme="majorHAnsi" w:hAnsiTheme="majorHAnsi"/>
          <w:i/>
          <w:sz w:val="22"/>
          <w:szCs w:val="22"/>
          <w:lang w:val="sk-SK"/>
        </w:rPr>
      </w:pPr>
      <w:r w:rsidRPr="0056283C">
        <w:rPr>
          <w:rFonts w:asciiTheme="majorHAnsi" w:hAnsiTheme="majorHAnsi"/>
          <w:i/>
          <w:sz w:val="22"/>
          <w:szCs w:val="22"/>
          <w:lang w:val="sk-SK"/>
        </w:rPr>
        <w:t>(napr. predchádzajúceho súhlasu správnej rady Slovenskej technickej univerzity v Bratislave na nadobúdanie hnuteľných vecí</w:t>
      </w:r>
      <w:r w:rsidRPr="0056283C">
        <w:rPr>
          <w:rFonts w:asciiTheme="majorHAnsi" w:hAnsiTheme="majorHAnsi"/>
          <w:sz w:val="22"/>
          <w:szCs w:val="22"/>
          <w:lang w:val="sk-SK"/>
        </w:rPr>
        <w:t xml:space="preserve"> </w:t>
      </w:r>
      <w:r w:rsidRPr="0056283C">
        <w:rPr>
          <w:rFonts w:asciiTheme="majorHAnsi" w:hAnsiTheme="majorHAnsi"/>
          <w:i/>
          <w:sz w:val="22"/>
          <w:szCs w:val="22"/>
          <w:lang w:val="sk-SK"/>
        </w:rPr>
        <w:t xml:space="preserve">podľa § 41 ods. 1 písm. b) zákona č. 131/2002 Z. z. o vysokých školách a o zmene a doplnení niektorých zákonov v znení neskorších predpisov) </w:t>
      </w:r>
    </w:p>
    <w:p w:rsidR="00A94E5D" w:rsidRPr="0056283C" w:rsidRDefault="00A94E5D" w:rsidP="00A94E5D">
      <w:pPr>
        <w:jc w:val="both"/>
        <w:rPr>
          <w:rFonts w:asciiTheme="majorHAnsi" w:hAnsiTheme="majorHAnsi"/>
          <w:i/>
          <w:sz w:val="22"/>
          <w:szCs w:val="22"/>
          <w:lang w:val="sk-SK"/>
        </w:rPr>
      </w:pPr>
    </w:p>
    <w:p w:rsidR="00A94E5D" w:rsidRPr="0056283C" w:rsidRDefault="00A94E5D" w:rsidP="00A94E5D">
      <w:pPr>
        <w:jc w:val="center"/>
        <w:rPr>
          <w:rFonts w:asciiTheme="majorHAnsi" w:hAnsiTheme="majorHAnsi"/>
          <w:b/>
          <w:sz w:val="22"/>
          <w:szCs w:val="22"/>
          <w:lang w:val="sk-SK"/>
        </w:rPr>
      </w:pPr>
      <w:r w:rsidRPr="0056283C">
        <w:rPr>
          <w:rFonts w:asciiTheme="majorHAnsi" w:hAnsiTheme="majorHAnsi"/>
          <w:b/>
          <w:sz w:val="22"/>
          <w:szCs w:val="22"/>
          <w:lang w:val="sk-SK"/>
        </w:rPr>
        <w:t>nasledovne:</w:t>
      </w:r>
    </w:p>
    <w:p w:rsidR="00A94E5D" w:rsidRPr="0056283C" w:rsidRDefault="00A94E5D" w:rsidP="00A94E5D">
      <w:pPr>
        <w:jc w:val="center"/>
        <w:rPr>
          <w:rFonts w:asciiTheme="majorHAnsi" w:hAnsiTheme="majorHAnsi"/>
          <w:b/>
          <w:sz w:val="22"/>
          <w:szCs w:val="22"/>
          <w:lang w:val="sk-SK"/>
        </w:rPr>
      </w:pPr>
    </w:p>
    <w:p w:rsidR="00A94E5D" w:rsidRPr="0056283C" w:rsidRDefault="00A94E5D" w:rsidP="00A94E5D">
      <w:pPr>
        <w:rPr>
          <w:rFonts w:asciiTheme="majorHAnsi" w:hAnsiTheme="majorHAnsi"/>
          <w:b/>
          <w:sz w:val="22"/>
          <w:szCs w:val="22"/>
          <w:vertAlign w:val="superscript"/>
          <w:lang w:val="sk-SK"/>
        </w:rPr>
      </w:pPr>
      <w:r w:rsidRPr="0056283C">
        <w:rPr>
          <w:rFonts w:asciiTheme="majorHAnsi" w:hAnsiTheme="majorHAnsi"/>
          <w:b/>
          <w:sz w:val="22"/>
          <w:szCs w:val="22"/>
          <w:lang w:val="sk-SK"/>
        </w:rPr>
        <w:t xml:space="preserve">s ú h l a s í  </w:t>
      </w:r>
      <w:r w:rsidRPr="0056283C">
        <w:rPr>
          <w:rFonts w:asciiTheme="majorHAnsi" w:hAnsiTheme="majorHAnsi"/>
          <w:b/>
          <w:sz w:val="22"/>
          <w:szCs w:val="22"/>
          <w:vertAlign w:val="superscript"/>
          <w:lang w:val="sk-SK"/>
        </w:rPr>
        <w:t>1)</w:t>
      </w:r>
    </w:p>
    <w:p w:rsidR="00A94E5D" w:rsidRPr="0056283C" w:rsidRDefault="00A94E5D" w:rsidP="00A94E5D">
      <w:pPr>
        <w:rPr>
          <w:rFonts w:asciiTheme="majorHAnsi" w:hAnsiTheme="majorHAnsi"/>
          <w:b/>
          <w:sz w:val="22"/>
          <w:szCs w:val="22"/>
          <w:vertAlign w:val="superscript"/>
          <w:lang w:val="sk-SK"/>
        </w:rPr>
      </w:pPr>
      <w:r w:rsidRPr="0056283C">
        <w:rPr>
          <w:rFonts w:asciiTheme="majorHAnsi" w:hAnsiTheme="majorHAnsi"/>
          <w:b/>
          <w:sz w:val="22"/>
          <w:szCs w:val="22"/>
          <w:lang w:val="sk-SK"/>
        </w:rPr>
        <w:t xml:space="preserve">n e s ú h l a s í </w:t>
      </w:r>
      <w:r w:rsidRPr="0056283C">
        <w:rPr>
          <w:rFonts w:asciiTheme="majorHAnsi" w:hAnsiTheme="majorHAnsi"/>
          <w:b/>
          <w:sz w:val="22"/>
          <w:szCs w:val="22"/>
          <w:vertAlign w:val="superscript"/>
          <w:lang w:val="sk-SK"/>
        </w:rPr>
        <w:t>1)</w:t>
      </w:r>
    </w:p>
    <w:p w:rsidR="00A94E5D" w:rsidRPr="0056283C" w:rsidRDefault="00A94E5D" w:rsidP="00A94E5D">
      <w:pPr>
        <w:jc w:val="center"/>
        <w:rPr>
          <w:rFonts w:asciiTheme="majorHAnsi" w:hAnsiTheme="majorHAnsi"/>
          <w:b/>
          <w:sz w:val="22"/>
          <w:szCs w:val="22"/>
          <w:lang w:val="sk-SK"/>
        </w:rPr>
      </w:pPr>
    </w:p>
    <w:tbl>
      <w:tblPr>
        <w:tblStyle w:val="Mriekatabuky"/>
        <w:tblW w:w="0" w:type="auto"/>
        <w:tblLook w:val="04A0" w:firstRow="1" w:lastRow="0" w:firstColumn="1" w:lastColumn="0" w:noHBand="0" w:noVBand="1"/>
      </w:tblPr>
      <w:tblGrid>
        <w:gridCol w:w="8516"/>
      </w:tblGrid>
      <w:tr w:rsidR="00A94E5D" w:rsidRPr="0056283C" w:rsidTr="00034412">
        <w:tc>
          <w:tcPr>
            <w:tcW w:w="8516" w:type="dxa"/>
            <w:tcBorders>
              <w:top w:val="single" w:sz="4" w:space="0" w:color="auto"/>
              <w:left w:val="single" w:sz="4" w:space="0" w:color="auto"/>
              <w:bottom w:val="single" w:sz="4" w:space="0" w:color="auto"/>
              <w:right w:val="single" w:sz="4" w:space="0" w:color="auto"/>
            </w:tcBorders>
          </w:tcPr>
          <w:p w:rsidR="00A94E5D" w:rsidRPr="0056283C" w:rsidRDefault="00A94E5D" w:rsidP="00034412">
            <w:pPr>
              <w:pStyle w:val="Default"/>
              <w:rPr>
                <w:rFonts w:asciiTheme="majorHAnsi" w:hAnsiTheme="majorHAnsi" w:cstheme="majorHAnsi"/>
                <w:sz w:val="22"/>
                <w:szCs w:val="22"/>
                <w:lang w:val="sk-SK"/>
              </w:rPr>
            </w:pPr>
          </w:p>
          <w:p w:rsidR="00A94E5D" w:rsidRPr="0056283C" w:rsidRDefault="00A94E5D" w:rsidP="00034412">
            <w:pPr>
              <w:jc w:val="both"/>
              <w:rPr>
                <w:rFonts w:asciiTheme="majorHAnsi" w:hAnsiTheme="majorHAnsi"/>
                <w:b/>
                <w:sz w:val="22"/>
                <w:szCs w:val="22"/>
                <w:lang w:val="sk-SK"/>
              </w:rPr>
            </w:pPr>
            <w:r w:rsidRPr="0056283C">
              <w:rPr>
                <w:rFonts w:asciiTheme="majorHAnsi" w:hAnsiTheme="majorHAnsi"/>
                <w:b/>
                <w:sz w:val="22"/>
                <w:szCs w:val="22"/>
                <w:lang w:val="sk-SK"/>
              </w:rPr>
              <w:t>s návrhom uznesenia:</w:t>
            </w:r>
          </w:p>
          <w:p w:rsidR="00A94E5D" w:rsidRPr="0056283C" w:rsidRDefault="00A94E5D" w:rsidP="00034412">
            <w:pPr>
              <w:jc w:val="both"/>
              <w:rPr>
                <w:rFonts w:asciiTheme="majorHAnsi" w:hAnsiTheme="majorHAnsi"/>
                <w:sz w:val="22"/>
                <w:szCs w:val="22"/>
                <w:lang w:val="sk-SK"/>
              </w:rPr>
            </w:pPr>
            <w:r w:rsidRPr="0056283C">
              <w:rPr>
                <w:rFonts w:asciiTheme="majorHAnsi" w:hAnsiTheme="majorHAnsi"/>
                <w:sz w:val="22"/>
                <w:szCs w:val="22"/>
                <w:lang w:val="sk-SK"/>
              </w:rPr>
              <w:t>.........................................................................................................................................................................................................................................................................................................</w:t>
            </w:r>
          </w:p>
          <w:p w:rsidR="00A94E5D" w:rsidRPr="0056283C" w:rsidRDefault="00A94E5D" w:rsidP="00034412">
            <w:pPr>
              <w:pStyle w:val="Default"/>
              <w:rPr>
                <w:rFonts w:asciiTheme="majorHAnsi" w:hAnsiTheme="majorHAnsi" w:cstheme="majorHAnsi"/>
                <w:i/>
                <w:sz w:val="22"/>
                <w:szCs w:val="22"/>
                <w:lang w:val="sk-SK"/>
              </w:rPr>
            </w:pPr>
            <w:r w:rsidRPr="0056283C">
              <w:rPr>
                <w:rFonts w:asciiTheme="majorHAnsi" w:hAnsiTheme="majorHAnsi" w:cstheme="majorHAnsi"/>
                <w:i/>
                <w:sz w:val="22"/>
                <w:szCs w:val="22"/>
                <w:lang w:val="sk-SK"/>
              </w:rPr>
              <w:t xml:space="preserve"> (napr. Správna rada súhlasí s návrhom rektora Slovenskej technickej univerzity v Bratislave </w:t>
            </w:r>
          </w:p>
          <w:p w:rsidR="00A94E5D" w:rsidRPr="0056283C" w:rsidRDefault="00A94E5D" w:rsidP="00034412">
            <w:pPr>
              <w:pStyle w:val="Default"/>
              <w:rPr>
                <w:rFonts w:asciiTheme="majorHAnsi" w:hAnsiTheme="majorHAnsi"/>
                <w:i/>
                <w:sz w:val="22"/>
                <w:szCs w:val="22"/>
                <w:lang w:val="sk-SK"/>
              </w:rPr>
            </w:pPr>
            <w:r w:rsidRPr="0056283C">
              <w:rPr>
                <w:rFonts w:asciiTheme="majorHAnsi" w:hAnsiTheme="majorHAnsi" w:cstheme="majorHAnsi"/>
                <w:i/>
                <w:sz w:val="22"/>
                <w:szCs w:val="22"/>
                <w:lang w:val="sk-SK"/>
              </w:rPr>
              <w:t xml:space="preserve">na </w:t>
            </w:r>
            <w:r w:rsidRPr="0056283C">
              <w:rPr>
                <w:rFonts w:asciiTheme="majorHAnsi" w:hAnsiTheme="majorHAnsi"/>
                <w:i/>
                <w:sz w:val="22"/>
                <w:szCs w:val="22"/>
                <w:lang w:val="sk-SK"/>
              </w:rPr>
              <w:t>nadobudnutie nasledovných hnuteľných vecí, ktorých cena je vyššia ako 850 tis. Eur: )</w:t>
            </w:r>
          </w:p>
          <w:p w:rsidR="00A94E5D" w:rsidRPr="0056283C" w:rsidRDefault="00A94E5D" w:rsidP="00034412">
            <w:pPr>
              <w:pStyle w:val="Default"/>
              <w:ind w:left="720"/>
              <w:rPr>
                <w:rFonts w:asciiTheme="majorHAnsi" w:hAnsiTheme="majorHAnsi"/>
                <w:b/>
                <w:sz w:val="22"/>
                <w:szCs w:val="22"/>
              </w:rPr>
            </w:pPr>
          </w:p>
        </w:tc>
      </w:tr>
    </w:tbl>
    <w:p w:rsidR="00136944" w:rsidRDefault="00136944" w:rsidP="00A94E5D">
      <w:pPr>
        <w:jc w:val="both"/>
        <w:rPr>
          <w:rFonts w:asciiTheme="majorHAnsi" w:hAnsiTheme="majorHAnsi"/>
          <w:sz w:val="22"/>
          <w:szCs w:val="22"/>
          <w:lang w:val="sk-SK"/>
        </w:rPr>
      </w:pP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 xml:space="preserve">V ................................... , dňa .........................                                                                                                          </w:t>
      </w:r>
    </w:p>
    <w:p w:rsidR="00A94E5D" w:rsidRPr="0056283C" w:rsidRDefault="00A94E5D" w:rsidP="00A94E5D">
      <w:pPr>
        <w:jc w:val="both"/>
        <w:rPr>
          <w:rFonts w:asciiTheme="majorHAnsi" w:hAnsiTheme="majorHAnsi"/>
          <w:sz w:val="22"/>
          <w:szCs w:val="22"/>
          <w:lang w:val="sk-SK"/>
        </w:rPr>
      </w:pPr>
    </w:p>
    <w:p w:rsidR="00A93AC8" w:rsidRPr="0056283C" w:rsidRDefault="00A93AC8" w:rsidP="00A94E5D">
      <w:pPr>
        <w:jc w:val="both"/>
        <w:rPr>
          <w:rFonts w:asciiTheme="majorHAnsi" w:hAnsiTheme="majorHAnsi"/>
          <w:sz w:val="22"/>
          <w:szCs w:val="22"/>
          <w:lang w:val="sk-SK"/>
        </w:rPr>
      </w:pPr>
    </w:p>
    <w:p w:rsidR="00A93AC8" w:rsidRPr="0056283C" w:rsidRDefault="00A93AC8" w:rsidP="00A94E5D">
      <w:pPr>
        <w:jc w:val="both"/>
        <w:rPr>
          <w:rFonts w:asciiTheme="majorHAnsi" w:hAnsiTheme="majorHAnsi"/>
          <w:sz w:val="22"/>
          <w:szCs w:val="22"/>
          <w:lang w:val="sk-SK"/>
        </w:rPr>
      </w:pPr>
    </w:p>
    <w:p w:rsidR="00A94E5D" w:rsidRPr="0056283C" w:rsidRDefault="00A94E5D" w:rsidP="00A94E5D">
      <w:pPr>
        <w:jc w:val="both"/>
        <w:rPr>
          <w:rFonts w:asciiTheme="majorHAnsi" w:hAnsiTheme="majorHAnsi"/>
          <w:sz w:val="22"/>
          <w:szCs w:val="22"/>
          <w:lang w:val="sk-SK"/>
        </w:rPr>
      </w:pP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ab/>
      </w:r>
      <w:r w:rsidRPr="0056283C">
        <w:rPr>
          <w:rFonts w:asciiTheme="majorHAnsi" w:hAnsiTheme="majorHAnsi"/>
          <w:sz w:val="22"/>
          <w:szCs w:val="22"/>
          <w:lang w:val="sk-SK"/>
        </w:rPr>
        <w:tab/>
      </w:r>
      <w:r w:rsidRPr="0056283C">
        <w:rPr>
          <w:rFonts w:asciiTheme="majorHAnsi" w:hAnsiTheme="majorHAnsi"/>
          <w:sz w:val="22"/>
          <w:szCs w:val="22"/>
          <w:lang w:val="sk-SK"/>
        </w:rPr>
        <w:tab/>
      </w:r>
      <w:r w:rsidRPr="0056283C">
        <w:rPr>
          <w:rFonts w:asciiTheme="majorHAnsi" w:hAnsiTheme="majorHAnsi"/>
          <w:sz w:val="22"/>
          <w:szCs w:val="22"/>
          <w:lang w:val="sk-SK"/>
        </w:rPr>
        <w:tab/>
      </w:r>
      <w:r w:rsidRPr="0056283C">
        <w:rPr>
          <w:rFonts w:asciiTheme="majorHAnsi" w:hAnsiTheme="majorHAnsi"/>
          <w:sz w:val="22"/>
          <w:szCs w:val="22"/>
          <w:lang w:val="sk-SK"/>
        </w:rPr>
        <w:tab/>
      </w:r>
      <w:r w:rsidRPr="0056283C">
        <w:rPr>
          <w:rFonts w:asciiTheme="majorHAnsi" w:hAnsiTheme="majorHAnsi"/>
          <w:sz w:val="22"/>
          <w:szCs w:val="22"/>
          <w:lang w:val="sk-SK"/>
        </w:rPr>
        <w:tab/>
      </w:r>
      <w:r w:rsidRPr="0056283C">
        <w:rPr>
          <w:rFonts w:asciiTheme="majorHAnsi" w:hAnsiTheme="majorHAnsi"/>
          <w:sz w:val="22"/>
          <w:szCs w:val="22"/>
          <w:lang w:val="sk-SK"/>
        </w:rPr>
        <w:tab/>
      </w:r>
      <w:r w:rsidRPr="0056283C">
        <w:rPr>
          <w:rFonts w:asciiTheme="majorHAnsi" w:hAnsiTheme="majorHAnsi"/>
          <w:sz w:val="22"/>
          <w:szCs w:val="22"/>
          <w:lang w:val="sk-SK"/>
        </w:rPr>
        <w:tab/>
        <w:t xml:space="preserve"> v. r. </w:t>
      </w:r>
    </w:p>
    <w:p w:rsidR="00A94E5D" w:rsidRPr="0056283C" w:rsidRDefault="00A94E5D" w:rsidP="00A94E5D">
      <w:pPr>
        <w:jc w:val="both"/>
        <w:rPr>
          <w:rFonts w:asciiTheme="majorHAnsi" w:hAnsiTheme="majorHAnsi"/>
          <w:sz w:val="22"/>
          <w:szCs w:val="22"/>
          <w:lang w:val="sk-SK"/>
        </w:rPr>
      </w:pPr>
      <w:r w:rsidRPr="0056283C">
        <w:rPr>
          <w:rFonts w:asciiTheme="majorHAnsi" w:hAnsiTheme="majorHAnsi"/>
          <w:sz w:val="22"/>
          <w:szCs w:val="22"/>
          <w:lang w:val="sk-SK"/>
        </w:rPr>
        <w:t xml:space="preserve">                                                                                              </w:t>
      </w:r>
      <w:r w:rsidR="00A93AC8" w:rsidRPr="0056283C">
        <w:rPr>
          <w:rFonts w:asciiTheme="majorHAnsi" w:hAnsiTheme="majorHAnsi"/>
          <w:sz w:val="22"/>
          <w:szCs w:val="22"/>
          <w:lang w:val="sk-SK"/>
        </w:rPr>
        <w:tab/>
      </w:r>
      <w:r w:rsidRPr="0056283C">
        <w:rPr>
          <w:rFonts w:asciiTheme="majorHAnsi" w:hAnsiTheme="majorHAnsi"/>
          <w:sz w:val="22"/>
          <w:szCs w:val="22"/>
          <w:lang w:val="sk-SK"/>
        </w:rPr>
        <w:t xml:space="preserve">člen Správnej rady </w:t>
      </w:r>
    </w:p>
    <w:p w:rsidR="00A94E5D" w:rsidRPr="0056283C" w:rsidRDefault="00A94E5D" w:rsidP="00A94E5D">
      <w:pPr>
        <w:ind w:left="1690"/>
        <w:rPr>
          <w:rFonts w:asciiTheme="majorHAnsi" w:hAnsiTheme="majorHAnsi"/>
          <w:sz w:val="22"/>
          <w:szCs w:val="22"/>
          <w:lang w:val="sk-SK"/>
        </w:rPr>
      </w:pPr>
      <w:r w:rsidRPr="0056283C">
        <w:rPr>
          <w:rFonts w:asciiTheme="majorHAnsi" w:hAnsiTheme="majorHAnsi"/>
          <w:sz w:val="22"/>
          <w:szCs w:val="22"/>
          <w:lang w:val="sk-SK"/>
        </w:rPr>
        <w:t xml:space="preserve">                                   </w:t>
      </w:r>
      <w:r w:rsidR="00A93AC8" w:rsidRPr="0056283C">
        <w:rPr>
          <w:rFonts w:asciiTheme="majorHAnsi" w:hAnsiTheme="majorHAnsi"/>
          <w:sz w:val="22"/>
          <w:szCs w:val="22"/>
          <w:lang w:val="sk-SK"/>
        </w:rPr>
        <w:t xml:space="preserve">       </w:t>
      </w:r>
      <w:r w:rsidRPr="0056283C">
        <w:rPr>
          <w:rFonts w:asciiTheme="majorHAnsi" w:hAnsiTheme="majorHAnsi"/>
          <w:sz w:val="22"/>
          <w:szCs w:val="22"/>
          <w:lang w:val="sk-SK"/>
        </w:rPr>
        <w:t xml:space="preserve">  Slovenskej technickej univerzity v Bratislave</w:t>
      </w:r>
    </w:p>
    <w:p w:rsidR="00A94E5D" w:rsidRPr="0056283C" w:rsidRDefault="00A94E5D" w:rsidP="00A94E5D">
      <w:pPr>
        <w:pStyle w:val="Default"/>
        <w:pBdr>
          <w:bottom w:val="single" w:sz="12" w:space="1" w:color="auto"/>
        </w:pBdr>
        <w:rPr>
          <w:rFonts w:asciiTheme="majorHAnsi" w:hAnsiTheme="majorHAnsi" w:cs="Cambria"/>
          <w:sz w:val="22"/>
          <w:szCs w:val="22"/>
          <w:lang w:val="sk-SK"/>
        </w:rPr>
      </w:pPr>
    </w:p>
    <w:p w:rsidR="00A93AC8" w:rsidRPr="0056283C" w:rsidRDefault="00A93AC8" w:rsidP="00A94E5D">
      <w:pPr>
        <w:pStyle w:val="Default"/>
        <w:pBdr>
          <w:bottom w:val="single" w:sz="12" w:space="1" w:color="auto"/>
        </w:pBdr>
        <w:rPr>
          <w:rFonts w:asciiTheme="majorHAnsi" w:hAnsiTheme="majorHAnsi" w:cs="Cambria"/>
          <w:sz w:val="22"/>
          <w:szCs w:val="22"/>
          <w:lang w:val="sk-SK"/>
        </w:rPr>
      </w:pPr>
    </w:p>
    <w:p w:rsidR="00A93AC8" w:rsidRPr="0056283C" w:rsidRDefault="00A93AC8" w:rsidP="00A94E5D">
      <w:pPr>
        <w:pStyle w:val="Default"/>
        <w:pBdr>
          <w:bottom w:val="single" w:sz="12" w:space="1" w:color="auto"/>
        </w:pBdr>
        <w:rPr>
          <w:rFonts w:asciiTheme="majorHAnsi" w:hAnsiTheme="majorHAnsi" w:cs="Cambria"/>
          <w:sz w:val="22"/>
          <w:szCs w:val="22"/>
          <w:lang w:val="sk-SK"/>
        </w:rPr>
      </w:pPr>
    </w:p>
    <w:p w:rsidR="00A93AC8" w:rsidRPr="0056283C" w:rsidRDefault="00A93AC8" w:rsidP="00A94E5D">
      <w:pPr>
        <w:pStyle w:val="Default"/>
        <w:pBdr>
          <w:bottom w:val="single" w:sz="12" w:space="1" w:color="auto"/>
        </w:pBdr>
        <w:rPr>
          <w:rFonts w:asciiTheme="majorHAnsi" w:hAnsiTheme="majorHAnsi" w:cs="Cambria"/>
          <w:sz w:val="22"/>
          <w:szCs w:val="22"/>
          <w:lang w:val="sk-SK"/>
        </w:rPr>
      </w:pPr>
    </w:p>
    <w:p w:rsidR="00950DD2" w:rsidRPr="008649DD" w:rsidRDefault="00A94E5D" w:rsidP="008649DD">
      <w:pPr>
        <w:pStyle w:val="Default"/>
        <w:numPr>
          <w:ilvl w:val="0"/>
          <w:numId w:val="16"/>
        </w:numPr>
        <w:ind w:left="284" w:hanging="426"/>
        <w:jc w:val="both"/>
        <w:rPr>
          <w:rFonts w:asciiTheme="majorHAnsi" w:hAnsiTheme="majorHAnsi" w:cs="Cambria"/>
          <w:sz w:val="22"/>
          <w:szCs w:val="22"/>
          <w:lang w:val="sk-SK"/>
        </w:rPr>
      </w:pPr>
      <w:r w:rsidRPr="0056283C">
        <w:rPr>
          <w:rFonts w:asciiTheme="majorHAnsi" w:hAnsiTheme="majorHAnsi" w:cs="Cambria"/>
          <w:sz w:val="22"/>
          <w:szCs w:val="22"/>
          <w:lang w:val="sk-SK"/>
        </w:rPr>
        <w:t>Nehodiace sa prečiarknuť.</w:t>
      </w:r>
    </w:p>
    <w:sectPr w:rsidR="00950DD2" w:rsidRPr="008649DD" w:rsidSect="001A0C97">
      <w:headerReference w:type="default" r:id="rId12"/>
      <w:footerReference w:type="default" r:id="rId13"/>
      <w:pgSz w:w="11900" w:h="16840"/>
      <w:pgMar w:top="1843"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8D" w:rsidRDefault="00562D8D" w:rsidP="0030006A">
      <w:r>
        <w:separator/>
      </w:r>
    </w:p>
  </w:endnote>
  <w:endnote w:type="continuationSeparator" w:id="0">
    <w:p w:rsidR="00562D8D" w:rsidRDefault="00562D8D"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7" w:rsidRDefault="001979C7" w:rsidP="00C975A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979C7" w:rsidRDefault="001979C7" w:rsidP="0030006A">
    <w:pPr>
      <w:pStyle w:val="Pta"/>
      <w:framePr w:wrap="around" w:vAnchor="text" w:hAnchor="margin" w:y="1"/>
      <w:ind w:right="360" w:firstLine="360"/>
      <w:rPr>
        <w:rStyle w:val="slostrany"/>
      </w:rPr>
    </w:pPr>
    <w:r>
      <w:rPr>
        <w:rStyle w:val="slostrany"/>
      </w:rPr>
      <w:fldChar w:fldCharType="begin"/>
    </w:r>
    <w:r>
      <w:rPr>
        <w:rStyle w:val="slostrany"/>
      </w:rPr>
      <w:instrText xml:space="preserve">PAGE  </w:instrText>
    </w:r>
    <w:r>
      <w:rPr>
        <w:rStyle w:val="slostrany"/>
      </w:rPr>
      <w:fldChar w:fldCharType="end"/>
    </w:r>
  </w:p>
  <w:p w:rsidR="001979C7" w:rsidRDefault="001979C7" w:rsidP="0030006A">
    <w:pPr>
      <w:pStyle w:val="Pt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7" w:rsidRDefault="001979C7" w:rsidP="0030006A">
    <w:pPr>
      <w:pStyle w:val="Pt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D3" w:rsidRPr="00F72759" w:rsidRDefault="006B6317"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BA7752">
      <w:rPr>
        <w:rStyle w:val="slostrany"/>
        <w:rFonts w:asciiTheme="majorHAnsi" w:hAnsiTheme="majorHAnsi"/>
        <w:noProof/>
      </w:rPr>
      <w:t>1</w:t>
    </w:r>
    <w:r w:rsidRPr="00F72759">
      <w:rPr>
        <w:rStyle w:val="slostrany"/>
        <w:rFonts w:asciiTheme="majorHAnsi" w:hAnsiTheme="majorHAnsi"/>
      </w:rPr>
      <w:fldChar w:fldCharType="end"/>
    </w:r>
  </w:p>
  <w:p w:rsidR="009141D3" w:rsidRDefault="00562D8D"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8D" w:rsidRDefault="00562D8D" w:rsidP="0030006A">
      <w:r>
        <w:separator/>
      </w:r>
    </w:p>
  </w:footnote>
  <w:footnote w:type="continuationSeparator" w:id="0">
    <w:p w:rsidR="00562D8D" w:rsidRDefault="00562D8D" w:rsidP="0030006A">
      <w:r>
        <w:continuationSeparator/>
      </w:r>
    </w:p>
  </w:footnote>
  <w:footnote w:id="1">
    <w:p w:rsidR="00A94E5D" w:rsidRPr="002768BF" w:rsidRDefault="00A94E5D" w:rsidP="00A94E5D">
      <w:pPr>
        <w:pStyle w:val="Textpoznmkypodiarou"/>
        <w:rPr>
          <w:rFonts w:asciiTheme="majorHAnsi" w:hAnsiTheme="majorHAnsi"/>
          <w:lang w:val="sk-SK"/>
        </w:rPr>
      </w:pPr>
      <w:r>
        <w:rPr>
          <w:rStyle w:val="Odkaznapoznmkupodiarou"/>
        </w:rPr>
        <w:footnoteRef/>
      </w:r>
      <w:r>
        <w:t xml:space="preserve"> § </w:t>
      </w:r>
      <w:r>
        <w:rPr>
          <w:rFonts w:asciiTheme="majorHAnsi" w:hAnsiTheme="majorHAnsi"/>
          <w:lang w:val="sk-SK"/>
        </w:rPr>
        <w:t xml:space="preserve">41 </w:t>
      </w:r>
      <w:proofErr w:type="gramStart"/>
      <w:r>
        <w:rPr>
          <w:rFonts w:asciiTheme="majorHAnsi" w:hAnsiTheme="majorHAnsi"/>
          <w:lang w:val="sk-SK"/>
        </w:rPr>
        <w:t>ods</w:t>
      </w:r>
      <w:proofErr w:type="gramEnd"/>
      <w:r>
        <w:rPr>
          <w:rFonts w:asciiTheme="majorHAnsi" w:hAnsiTheme="majorHAnsi"/>
          <w:lang w:val="sk-SK"/>
        </w:rPr>
        <w:t xml:space="preserve">. 1 písm. a) až e) zákona o vysokých školách. </w:t>
      </w:r>
    </w:p>
  </w:footnote>
  <w:footnote w:id="2">
    <w:p w:rsidR="00A94E5D" w:rsidRPr="00DC2142" w:rsidRDefault="00A94E5D" w:rsidP="00A94E5D">
      <w:pPr>
        <w:pStyle w:val="Textpoznmkypodiarou"/>
        <w:jc w:val="both"/>
        <w:rPr>
          <w:rFonts w:asciiTheme="majorHAnsi" w:hAnsiTheme="majorHAnsi"/>
          <w:lang w:val="sk-SK"/>
        </w:rPr>
      </w:pPr>
      <w:r w:rsidRPr="00DC2142">
        <w:rPr>
          <w:rStyle w:val="Odkaznapoznmkupodiarou"/>
          <w:rFonts w:asciiTheme="majorHAnsi" w:hAnsiTheme="majorHAnsi"/>
        </w:rPr>
        <w:footnoteRef/>
      </w:r>
      <w:r w:rsidRPr="009711B0">
        <w:rPr>
          <w:rFonts w:asciiTheme="majorHAnsi" w:hAnsiTheme="majorHAnsi"/>
          <w:lang w:val="sk-SK"/>
        </w:rPr>
        <w:t xml:space="preserve"> </w:t>
      </w:r>
      <w:r w:rsidRPr="00DC2142">
        <w:rPr>
          <w:rFonts w:asciiTheme="majorHAnsi" w:hAnsiTheme="majorHAnsi"/>
          <w:lang w:val="sk-SK"/>
        </w:rPr>
        <w:t>Zákon č. 595/2003 Z. z. o dani z príjmov v znení neskorších predpisov.</w:t>
      </w:r>
      <w:r>
        <w:rPr>
          <w:rFonts w:asciiTheme="majorHAnsi" w:hAnsiTheme="majorHAnsi"/>
          <w:lang w:val="sk-SK"/>
        </w:rPr>
        <w:t xml:space="preserve"> Poznámka: v čase účinnosti tohto štatútu ide o sumu vyššiu ako </w:t>
      </w:r>
      <w:r>
        <w:rPr>
          <w:rFonts w:ascii="Calibri" w:hAnsi="Calibri" w:cs="Cambria"/>
          <w:lang w:val="sk-SK"/>
        </w:rPr>
        <w:t>850 000 €.</w:t>
      </w:r>
    </w:p>
  </w:footnote>
  <w:footnote w:id="3">
    <w:p w:rsidR="00A94E5D" w:rsidRPr="002768BF" w:rsidRDefault="00A94E5D" w:rsidP="00A94E5D">
      <w:pPr>
        <w:pStyle w:val="Textpoznmkypodiarou"/>
        <w:rPr>
          <w:lang w:val="sk-SK"/>
        </w:rPr>
      </w:pPr>
      <w:r>
        <w:rPr>
          <w:rStyle w:val="Odkaznapoznmkupodiarou"/>
        </w:rPr>
        <w:footnoteRef/>
      </w:r>
      <w:r w:rsidRPr="004D51FB">
        <w:rPr>
          <w:lang w:val="sk-SK"/>
        </w:rPr>
        <w:t xml:space="preserve"> § </w:t>
      </w:r>
      <w:r>
        <w:rPr>
          <w:rFonts w:asciiTheme="majorHAnsi" w:hAnsiTheme="majorHAnsi"/>
          <w:lang w:val="sk-SK"/>
        </w:rPr>
        <w:t>41 ods. 2 zákona o vysokých školách.</w:t>
      </w:r>
    </w:p>
  </w:footnote>
  <w:footnote w:id="4">
    <w:p w:rsidR="00A94E5D" w:rsidRPr="00263E62" w:rsidRDefault="00A94E5D" w:rsidP="00A94E5D">
      <w:pPr>
        <w:pStyle w:val="Textpoznmkypodiarou"/>
        <w:rPr>
          <w:lang w:val="sk-SK"/>
        </w:rPr>
      </w:pPr>
      <w:r>
        <w:rPr>
          <w:rStyle w:val="Odkaznapoznmkupodiarou"/>
        </w:rPr>
        <w:footnoteRef/>
      </w:r>
      <w:r>
        <w:t xml:space="preserve"> § </w:t>
      </w:r>
      <w:r>
        <w:rPr>
          <w:rFonts w:asciiTheme="majorHAnsi" w:hAnsiTheme="majorHAnsi"/>
          <w:lang w:val="sk-SK"/>
        </w:rPr>
        <w:t xml:space="preserve">41 </w:t>
      </w:r>
      <w:proofErr w:type="gramStart"/>
      <w:r>
        <w:rPr>
          <w:rFonts w:asciiTheme="majorHAnsi" w:hAnsiTheme="majorHAnsi"/>
          <w:lang w:val="sk-SK"/>
        </w:rPr>
        <w:t>ods</w:t>
      </w:r>
      <w:proofErr w:type="gramEnd"/>
      <w:r>
        <w:rPr>
          <w:rFonts w:asciiTheme="majorHAnsi" w:hAnsiTheme="majorHAnsi"/>
          <w:lang w:val="sk-SK"/>
        </w:rPr>
        <w:t>. 4 a § 16a ods. 9 zákona o vysokých školách.</w:t>
      </w:r>
    </w:p>
  </w:footnote>
  <w:footnote w:id="5">
    <w:p w:rsidR="00A94E5D" w:rsidRPr="00263E62" w:rsidRDefault="00A94E5D" w:rsidP="00A94E5D">
      <w:pPr>
        <w:pStyle w:val="Textpoznmkypodiarou"/>
        <w:rPr>
          <w:lang w:val="sk-SK"/>
        </w:rPr>
      </w:pPr>
      <w:r>
        <w:rPr>
          <w:rStyle w:val="Odkaznapoznmkupodiarou"/>
        </w:rPr>
        <w:footnoteRef/>
      </w:r>
      <w:r w:rsidRPr="004D51FB">
        <w:rPr>
          <w:lang w:val="sk-SK"/>
        </w:rPr>
        <w:t xml:space="preserve"> § </w:t>
      </w:r>
      <w:r>
        <w:rPr>
          <w:rFonts w:asciiTheme="majorHAnsi" w:hAnsiTheme="majorHAnsi"/>
          <w:lang w:val="sk-SK"/>
        </w:rPr>
        <w:t>41 ods. 5 zákona o vysokých školách.</w:t>
      </w:r>
    </w:p>
  </w:footnote>
  <w:footnote w:id="6">
    <w:p w:rsidR="00A94E5D" w:rsidRPr="00F516EE" w:rsidRDefault="00A94E5D" w:rsidP="00A94E5D">
      <w:pPr>
        <w:pStyle w:val="Textpoznmkypodiarou"/>
        <w:spacing w:line="240" w:lineRule="atLeast"/>
        <w:jc w:val="both"/>
        <w:rPr>
          <w:lang w:val="sk-SK"/>
        </w:rPr>
      </w:pPr>
      <w:r>
        <w:rPr>
          <w:rStyle w:val="Odkaznapoznmkupodiarou"/>
        </w:rPr>
        <w:footnoteRef/>
      </w:r>
      <w:r w:rsidRPr="009711B0">
        <w:rPr>
          <w:lang w:val="sk-SK"/>
        </w:rPr>
        <w:t xml:space="preserve"> </w:t>
      </w:r>
      <w:r w:rsidRPr="0093275A">
        <w:rPr>
          <w:rFonts w:asciiTheme="majorHAnsi" w:hAnsiTheme="majorHAnsi"/>
          <w:lang w:val="sk-SK"/>
        </w:rPr>
        <w:t>Zákon č. 553/2003 Z. z. o odmeňovaní niektorých zamestnancov pri výkone práce vo verejnom záujme a o zmene a doplnení niektorých predpisov v znení neskorších predpisov.</w:t>
      </w:r>
      <w:r>
        <w:rPr>
          <w:lang w:val="sk-SK"/>
        </w:rPr>
        <w:t xml:space="preserve"> </w:t>
      </w:r>
    </w:p>
  </w:footnote>
  <w:footnote w:id="7">
    <w:p w:rsidR="00A94E5D" w:rsidRPr="00263E62" w:rsidRDefault="00A94E5D" w:rsidP="00A94E5D">
      <w:pPr>
        <w:pStyle w:val="Textpoznmkypodiarou"/>
        <w:rPr>
          <w:lang w:val="sk-SK"/>
        </w:rPr>
      </w:pPr>
      <w:r>
        <w:rPr>
          <w:rStyle w:val="Odkaznapoznmkupodiarou"/>
        </w:rPr>
        <w:footnoteRef/>
      </w:r>
      <w:r w:rsidRPr="004D51FB">
        <w:rPr>
          <w:lang w:val="sk-SK"/>
        </w:rPr>
        <w:t xml:space="preserve"> § </w:t>
      </w:r>
      <w:r>
        <w:rPr>
          <w:rFonts w:asciiTheme="majorHAnsi" w:hAnsiTheme="majorHAnsi"/>
          <w:lang w:val="sk-SK"/>
        </w:rPr>
        <w:t>41 ods. 3 zákona o vysokých školách.</w:t>
      </w:r>
    </w:p>
  </w:footnote>
  <w:footnote w:id="8">
    <w:p w:rsidR="00A94E5D" w:rsidRPr="00263E62" w:rsidRDefault="00A94E5D" w:rsidP="00A94E5D">
      <w:pPr>
        <w:pStyle w:val="Textpoznmkypodiarou"/>
        <w:rPr>
          <w:lang w:val="sk-SK"/>
        </w:rPr>
      </w:pPr>
      <w:r>
        <w:rPr>
          <w:rStyle w:val="Odkaznapoznmkupodiarou"/>
        </w:rPr>
        <w:footnoteRef/>
      </w:r>
      <w:r w:rsidRPr="004D51FB">
        <w:rPr>
          <w:lang w:val="sk-SK"/>
        </w:rPr>
        <w:t xml:space="preserve"> § </w:t>
      </w:r>
      <w:r>
        <w:rPr>
          <w:rFonts w:asciiTheme="majorHAnsi" w:hAnsiTheme="majorHAnsi"/>
          <w:lang w:val="sk-SK"/>
        </w:rPr>
        <w:t>41 ods. 7 zákona o vysokých školách.</w:t>
      </w:r>
    </w:p>
  </w:footnote>
  <w:footnote w:id="9">
    <w:p w:rsidR="00A94E5D" w:rsidRPr="009F1BAE" w:rsidRDefault="00A94E5D" w:rsidP="00A94E5D">
      <w:pPr>
        <w:pStyle w:val="Textpoznmkypodiarou"/>
        <w:rPr>
          <w:rFonts w:asciiTheme="majorHAnsi" w:hAnsiTheme="majorHAnsi"/>
          <w:lang w:val="sk-SK"/>
        </w:rPr>
      </w:pPr>
      <w:r w:rsidRPr="009F1BAE">
        <w:rPr>
          <w:rStyle w:val="Odkaznapoznmkupodiarou"/>
          <w:rFonts w:asciiTheme="majorHAnsi" w:hAnsiTheme="majorHAnsi"/>
        </w:rPr>
        <w:footnoteRef/>
      </w:r>
      <w:r w:rsidRPr="009711B0">
        <w:rPr>
          <w:rFonts w:asciiTheme="majorHAnsi" w:hAnsiTheme="majorHAnsi"/>
          <w:lang w:val="sk-SK"/>
        </w:rPr>
        <w:t xml:space="preserve"> </w:t>
      </w:r>
      <w:r w:rsidRPr="009F1BAE">
        <w:rPr>
          <w:rFonts w:asciiTheme="majorHAnsi" w:hAnsiTheme="majorHAnsi"/>
          <w:lang w:val="sk-SK"/>
        </w:rPr>
        <w:t>Zákon č. 283/2002 Z. z.  o cestovných náhradách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7" w:rsidRDefault="001979C7" w:rsidP="001353B9">
    <w:pPr>
      <w:pStyle w:val="Hlavika"/>
      <w:ind w:left="-1276"/>
    </w:pPr>
    <w:r>
      <w:rPr>
        <w:noProof/>
        <w:lang w:val="sk-SK" w:eastAsia="sk-SK"/>
      </w:rPr>
      <w:drawing>
        <wp:inline distT="0" distB="0" distL="0" distR="0" wp14:anchorId="4F353E29" wp14:editId="489E8A21">
          <wp:extent cx="1675958" cy="615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D3" w:rsidRDefault="006B6317" w:rsidP="001353B9">
    <w:pPr>
      <w:pStyle w:val="Hlavika"/>
      <w:ind w:left="-1276"/>
    </w:pPr>
    <w:r>
      <w:rPr>
        <w:noProof/>
        <w:lang w:val="sk-SK" w:eastAsia="sk-SK"/>
      </w:rPr>
      <mc:AlternateContent>
        <mc:Choice Requires="wps">
          <w:drawing>
            <wp:anchor distT="0" distB="0" distL="114300" distR="114300" simplePos="0" relativeHeight="251661312" behindDoc="0" locked="0" layoutInCell="1" allowOverlap="1" wp14:anchorId="4BC352DF" wp14:editId="1F4F0C3B">
              <wp:simplePos x="0" y="0"/>
              <wp:positionH relativeFrom="column">
                <wp:posOffset>1868499</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4E5D" w:rsidRPr="003E764B" w:rsidRDefault="008649DD" w:rsidP="00A94E5D">
                          <w:pPr>
                            <w:jc w:val="right"/>
                            <w:rPr>
                              <w:sz w:val="16"/>
                              <w:szCs w:val="16"/>
                              <w:lang w:val="sk-SK"/>
                            </w:rPr>
                          </w:pPr>
                          <w:r>
                            <w:rPr>
                              <w:sz w:val="16"/>
                              <w:szCs w:val="16"/>
                              <w:lang w:val="sk-SK"/>
                            </w:rPr>
                            <w:t xml:space="preserve">Akademický senát STU, 27. 06. </w:t>
                          </w:r>
                          <w:r w:rsidR="00A94E5D" w:rsidRPr="003E764B">
                            <w:rPr>
                              <w:sz w:val="16"/>
                              <w:szCs w:val="16"/>
                              <w:lang w:val="sk-SK"/>
                            </w:rPr>
                            <w:t>2016</w:t>
                          </w:r>
                        </w:p>
                        <w:p w:rsidR="00A94E5D" w:rsidRPr="003E764B" w:rsidRDefault="00A94E5D" w:rsidP="00A94E5D">
                          <w:pPr>
                            <w:jc w:val="right"/>
                            <w:rPr>
                              <w:sz w:val="16"/>
                              <w:szCs w:val="16"/>
                              <w:lang w:val="sk-SK"/>
                            </w:rPr>
                          </w:pPr>
                          <w:r>
                            <w:rPr>
                              <w:sz w:val="16"/>
                              <w:szCs w:val="16"/>
                              <w:lang w:val="sk-SK"/>
                            </w:rPr>
                            <w:t>Štatút Správnej rady STU</w:t>
                          </w:r>
                        </w:p>
                        <w:p w:rsidR="009141D3" w:rsidRPr="00A20866" w:rsidRDefault="00A94E5D" w:rsidP="00AF7046">
                          <w:pPr>
                            <w:jc w:val="right"/>
                            <w:rPr>
                              <w:rFonts w:asciiTheme="majorHAnsi" w:hAnsiTheme="majorHAnsi"/>
                              <w:sz w:val="16"/>
                              <w:szCs w:val="16"/>
                              <w:lang w:val="sk-SK"/>
                            </w:rPr>
                          </w:pPr>
                          <w:r w:rsidRPr="003E764B">
                            <w:rPr>
                              <w:sz w:val="16"/>
                              <w:szCs w:val="16"/>
                              <w:lang w:val="sk-SK"/>
                            </w:rPr>
                            <w:t xml:space="preserve">Pozvánka č. /2016, bod </w:t>
                          </w:r>
                          <w:r>
                            <w:rPr>
                              <w:sz w:val="16"/>
                              <w:szCs w:val="16"/>
                              <w:lang w:val="sk-SK"/>
                            </w:rPr>
                            <w:t xml:space="preserve">č. </w:t>
                          </w:r>
                          <w:r w:rsidRPr="003E764B">
                            <w:rPr>
                              <w:sz w:val="16"/>
                              <w:szCs w:val="16"/>
                              <w:lang w:val="sk-SK"/>
                            </w:rPr>
                            <w:t xml:space="preserve">, </w:t>
                          </w:r>
                          <w:r w:rsidR="008649DD">
                            <w:rPr>
                              <w:sz w:val="16"/>
                              <w:szCs w:val="16"/>
                              <w:lang w:val="sk-SK"/>
                            </w:rPr>
                            <w:t xml:space="preserve">prof. </w:t>
                          </w:r>
                          <w:r w:rsidRPr="003E764B">
                            <w:rPr>
                              <w:sz w:val="16"/>
                              <w:szCs w:val="16"/>
                              <w:lang w:val="sk-SK"/>
                            </w:rPr>
                            <w:t xml:space="preserve">Ing. </w:t>
                          </w:r>
                          <w:proofErr w:type="spellStart"/>
                          <w:r w:rsidR="008649DD">
                            <w:rPr>
                              <w:sz w:val="16"/>
                              <w:szCs w:val="16"/>
                              <w:lang w:val="sk-SK"/>
                            </w:rPr>
                            <w:t>Robert</w:t>
                          </w:r>
                          <w:proofErr w:type="spellEnd"/>
                          <w:r w:rsidR="008649DD">
                            <w:rPr>
                              <w:sz w:val="16"/>
                              <w:szCs w:val="16"/>
                              <w:lang w:val="sk-SK"/>
                            </w:rPr>
                            <w:t xml:space="preserve"> </w:t>
                          </w:r>
                          <w:proofErr w:type="spellStart"/>
                          <w:r w:rsidR="008649DD">
                            <w:rPr>
                              <w:sz w:val="16"/>
                              <w:szCs w:val="16"/>
                              <w:lang w:val="sk-SK"/>
                            </w:rPr>
                            <w:t>Redhammer</w:t>
                          </w:r>
                          <w:proofErr w:type="spellEnd"/>
                          <w:r w:rsidR="008649DD">
                            <w:rPr>
                              <w:sz w:val="16"/>
                              <w:szCs w:val="16"/>
                              <w:lang w:val="sk-SK"/>
                            </w:rPr>
                            <w:t>, PhD., 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15pt;margin-top:9.1pt;width:308.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" filled="f" stroked="f">
              <v:path arrowok="t"/>
              <v:textbox>
                <w:txbxContent>
                  <w:p w:rsidR="00A94E5D" w:rsidRPr="003E764B" w:rsidRDefault="008649DD" w:rsidP="00A94E5D">
                    <w:pPr>
                      <w:jc w:val="right"/>
                      <w:rPr>
                        <w:sz w:val="16"/>
                        <w:szCs w:val="16"/>
                        <w:lang w:val="sk-SK"/>
                      </w:rPr>
                    </w:pPr>
                    <w:r>
                      <w:rPr>
                        <w:sz w:val="16"/>
                        <w:szCs w:val="16"/>
                        <w:lang w:val="sk-SK"/>
                      </w:rPr>
                      <w:t xml:space="preserve">Akademický senát STU, 27. 06. </w:t>
                    </w:r>
                    <w:r w:rsidR="00A94E5D" w:rsidRPr="003E764B">
                      <w:rPr>
                        <w:sz w:val="16"/>
                        <w:szCs w:val="16"/>
                        <w:lang w:val="sk-SK"/>
                      </w:rPr>
                      <w:t>2016</w:t>
                    </w:r>
                  </w:p>
                  <w:p w:rsidR="00A94E5D" w:rsidRPr="003E764B" w:rsidRDefault="00A94E5D" w:rsidP="00A94E5D">
                    <w:pPr>
                      <w:jc w:val="right"/>
                      <w:rPr>
                        <w:sz w:val="16"/>
                        <w:szCs w:val="16"/>
                        <w:lang w:val="sk-SK"/>
                      </w:rPr>
                    </w:pPr>
                    <w:r>
                      <w:rPr>
                        <w:sz w:val="16"/>
                        <w:szCs w:val="16"/>
                        <w:lang w:val="sk-SK"/>
                      </w:rPr>
                      <w:t>Štatút Správnej rady STU</w:t>
                    </w:r>
                  </w:p>
                  <w:p w:rsidR="009141D3" w:rsidRPr="00A20866" w:rsidRDefault="00A94E5D" w:rsidP="00AF7046">
                    <w:pPr>
                      <w:jc w:val="right"/>
                      <w:rPr>
                        <w:rFonts w:asciiTheme="majorHAnsi" w:hAnsiTheme="majorHAnsi"/>
                        <w:sz w:val="16"/>
                        <w:szCs w:val="16"/>
                        <w:lang w:val="sk-SK"/>
                      </w:rPr>
                    </w:pPr>
                    <w:r w:rsidRPr="003E764B">
                      <w:rPr>
                        <w:sz w:val="16"/>
                        <w:szCs w:val="16"/>
                        <w:lang w:val="sk-SK"/>
                      </w:rPr>
                      <w:t xml:space="preserve">Pozvánka č. /2016, bod </w:t>
                    </w:r>
                    <w:r>
                      <w:rPr>
                        <w:sz w:val="16"/>
                        <w:szCs w:val="16"/>
                        <w:lang w:val="sk-SK"/>
                      </w:rPr>
                      <w:t xml:space="preserve">č. </w:t>
                    </w:r>
                    <w:r w:rsidRPr="003E764B">
                      <w:rPr>
                        <w:sz w:val="16"/>
                        <w:szCs w:val="16"/>
                        <w:lang w:val="sk-SK"/>
                      </w:rPr>
                      <w:t xml:space="preserve">, </w:t>
                    </w:r>
                    <w:r w:rsidR="008649DD">
                      <w:rPr>
                        <w:sz w:val="16"/>
                        <w:szCs w:val="16"/>
                        <w:lang w:val="sk-SK"/>
                      </w:rPr>
                      <w:t xml:space="preserve">prof. </w:t>
                    </w:r>
                    <w:r w:rsidRPr="003E764B">
                      <w:rPr>
                        <w:sz w:val="16"/>
                        <w:szCs w:val="16"/>
                        <w:lang w:val="sk-SK"/>
                      </w:rPr>
                      <w:t xml:space="preserve">Ing. </w:t>
                    </w:r>
                    <w:proofErr w:type="spellStart"/>
                    <w:r w:rsidR="008649DD">
                      <w:rPr>
                        <w:sz w:val="16"/>
                        <w:szCs w:val="16"/>
                        <w:lang w:val="sk-SK"/>
                      </w:rPr>
                      <w:t>Robert</w:t>
                    </w:r>
                    <w:proofErr w:type="spellEnd"/>
                    <w:r w:rsidR="008649DD">
                      <w:rPr>
                        <w:sz w:val="16"/>
                        <w:szCs w:val="16"/>
                        <w:lang w:val="sk-SK"/>
                      </w:rPr>
                      <w:t xml:space="preserve"> </w:t>
                    </w:r>
                    <w:proofErr w:type="spellStart"/>
                    <w:r w:rsidR="008649DD">
                      <w:rPr>
                        <w:sz w:val="16"/>
                        <w:szCs w:val="16"/>
                        <w:lang w:val="sk-SK"/>
                      </w:rPr>
                      <w:t>Redhammer</w:t>
                    </w:r>
                    <w:proofErr w:type="spellEnd"/>
                    <w:r w:rsidR="008649DD">
                      <w:rPr>
                        <w:sz w:val="16"/>
                        <w:szCs w:val="16"/>
                        <w:lang w:val="sk-SK"/>
                      </w:rPr>
                      <w:t>, PhD., rektor</w:t>
                    </w:r>
                  </w:p>
                </w:txbxContent>
              </v:textbox>
            </v:shape>
          </w:pict>
        </mc:Fallback>
      </mc:AlternateContent>
    </w:r>
    <w:r>
      <w:rPr>
        <w:noProof/>
        <w:lang w:val="sk-SK" w:eastAsia="sk-SK"/>
      </w:rPr>
      <w:drawing>
        <wp:inline distT="0" distB="0" distL="0" distR="0" wp14:anchorId="3694F765" wp14:editId="0BE3ADDE">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4F9"/>
    <w:multiLevelType w:val="hybridMultilevel"/>
    <w:tmpl w:val="C006234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972292"/>
    <w:multiLevelType w:val="hybridMultilevel"/>
    <w:tmpl w:val="1910F6C4"/>
    <w:lvl w:ilvl="0" w:tplc="F7D43E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9B18B6"/>
    <w:multiLevelType w:val="hybridMultilevel"/>
    <w:tmpl w:val="C8A61936"/>
    <w:lvl w:ilvl="0" w:tplc="7B18E3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D2532D5"/>
    <w:multiLevelType w:val="hybridMultilevel"/>
    <w:tmpl w:val="C75E05E8"/>
    <w:lvl w:ilvl="0" w:tplc="FC92380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2E523D95"/>
    <w:multiLevelType w:val="hybridMultilevel"/>
    <w:tmpl w:val="71A42D56"/>
    <w:lvl w:ilvl="0" w:tplc="BEECDA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3E29651F"/>
    <w:multiLevelType w:val="hybridMultilevel"/>
    <w:tmpl w:val="04ACB2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FB37D53"/>
    <w:multiLevelType w:val="hybridMultilevel"/>
    <w:tmpl w:val="01D6DB96"/>
    <w:lvl w:ilvl="0" w:tplc="F3CEAA1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435D1112"/>
    <w:multiLevelType w:val="hybridMultilevel"/>
    <w:tmpl w:val="77A095A2"/>
    <w:lvl w:ilvl="0" w:tplc="9B6AD3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71E19DC"/>
    <w:multiLevelType w:val="hybridMultilevel"/>
    <w:tmpl w:val="7340C104"/>
    <w:lvl w:ilvl="0" w:tplc="DA4C1D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FF7358"/>
    <w:multiLevelType w:val="hybridMultilevel"/>
    <w:tmpl w:val="8EDAC388"/>
    <w:lvl w:ilvl="0" w:tplc="601EF0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D96D26"/>
    <w:multiLevelType w:val="hybridMultilevel"/>
    <w:tmpl w:val="DC64674E"/>
    <w:lvl w:ilvl="0" w:tplc="42B47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66A56AA"/>
    <w:multiLevelType w:val="hybridMultilevel"/>
    <w:tmpl w:val="40FC74A4"/>
    <w:lvl w:ilvl="0" w:tplc="14AC6F9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nsid w:val="594B6770"/>
    <w:multiLevelType w:val="hybridMultilevel"/>
    <w:tmpl w:val="3A0A0476"/>
    <w:lvl w:ilvl="0" w:tplc="96EA3B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4CC2D2C"/>
    <w:multiLevelType w:val="hybridMultilevel"/>
    <w:tmpl w:val="69EAC3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38634E6"/>
    <w:multiLevelType w:val="hybridMultilevel"/>
    <w:tmpl w:val="A9801018"/>
    <w:lvl w:ilvl="0" w:tplc="314219FE">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7B77BD7"/>
    <w:multiLevelType w:val="hybridMultilevel"/>
    <w:tmpl w:val="2F0E7D4C"/>
    <w:lvl w:ilvl="0" w:tplc="F022E7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11"/>
  </w:num>
  <w:num w:numId="5">
    <w:abstractNumId w:val="7"/>
  </w:num>
  <w:num w:numId="6">
    <w:abstractNumId w:val="2"/>
  </w:num>
  <w:num w:numId="7">
    <w:abstractNumId w:val="4"/>
  </w:num>
  <w:num w:numId="8">
    <w:abstractNumId w:val="15"/>
  </w:num>
  <w:num w:numId="9">
    <w:abstractNumId w:val="12"/>
  </w:num>
  <w:num w:numId="10">
    <w:abstractNumId w:val="13"/>
  </w:num>
  <w:num w:numId="11">
    <w:abstractNumId w:val="6"/>
  </w:num>
  <w:num w:numId="12">
    <w:abstractNumId w:val="5"/>
  </w:num>
  <w:num w:numId="13">
    <w:abstractNumId w:val="8"/>
  </w:num>
  <w:num w:numId="14">
    <w:abstractNumId w:val="1"/>
  </w:num>
  <w:num w:numId="15">
    <w:abstractNumId w:val="3"/>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40A79"/>
    <w:rsid w:val="00062132"/>
    <w:rsid w:val="0006307B"/>
    <w:rsid w:val="00066B76"/>
    <w:rsid w:val="000751A9"/>
    <w:rsid w:val="00097E26"/>
    <w:rsid w:val="000A4105"/>
    <w:rsid w:val="000C02A2"/>
    <w:rsid w:val="000C2ED1"/>
    <w:rsid w:val="000C785F"/>
    <w:rsid w:val="000E304E"/>
    <w:rsid w:val="000E3BE6"/>
    <w:rsid w:val="000F2160"/>
    <w:rsid w:val="0010669E"/>
    <w:rsid w:val="00116D73"/>
    <w:rsid w:val="001353B9"/>
    <w:rsid w:val="00136944"/>
    <w:rsid w:val="001474CE"/>
    <w:rsid w:val="001545FA"/>
    <w:rsid w:val="00165A59"/>
    <w:rsid w:val="001979C7"/>
    <w:rsid w:val="001A7D08"/>
    <w:rsid w:val="001B7EB1"/>
    <w:rsid w:val="001C1D2A"/>
    <w:rsid w:val="001F20D6"/>
    <w:rsid w:val="001F4270"/>
    <w:rsid w:val="001F5E22"/>
    <w:rsid w:val="0020239F"/>
    <w:rsid w:val="00212438"/>
    <w:rsid w:val="00222577"/>
    <w:rsid w:val="002242DC"/>
    <w:rsid w:val="00250E5E"/>
    <w:rsid w:val="00260A1C"/>
    <w:rsid w:val="0029186A"/>
    <w:rsid w:val="002B13F8"/>
    <w:rsid w:val="002B6651"/>
    <w:rsid w:val="002F19D3"/>
    <w:rsid w:val="0030006A"/>
    <w:rsid w:val="00303969"/>
    <w:rsid w:val="00306859"/>
    <w:rsid w:val="00340543"/>
    <w:rsid w:val="00343FCB"/>
    <w:rsid w:val="003763DE"/>
    <w:rsid w:val="00384CA0"/>
    <w:rsid w:val="0039303C"/>
    <w:rsid w:val="003A169F"/>
    <w:rsid w:val="003D534E"/>
    <w:rsid w:val="003D7195"/>
    <w:rsid w:val="003E08A8"/>
    <w:rsid w:val="003E1E8C"/>
    <w:rsid w:val="003F66C8"/>
    <w:rsid w:val="00411A20"/>
    <w:rsid w:val="00445E42"/>
    <w:rsid w:val="004549AC"/>
    <w:rsid w:val="00462FCF"/>
    <w:rsid w:val="00471B2C"/>
    <w:rsid w:val="00476561"/>
    <w:rsid w:val="004A4A59"/>
    <w:rsid w:val="004C3BF2"/>
    <w:rsid w:val="004C4D77"/>
    <w:rsid w:val="004C665F"/>
    <w:rsid w:val="004D6B32"/>
    <w:rsid w:val="004F3373"/>
    <w:rsid w:val="00514A02"/>
    <w:rsid w:val="00520BD7"/>
    <w:rsid w:val="00525DCF"/>
    <w:rsid w:val="00542648"/>
    <w:rsid w:val="00546A05"/>
    <w:rsid w:val="00552A42"/>
    <w:rsid w:val="00556007"/>
    <w:rsid w:val="0056283C"/>
    <w:rsid w:val="00562D8D"/>
    <w:rsid w:val="00587603"/>
    <w:rsid w:val="00596A29"/>
    <w:rsid w:val="005A1790"/>
    <w:rsid w:val="005B3240"/>
    <w:rsid w:val="005C750D"/>
    <w:rsid w:val="005F4312"/>
    <w:rsid w:val="00663D75"/>
    <w:rsid w:val="00674893"/>
    <w:rsid w:val="006857B4"/>
    <w:rsid w:val="006A6A40"/>
    <w:rsid w:val="006B02F2"/>
    <w:rsid w:val="006B20DF"/>
    <w:rsid w:val="006B5286"/>
    <w:rsid w:val="006B6317"/>
    <w:rsid w:val="006C2FE9"/>
    <w:rsid w:val="006C7751"/>
    <w:rsid w:val="006E12A4"/>
    <w:rsid w:val="006E1D6B"/>
    <w:rsid w:val="006F017C"/>
    <w:rsid w:val="006F07A7"/>
    <w:rsid w:val="006F4AFD"/>
    <w:rsid w:val="00742E93"/>
    <w:rsid w:val="007609D9"/>
    <w:rsid w:val="00774D8A"/>
    <w:rsid w:val="00796408"/>
    <w:rsid w:val="007B5599"/>
    <w:rsid w:val="007E3931"/>
    <w:rsid w:val="007F5771"/>
    <w:rsid w:val="008073D5"/>
    <w:rsid w:val="00824132"/>
    <w:rsid w:val="008333D2"/>
    <w:rsid w:val="00840CC2"/>
    <w:rsid w:val="008649DD"/>
    <w:rsid w:val="008709E6"/>
    <w:rsid w:val="00872E62"/>
    <w:rsid w:val="00884BE5"/>
    <w:rsid w:val="008951E2"/>
    <w:rsid w:val="008A7406"/>
    <w:rsid w:val="008B746B"/>
    <w:rsid w:val="008E60B6"/>
    <w:rsid w:val="00910F18"/>
    <w:rsid w:val="00923931"/>
    <w:rsid w:val="0093446B"/>
    <w:rsid w:val="00941F47"/>
    <w:rsid w:val="00950DD2"/>
    <w:rsid w:val="009607DA"/>
    <w:rsid w:val="0096605A"/>
    <w:rsid w:val="009672E7"/>
    <w:rsid w:val="00981375"/>
    <w:rsid w:val="00993A35"/>
    <w:rsid w:val="009964DB"/>
    <w:rsid w:val="009A1DB5"/>
    <w:rsid w:val="009A497A"/>
    <w:rsid w:val="009B13A6"/>
    <w:rsid w:val="009C4B19"/>
    <w:rsid w:val="009E1D33"/>
    <w:rsid w:val="009E5BE1"/>
    <w:rsid w:val="00A03B5A"/>
    <w:rsid w:val="00A11A31"/>
    <w:rsid w:val="00A1497B"/>
    <w:rsid w:val="00A20866"/>
    <w:rsid w:val="00A21BA1"/>
    <w:rsid w:val="00A304C6"/>
    <w:rsid w:val="00A31930"/>
    <w:rsid w:val="00A44CA3"/>
    <w:rsid w:val="00A8664E"/>
    <w:rsid w:val="00A93AC8"/>
    <w:rsid w:val="00A94E5D"/>
    <w:rsid w:val="00AB495A"/>
    <w:rsid w:val="00AC58A3"/>
    <w:rsid w:val="00AD65FE"/>
    <w:rsid w:val="00AF7046"/>
    <w:rsid w:val="00B01857"/>
    <w:rsid w:val="00B14E73"/>
    <w:rsid w:val="00B1642C"/>
    <w:rsid w:val="00B27266"/>
    <w:rsid w:val="00B30FD5"/>
    <w:rsid w:val="00B55E0B"/>
    <w:rsid w:val="00B93B18"/>
    <w:rsid w:val="00B949DB"/>
    <w:rsid w:val="00BA54D7"/>
    <w:rsid w:val="00BA7752"/>
    <w:rsid w:val="00BC3D7D"/>
    <w:rsid w:val="00BE6458"/>
    <w:rsid w:val="00BE7DA0"/>
    <w:rsid w:val="00C02A1B"/>
    <w:rsid w:val="00C14CD7"/>
    <w:rsid w:val="00C1503D"/>
    <w:rsid w:val="00C409DD"/>
    <w:rsid w:val="00C643FB"/>
    <w:rsid w:val="00C975A4"/>
    <w:rsid w:val="00CD031D"/>
    <w:rsid w:val="00CD2963"/>
    <w:rsid w:val="00CD2DE1"/>
    <w:rsid w:val="00CE08E8"/>
    <w:rsid w:val="00CE6990"/>
    <w:rsid w:val="00D131A2"/>
    <w:rsid w:val="00D152C3"/>
    <w:rsid w:val="00D2402C"/>
    <w:rsid w:val="00D34342"/>
    <w:rsid w:val="00D4196A"/>
    <w:rsid w:val="00D42297"/>
    <w:rsid w:val="00D63D7B"/>
    <w:rsid w:val="00D866BB"/>
    <w:rsid w:val="00DC0DA5"/>
    <w:rsid w:val="00DD7E46"/>
    <w:rsid w:val="00DE2D4D"/>
    <w:rsid w:val="00DE6ED7"/>
    <w:rsid w:val="00E12DD5"/>
    <w:rsid w:val="00E35A85"/>
    <w:rsid w:val="00E37454"/>
    <w:rsid w:val="00E75723"/>
    <w:rsid w:val="00E94BE2"/>
    <w:rsid w:val="00EC0906"/>
    <w:rsid w:val="00EE6704"/>
    <w:rsid w:val="00EF2544"/>
    <w:rsid w:val="00F04146"/>
    <w:rsid w:val="00F10071"/>
    <w:rsid w:val="00F15541"/>
    <w:rsid w:val="00F2289E"/>
    <w:rsid w:val="00F24DC7"/>
    <w:rsid w:val="00F63DD8"/>
    <w:rsid w:val="00F711F0"/>
    <w:rsid w:val="00F72759"/>
    <w:rsid w:val="00F94997"/>
    <w:rsid w:val="00FA4D52"/>
    <w:rsid w:val="00FB6419"/>
    <w:rsid w:val="00FC1F46"/>
    <w:rsid w:val="00FD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CE08E8"/>
    <w:pPr>
      <w:keepNext/>
      <w:outlineLvl w:val="0"/>
    </w:pPr>
    <w:rPr>
      <w:rFonts w:ascii="Times New Roman" w:eastAsia="Times New Roman" w:hAnsi="Times New Roman" w:cs="Times New Roman"/>
      <w:b/>
      <w:sz w:val="20"/>
      <w:szCs w:val="20"/>
      <w:lang w:val="x-none" w:eastAsia="sk-SK"/>
    </w:rPr>
  </w:style>
  <w:style w:type="paragraph" w:styleId="Nadpis2">
    <w:name w:val="heading 2"/>
    <w:basedOn w:val="Normlny"/>
    <w:next w:val="Normlny"/>
    <w:link w:val="Nadpis2Char"/>
    <w:uiPriority w:val="9"/>
    <w:semiHidden/>
    <w:unhideWhenUsed/>
    <w:qFormat/>
    <w:rsid w:val="00CD03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styleId="Siln">
    <w:name w:val="Strong"/>
    <w:basedOn w:val="Predvolenpsmoodseku"/>
    <w:uiPriority w:val="22"/>
    <w:qFormat/>
    <w:rsid w:val="008073D5"/>
    <w:rPr>
      <w:b/>
      <w:bCs/>
    </w:rPr>
  </w:style>
  <w:style w:type="character" w:customStyle="1" w:styleId="apple-converted-space">
    <w:name w:val="apple-converted-space"/>
    <w:basedOn w:val="Predvolenpsmoodseku"/>
    <w:rsid w:val="008073D5"/>
  </w:style>
  <w:style w:type="table" w:styleId="Mriekatabuky">
    <w:name w:val="Table Grid"/>
    <w:basedOn w:val="Normlnatabuka"/>
    <w:uiPriority w:val="59"/>
    <w:rsid w:val="00116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94BE2"/>
    <w:rPr>
      <w:color w:val="0000FF" w:themeColor="hyperlink"/>
      <w:u w:val="single"/>
    </w:rPr>
  </w:style>
  <w:style w:type="paragraph" w:styleId="Odsekzoznamu">
    <w:name w:val="List Paragraph"/>
    <w:basedOn w:val="Normlny"/>
    <w:uiPriority w:val="34"/>
    <w:qFormat/>
    <w:rsid w:val="00445E42"/>
    <w:pPr>
      <w:ind w:left="720"/>
      <w:contextualSpacing/>
    </w:pPr>
  </w:style>
  <w:style w:type="character" w:styleId="PouitHypertextovPrepojenie">
    <w:name w:val="FollowedHyperlink"/>
    <w:basedOn w:val="Predvolenpsmoodseku"/>
    <w:uiPriority w:val="99"/>
    <w:semiHidden/>
    <w:unhideWhenUsed/>
    <w:rsid w:val="000F2160"/>
    <w:rPr>
      <w:color w:val="800080" w:themeColor="followedHyperlink"/>
      <w:u w:val="single"/>
    </w:rPr>
  </w:style>
  <w:style w:type="character" w:customStyle="1" w:styleId="Nadpis1Char">
    <w:name w:val="Nadpis 1 Char"/>
    <w:basedOn w:val="Predvolenpsmoodseku"/>
    <w:link w:val="Nadpis1"/>
    <w:rsid w:val="00CE08E8"/>
    <w:rPr>
      <w:rFonts w:ascii="Times New Roman" w:eastAsia="Times New Roman" w:hAnsi="Times New Roman" w:cs="Times New Roman"/>
      <w:b/>
      <w:sz w:val="20"/>
      <w:szCs w:val="20"/>
      <w:lang w:val="x-none" w:eastAsia="sk-SK"/>
    </w:rPr>
  </w:style>
  <w:style w:type="paragraph" w:styleId="Zkladntext">
    <w:name w:val="Body Text"/>
    <w:basedOn w:val="Normlny"/>
    <w:link w:val="ZkladntextChar"/>
    <w:rsid w:val="00CE08E8"/>
    <w:pPr>
      <w:jc w:val="both"/>
    </w:pPr>
    <w:rPr>
      <w:rFonts w:ascii="Times New Roman" w:eastAsia="Times New Roman" w:hAnsi="Times New Roman" w:cs="Times New Roman"/>
      <w:lang w:val="sk-SK" w:eastAsia="sk-SK"/>
    </w:rPr>
  </w:style>
  <w:style w:type="character" w:customStyle="1" w:styleId="ZkladntextChar">
    <w:name w:val="Základný text Char"/>
    <w:basedOn w:val="Predvolenpsmoodseku"/>
    <w:link w:val="Zkladntext"/>
    <w:rsid w:val="00CE08E8"/>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CE08E8"/>
    <w:pPr>
      <w:spacing w:after="120"/>
      <w:ind w:left="283"/>
    </w:pPr>
    <w:rPr>
      <w:rFonts w:ascii="Times New Roman" w:eastAsia="Times New Roman" w:hAnsi="Times New Roman" w:cs="Times New Roman"/>
      <w:lang w:val="sk-SK" w:eastAsia="sk-SK"/>
    </w:rPr>
  </w:style>
  <w:style w:type="character" w:customStyle="1" w:styleId="ZarkazkladnhotextuChar">
    <w:name w:val="Zarážka základného textu Char"/>
    <w:basedOn w:val="Predvolenpsmoodseku"/>
    <w:link w:val="Zarkazkladnhotextu"/>
    <w:rsid w:val="00CE08E8"/>
    <w:rPr>
      <w:rFonts w:ascii="Times New Roman" w:eastAsia="Times New Roman" w:hAnsi="Times New Roman" w:cs="Times New Roman"/>
      <w:lang w:val="sk-SK" w:eastAsia="sk-SK"/>
    </w:rPr>
  </w:style>
  <w:style w:type="paragraph" w:styleId="Bezriadkovania">
    <w:name w:val="No Spacing"/>
    <w:uiPriority w:val="1"/>
    <w:qFormat/>
    <w:rsid w:val="001545FA"/>
    <w:rPr>
      <w:rFonts w:eastAsiaTheme="minorHAnsi"/>
      <w:sz w:val="22"/>
      <w:szCs w:val="22"/>
      <w:lang w:val="sk-SK"/>
    </w:rPr>
  </w:style>
  <w:style w:type="character" w:customStyle="1" w:styleId="Nadpis2Char">
    <w:name w:val="Nadpis 2 Char"/>
    <w:basedOn w:val="Predvolenpsmoodseku"/>
    <w:link w:val="Nadpis2"/>
    <w:uiPriority w:val="9"/>
    <w:rsid w:val="00CD031D"/>
    <w:rPr>
      <w:rFonts w:asciiTheme="majorHAnsi" w:eastAsiaTheme="majorEastAsia" w:hAnsiTheme="majorHAnsi" w:cstheme="majorBidi"/>
      <w:b/>
      <w:bCs/>
      <w:color w:val="4F81BD" w:themeColor="accent1"/>
      <w:sz w:val="26"/>
      <w:szCs w:val="26"/>
    </w:rPr>
  </w:style>
  <w:style w:type="paragraph" w:styleId="Textpoznmkypodiarou">
    <w:name w:val="footnote text"/>
    <w:basedOn w:val="Normlny"/>
    <w:link w:val="TextpoznmkypodiarouChar"/>
    <w:uiPriority w:val="99"/>
    <w:semiHidden/>
    <w:unhideWhenUsed/>
    <w:rsid w:val="00A94E5D"/>
    <w:rPr>
      <w:sz w:val="20"/>
      <w:szCs w:val="20"/>
    </w:rPr>
  </w:style>
  <w:style w:type="character" w:customStyle="1" w:styleId="TextpoznmkypodiarouChar">
    <w:name w:val="Text poznámky pod čiarou Char"/>
    <w:basedOn w:val="Predvolenpsmoodseku"/>
    <w:link w:val="Textpoznmkypodiarou"/>
    <w:uiPriority w:val="99"/>
    <w:semiHidden/>
    <w:rsid w:val="00A94E5D"/>
    <w:rPr>
      <w:sz w:val="20"/>
      <w:szCs w:val="20"/>
    </w:rPr>
  </w:style>
  <w:style w:type="character" w:styleId="Odkaznapoznmkupodiarou">
    <w:name w:val="footnote reference"/>
    <w:basedOn w:val="Predvolenpsmoodseku"/>
    <w:semiHidden/>
    <w:unhideWhenUsed/>
    <w:rsid w:val="00A94E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CE08E8"/>
    <w:pPr>
      <w:keepNext/>
      <w:outlineLvl w:val="0"/>
    </w:pPr>
    <w:rPr>
      <w:rFonts w:ascii="Times New Roman" w:eastAsia="Times New Roman" w:hAnsi="Times New Roman" w:cs="Times New Roman"/>
      <w:b/>
      <w:sz w:val="20"/>
      <w:szCs w:val="20"/>
      <w:lang w:val="x-none" w:eastAsia="sk-SK"/>
    </w:rPr>
  </w:style>
  <w:style w:type="paragraph" w:styleId="Nadpis2">
    <w:name w:val="heading 2"/>
    <w:basedOn w:val="Normlny"/>
    <w:next w:val="Normlny"/>
    <w:link w:val="Nadpis2Char"/>
    <w:uiPriority w:val="9"/>
    <w:semiHidden/>
    <w:unhideWhenUsed/>
    <w:qFormat/>
    <w:rsid w:val="00CD03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styleId="Siln">
    <w:name w:val="Strong"/>
    <w:basedOn w:val="Predvolenpsmoodseku"/>
    <w:uiPriority w:val="22"/>
    <w:qFormat/>
    <w:rsid w:val="008073D5"/>
    <w:rPr>
      <w:b/>
      <w:bCs/>
    </w:rPr>
  </w:style>
  <w:style w:type="character" w:customStyle="1" w:styleId="apple-converted-space">
    <w:name w:val="apple-converted-space"/>
    <w:basedOn w:val="Predvolenpsmoodseku"/>
    <w:rsid w:val="008073D5"/>
  </w:style>
  <w:style w:type="table" w:styleId="Mriekatabuky">
    <w:name w:val="Table Grid"/>
    <w:basedOn w:val="Normlnatabuka"/>
    <w:uiPriority w:val="59"/>
    <w:rsid w:val="00116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94BE2"/>
    <w:rPr>
      <w:color w:val="0000FF" w:themeColor="hyperlink"/>
      <w:u w:val="single"/>
    </w:rPr>
  </w:style>
  <w:style w:type="paragraph" w:styleId="Odsekzoznamu">
    <w:name w:val="List Paragraph"/>
    <w:basedOn w:val="Normlny"/>
    <w:uiPriority w:val="34"/>
    <w:qFormat/>
    <w:rsid w:val="00445E42"/>
    <w:pPr>
      <w:ind w:left="720"/>
      <w:contextualSpacing/>
    </w:pPr>
  </w:style>
  <w:style w:type="character" w:styleId="PouitHypertextovPrepojenie">
    <w:name w:val="FollowedHyperlink"/>
    <w:basedOn w:val="Predvolenpsmoodseku"/>
    <w:uiPriority w:val="99"/>
    <w:semiHidden/>
    <w:unhideWhenUsed/>
    <w:rsid w:val="000F2160"/>
    <w:rPr>
      <w:color w:val="800080" w:themeColor="followedHyperlink"/>
      <w:u w:val="single"/>
    </w:rPr>
  </w:style>
  <w:style w:type="character" w:customStyle="1" w:styleId="Nadpis1Char">
    <w:name w:val="Nadpis 1 Char"/>
    <w:basedOn w:val="Predvolenpsmoodseku"/>
    <w:link w:val="Nadpis1"/>
    <w:rsid w:val="00CE08E8"/>
    <w:rPr>
      <w:rFonts w:ascii="Times New Roman" w:eastAsia="Times New Roman" w:hAnsi="Times New Roman" w:cs="Times New Roman"/>
      <w:b/>
      <w:sz w:val="20"/>
      <w:szCs w:val="20"/>
      <w:lang w:val="x-none" w:eastAsia="sk-SK"/>
    </w:rPr>
  </w:style>
  <w:style w:type="paragraph" w:styleId="Zkladntext">
    <w:name w:val="Body Text"/>
    <w:basedOn w:val="Normlny"/>
    <w:link w:val="ZkladntextChar"/>
    <w:rsid w:val="00CE08E8"/>
    <w:pPr>
      <w:jc w:val="both"/>
    </w:pPr>
    <w:rPr>
      <w:rFonts w:ascii="Times New Roman" w:eastAsia="Times New Roman" w:hAnsi="Times New Roman" w:cs="Times New Roman"/>
      <w:lang w:val="sk-SK" w:eastAsia="sk-SK"/>
    </w:rPr>
  </w:style>
  <w:style w:type="character" w:customStyle="1" w:styleId="ZkladntextChar">
    <w:name w:val="Základný text Char"/>
    <w:basedOn w:val="Predvolenpsmoodseku"/>
    <w:link w:val="Zkladntext"/>
    <w:rsid w:val="00CE08E8"/>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CE08E8"/>
    <w:pPr>
      <w:spacing w:after="120"/>
      <w:ind w:left="283"/>
    </w:pPr>
    <w:rPr>
      <w:rFonts w:ascii="Times New Roman" w:eastAsia="Times New Roman" w:hAnsi="Times New Roman" w:cs="Times New Roman"/>
      <w:lang w:val="sk-SK" w:eastAsia="sk-SK"/>
    </w:rPr>
  </w:style>
  <w:style w:type="character" w:customStyle="1" w:styleId="ZarkazkladnhotextuChar">
    <w:name w:val="Zarážka základného textu Char"/>
    <w:basedOn w:val="Predvolenpsmoodseku"/>
    <w:link w:val="Zarkazkladnhotextu"/>
    <w:rsid w:val="00CE08E8"/>
    <w:rPr>
      <w:rFonts w:ascii="Times New Roman" w:eastAsia="Times New Roman" w:hAnsi="Times New Roman" w:cs="Times New Roman"/>
      <w:lang w:val="sk-SK" w:eastAsia="sk-SK"/>
    </w:rPr>
  </w:style>
  <w:style w:type="paragraph" w:styleId="Bezriadkovania">
    <w:name w:val="No Spacing"/>
    <w:uiPriority w:val="1"/>
    <w:qFormat/>
    <w:rsid w:val="001545FA"/>
    <w:rPr>
      <w:rFonts w:eastAsiaTheme="minorHAnsi"/>
      <w:sz w:val="22"/>
      <w:szCs w:val="22"/>
      <w:lang w:val="sk-SK"/>
    </w:rPr>
  </w:style>
  <w:style w:type="character" w:customStyle="1" w:styleId="Nadpis2Char">
    <w:name w:val="Nadpis 2 Char"/>
    <w:basedOn w:val="Predvolenpsmoodseku"/>
    <w:link w:val="Nadpis2"/>
    <w:uiPriority w:val="9"/>
    <w:rsid w:val="00CD031D"/>
    <w:rPr>
      <w:rFonts w:asciiTheme="majorHAnsi" w:eastAsiaTheme="majorEastAsia" w:hAnsiTheme="majorHAnsi" w:cstheme="majorBidi"/>
      <w:b/>
      <w:bCs/>
      <w:color w:val="4F81BD" w:themeColor="accent1"/>
      <w:sz w:val="26"/>
      <w:szCs w:val="26"/>
    </w:rPr>
  </w:style>
  <w:style w:type="paragraph" w:styleId="Textpoznmkypodiarou">
    <w:name w:val="footnote text"/>
    <w:basedOn w:val="Normlny"/>
    <w:link w:val="TextpoznmkypodiarouChar"/>
    <w:uiPriority w:val="99"/>
    <w:semiHidden/>
    <w:unhideWhenUsed/>
    <w:rsid w:val="00A94E5D"/>
    <w:rPr>
      <w:sz w:val="20"/>
      <w:szCs w:val="20"/>
    </w:rPr>
  </w:style>
  <w:style w:type="character" w:customStyle="1" w:styleId="TextpoznmkypodiarouChar">
    <w:name w:val="Text poznámky pod čiarou Char"/>
    <w:basedOn w:val="Predvolenpsmoodseku"/>
    <w:link w:val="Textpoznmkypodiarou"/>
    <w:uiPriority w:val="99"/>
    <w:semiHidden/>
    <w:rsid w:val="00A94E5D"/>
    <w:rPr>
      <w:sz w:val="20"/>
      <w:szCs w:val="20"/>
    </w:rPr>
  </w:style>
  <w:style w:type="character" w:styleId="Odkaznapoznmkupodiarou">
    <w:name w:val="footnote reference"/>
    <w:basedOn w:val="Predvolenpsmoodseku"/>
    <w:semiHidden/>
    <w:unhideWhenUsed/>
    <w:rsid w:val="00A94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1773">
      <w:bodyDiv w:val="1"/>
      <w:marLeft w:val="0"/>
      <w:marRight w:val="0"/>
      <w:marTop w:val="0"/>
      <w:marBottom w:val="0"/>
      <w:divBdr>
        <w:top w:val="none" w:sz="0" w:space="0" w:color="auto"/>
        <w:left w:val="none" w:sz="0" w:space="0" w:color="auto"/>
        <w:bottom w:val="none" w:sz="0" w:space="0" w:color="auto"/>
        <w:right w:val="none" w:sz="0" w:space="0" w:color="auto"/>
      </w:divBdr>
    </w:div>
    <w:div w:id="347295749">
      <w:bodyDiv w:val="1"/>
      <w:marLeft w:val="0"/>
      <w:marRight w:val="0"/>
      <w:marTop w:val="0"/>
      <w:marBottom w:val="0"/>
      <w:divBdr>
        <w:top w:val="none" w:sz="0" w:space="0" w:color="auto"/>
        <w:left w:val="none" w:sz="0" w:space="0" w:color="auto"/>
        <w:bottom w:val="none" w:sz="0" w:space="0" w:color="auto"/>
        <w:right w:val="none" w:sz="0" w:space="0" w:color="auto"/>
      </w:divBdr>
    </w:div>
    <w:div w:id="529222811">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643697434">
      <w:bodyDiv w:val="1"/>
      <w:marLeft w:val="0"/>
      <w:marRight w:val="0"/>
      <w:marTop w:val="0"/>
      <w:marBottom w:val="0"/>
      <w:divBdr>
        <w:top w:val="none" w:sz="0" w:space="0" w:color="auto"/>
        <w:left w:val="none" w:sz="0" w:space="0" w:color="auto"/>
        <w:bottom w:val="none" w:sz="0" w:space="0" w:color="auto"/>
        <w:right w:val="none" w:sz="0" w:space="0" w:color="auto"/>
      </w:divBdr>
    </w:div>
    <w:div w:id="713769097">
      <w:bodyDiv w:val="1"/>
      <w:marLeft w:val="0"/>
      <w:marRight w:val="0"/>
      <w:marTop w:val="0"/>
      <w:marBottom w:val="0"/>
      <w:divBdr>
        <w:top w:val="none" w:sz="0" w:space="0" w:color="auto"/>
        <w:left w:val="none" w:sz="0" w:space="0" w:color="auto"/>
        <w:bottom w:val="none" w:sz="0" w:space="0" w:color="auto"/>
        <w:right w:val="none" w:sz="0" w:space="0" w:color="auto"/>
      </w:divBdr>
    </w:div>
    <w:div w:id="972713409">
      <w:bodyDiv w:val="1"/>
      <w:marLeft w:val="0"/>
      <w:marRight w:val="0"/>
      <w:marTop w:val="0"/>
      <w:marBottom w:val="0"/>
      <w:divBdr>
        <w:top w:val="none" w:sz="0" w:space="0" w:color="auto"/>
        <w:left w:val="none" w:sz="0" w:space="0" w:color="auto"/>
        <w:bottom w:val="none" w:sz="0" w:space="0" w:color="auto"/>
        <w:right w:val="none" w:sz="0" w:space="0" w:color="auto"/>
      </w:divBdr>
    </w:div>
    <w:div w:id="1050035516">
      <w:bodyDiv w:val="1"/>
      <w:marLeft w:val="0"/>
      <w:marRight w:val="0"/>
      <w:marTop w:val="0"/>
      <w:marBottom w:val="0"/>
      <w:divBdr>
        <w:top w:val="none" w:sz="0" w:space="0" w:color="auto"/>
        <w:left w:val="none" w:sz="0" w:space="0" w:color="auto"/>
        <w:bottom w:val="none" w:sz="0" w:space="0" w:color="auto"/>
        <w:right w:val="none" w:sz="0" w:space="0" w:color="auto"/>
      </w:divBdr>
    </w:div>
    <w:div w:id="1108354483">
      <w:bodyDiv w:val="1"/>
      <w:marLeft w:val="0"/>
      <w:marRight w:val="0"/>
      <w:marTop w:val="0"/>
      <w:marBottom w:val="0"/>
      <w:divBdr>
        <w:top w:val="none" w:sz="0" w:space="0" w:color="auto"/>
        <w:left w:val="none" w:sz="0" w:space="0" w:color="auto"/>
        <w:bottom w:val="none" w:sz="0" w:space="0" w:color="auto"/>
        <w:right w:val="none" w:sz="0" w:space="0" w:color="auto"/>
      </w:divBdr>
    </w:div>
    <w:div w:id="1135485938">
      <w:bodyDiv w:val="1"/>
      <w:marLeft w:val="0"/>
      <w:marRight w:val="0"/>
      <w:marTop w:val="0"/>
      <w:marBottom w:val="0"/>
      <w:divBdr>
        <w:top w:val="none" w:sz="0" w:space="0" w:color="auto"/>
        <w:left w:val="none" w:sz="0" w:space="0" w:color="auto"/>
        <w:bottom w:val="none" w:sz="0" w:space="0" w:color="auto"/>
        <w:right w:val="none" w:sz="0" w:space="0" w:color="auto"/>
      </w:divBdr>
    </w:div>
    <w:div w:id="1160468005">
      <w:bodyDiv w:val="1"/>
      <w:marLeft w:val="0"/>
      <w:marRight w:val="0"/>
      <w:marTop w:val="0"/>
      <w:marBottom w:val="0"/>
      <w:divBdr>
        <w:top w:val="none" w:sz="0" w:space="0" w:color="auto"/>
        <w:left w:val="none" w:sz="0" w:space="0" w:color="auto"/>
        <w:bottom w:val="none" w:sz="0" w:space="0" w:color="auto"/>
        <w:right w:val="none" w:sz="0" w:space="0" w:color="auto"/>
      </w:divBdr>
    </w:div>
    <w:div w:id="1566447752">
      <w:bodyDiv w:val="1"/>
      <w:marLeft w:val="0"/>
      <w:marRight w:val="0"/>
      <w:marTop w:val="0"/>
      <w:marBottom w:val="0"/>
      <w:divBdr>
        <w:top w:val="none" w:sz="0" w:space="0" w:color="auto"/>
        <w:left w:val="none" w:sz="0" w:space="0" w:color="auto"/>
        <w:bottom w:val="none" w:sz="0" w:space="0" w:color="auto"/>
        <w:right w:val="none" w:sz="0" w:space="0" w:color="auto"/>
      </w:divBdr>
    </w:div>
    <w:div w:id="1586961629">
      <w:bodyDiv w:val="1"/>
      <w:marLeft w:val="0"/>
      <w:marRight w:val="0"/>
      <w:marTop w:val="0"/>
      <w:marBottom w:val="0"/>
      <w:divBdr>
        <w:top w:val="none" w:sz="0" w:space="0" w:color="auto"/>
        <w:left w:val="none" w:sz="0" w:space="0" w:color="auto"/>
        <w:bottom w:val="none" w:sz="0" w:space="0" w:color="auto"/>
        <w:right w:val="none" w:sz="0" w:space="0" w:color="auto"/>
      </w:divBdr>
    </w:div>
    <w:div w:id="2139833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F6C7-27F8-476E-96F8-1C5D5FCD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0</TotalTime>
  <Pages>13</Pages>
  <Words>2857</Words>
  <Characters>16288</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haladejov</cp:lastModifiedBy>
  <cp:revision>2</cp:revision>
  <cp:lastPrinted>2013-05-02T07:48:00Z</cp:lastPrinted>
  <dcterms:created xsi:type="dcterms:W3CDTF">2016-05-23T14:43:00Z</dcterms:created>
  <dcterms:modified xsi:type="dcterms:W3CDTF">2016-05-23T14:43:00Z</dcterms:modified>
</cp:coreProperties>
</file>