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7A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F0601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74267A" w:rsidRDefault="008F0601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10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04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2017</w:t>
      </w:r>
    </w:p>
    <w:p w:rsidR="0074267A" w:rsidRDefault="0074267A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B81CEB" w:rsidRPr="0074267A" w:rsidRDefault="00B81CEB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74267A" w:rsidRPr="0074267A" w:rsidRDefault="0074267A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 w:rsidRPr="0074267A">
        <w:rPr>
          <w:rFonts w:asciiTheme="majorHAnsi" w:hAnsiTheme="majorHAnsi"/>
          <w:b/>
          <w:sz w:val="36"/>
          <w:szCs w:val="36"/>
          <w:lang w:val="sk-SK"/>
        </w:rPr>
        <w:t>Schválenie členstva STU v iných právnických osobách</w:t>
      </w:r>
    </w:p>
    <w:p w:rsidR="0074267A" w:rsidRDefault="0074267A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B81CEB" w:rsidRPr="0074267A" w:rsidRDefault="00B81CEB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7E39B8" w:rsidRPr="0074267A" w:rsidRDefault="00BD6580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sz w:val="24"/>
          <w:szCs w:val="24"/>
        </w:rPr>
        <w:t>Predkladá:</w:t>
      </w:r>
      <w:r w:rsidRPr="0074267A">
        <w:rPr>
          <w:rFonts w:asciiTheme="majorHAnsi" w:hAnsiTheme="majorHAnsi"/>
          <w:sz w:val="24"/>
          <w:szCs w:val="24"/>
        </w:rPr>
        <w:tab/>
      </w:r>
      <w:r w:rsidRPr="0074267A">
        <w:rPr>
          <w:rFonts w:asciiTheme="majorHAnsi" w:hAnsiTheme="majorHAnsi"/>
          <w:b/>
          <w:sz w:val="24"/>
          <w:szCs w:val="24"/>
        </w:rPr>
        <w:t xml:space="preserve">prof. Ing. </w:t>
      </w:r>
      <w:proofErr w:type="spellStart"/>
      <w:r w:rsidRPr="0074267A">
        <w:rPr>
          <w:rFonts w:asciiTheme="majorHAnsi" w:hAnsiTheme="majorHAnsi"/>
          <w:b/>
          <w:sz w:val="24"/>
          <w:szCs w:val="24"/>
        </w:rPr>
        <w:t>Robert</w:t>
      </w:r>
      <w:proofErr w:type="spellEnd"/>
      <w:r w:rsidRPr="0074267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4267A">
        <w:rPr>
          <w:rFonts w:asciiTheme="majorHAnsi" w:hAnsiTheme="majorHAnsi"/>
          <w:b/>
          <w:sz w:val="24"/>
          <w:szCs w:val="24"/>
        </w:rPr>
        <w:t>Redhammer</w:t>
      </w:r>
      <w:proofErr w:type="spellEnd"/>
      <w:r w:rsidRPr="0074267A">
        <w:rPr>
          <w:rFonts w:asciiTheme="majorHAnsi" w:hAnsiTheme="majorHAnsi"/>
          <w:b/>
          <w:sz w:val="24"/>
          <w:szCs w:val="24"/>
        </w:rPr>
        <w:t>, PhD.</w:t>
      </w:r>
    </w:p>
    <w:p w:rsidR="00BD6580" w:rsidRPr="0074267A" w:rsidRDefault="0074267A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b/>
          <w:sz w:val="24"/>
          <w:szCs w:val="24"/>
        </w:rPr>
        <w:tab/>
      </w:r>
      <w:r w:rsidR="00BD6580" w:rsidRPr="0074267A">
        <w:rPr>
          <w:rFonts w:asciiTheme="majorHAnsi" w:hAnsiTheme="majorHAnsi"/>
          <w:sz w:val="24"/>
          <w:szCs w:val="24"/>
        </w:rPr>
        <w:t>rektor</w:t>
      </w:r>
    </w:p>
    <w:p w:rsidR="00BD6580" w:rsidRPr="0074267A" w:rsidRDefault="00BD6580" w:rsidP="00FE5F9F">
      <w:pPr>
        <w:tabs>
          <w:tab w:val="left" w:pos="1985"/>
        </w:tabs>
        <w:ind w:left="5760" w:hanging="2115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Vypracoval:</w:t>
      </w:r>
      <w:r w:rsidRPr="00216770">
        <w:rPr>
          <w:rFonts w:asciiTheme="majorHAnsi" w:hAnsiTheme="majorHAnsi"/>
          <w:lang w:val="sk-SK"/>
        </w:rPr>
        <w:tab/>
      </w:r>
      <w:r w:rsidR="0074267A" w:rsidRPr="0074267A">
        <w:rPr>
          <w:rFonts w:asciiTheme="majorHAnsi" w:hAnsiTheme="majorHAnsi"/>
          <w:b/>
          <w:lang w:val="sk-SK"/>
        </w:rPr>
        <w:t xml:space="preserve">JUDr. Marcel </w:t>
      </w:r>
      <w:proofErr w:type="spellStart"/>
      <w:r w:rsidR="0074267A" w:rsidRPr="0074267A">
        <w:rPr>
          <w:rFonts w:asciiTheme="majorHAnsi" w:hAnsiTheme="majorHAnsi"/>
          <w:b/>
          <w:lang w:val="sk-SK"/>
        </w:rPr>
        <w:t>Michalička</w:t>
      </w:r>
      <w:proofErr w:type="spellEnd"/>
    </w:p>
    <w:p w:rsidR="0074267A" w:rsidRDefault="0074267A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>právny a organizačný útvar</w:t>
      </w:r>
    </w:p>
    <w:p w:rsidR="0074267A" w:rsidRPr="00216770" w:rsidRDefault="0074267A" w:rsidP="00FE5F9F">
      <w:pPr>
        <w:tabs>
          <w:tab w:val="left" w:pos="1985"/>
        </w:tabs>
        <w:ind w:left="720" w:hanging="862"/>
        <w:jc w:val="both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Zdôvodnenie:</w:t>
      </w:r>
      <w:r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 xml:space="preserve">Postup podľa ustanovení § 13 ods. 1 písm. a) zákona č. 176/2004 Z. z. </w:t>
      </w:r>
      <w:r w:rsidR="008F0601" w:rsidRPr="008F0601">
        <w:rPr>
          <w:rFonts w:asciiTheme="majorHAnsi" w:hAnsiTheme="majorHAnsi"/>
          <w:lang w:val="sk-SK"/>
        </w:rPr>
        <w:t>o nakladaní s majetkom verejnoprávnych inštitúcií a</w:t>
      </w:r>
      <w:r w:rsidR="008F0601">
        <w:rPr>
          <w:rFonts w:asciiTheme="majorHAnsi" w:hAnsiTheme="majorHAnsi"/>
          <w:lang w:val="sk-SK"/>
        </w:rPr>
        <w:t> </w:t>
      </w:r>
      <w:r w:rsidR="008F0601" w:rsidRPr="008F0601">
        <w:rPr>
          <w:rFonts w:asciiTheme="majorHAnsi" w:hAnsiTheme="majorHAnsi"/>
          <w:lang w:val="sk-SK"/>
        </w:rPr>
        <w:t>o</w:t>
      </w:r>
      <w:r w:rsidR="008F0601">
        <w:rPr>
          <w:rFonts w:asciiTheme="majorHAnsi" w:hAnsiTheme="majorHAnsi"/>
          <w:lang w:val="sk-SK"/>
        </w:rPr>
        <w:t> </w:t>
      </w:r>
      <w:r w:rsidR="0096746E">
        <w:rPr>
          <w:rFonts w:asciiTheme="majorHAnsi" w:hAnsiTheme="majorHAnsi"/>
          <w:lang w:val="sk-SK"/>
        </w:rPr>
        <w:t>zmene</w:t>
      </w:r>
      <w:r w:rsidR="008F0601" w:rsidRPr="008F0601">
        <w:rPr>
          <w:rFonts w:asciiTheme="majorHAnsi" w:hAnsiTheme="majorHAnsi"/>
          <w:lang w:val="sk-SK"/>
        </w:rPr>
        <w:t xml:space="preserve"> zákona Národne</w:t>
      </w:r>
      <w:r w:rsidR="008F0601">
        <w:rPr>
          <w:rFonts w:asciiTheme="majorHAnsi" w:hAnsiTheme="majorHAnsi"/>
          <w:lang w:val="sk-SK"/>
        </w:rPr>
        <w:t>j rady Slovenskej republiky č. </w:t>
      </w:r>
      <w:r w:rsidR="008F0601" w:rsidRPr="008F0601">
        <w:rPr>
          <w:rFonts w:asciiTheme="majorHAnsi" w:hAnsiTheme="majorHAnsi"/>
          <w:lang w:val="sk-SK"/>
        </w:rPr>
        <w:t>259/1993 Z. z. o Slovenskej les</w:t>
      </w:r>
      <w:r w:rsidR="008F0601">
        <w:rPr>
          <w:rFonts w:asciiTheme="majorHAnsi" w:hAnsiTheme="majorHAnsi"/>
          <w:lang w:val="sk-SK"/>
        </w:rPr>
        <w:t>níckej komore v znení zákona č. </w:t>
      </w:r>
      <w:r w:rsidR="008F0601" w:rsidRPr="008F0601">
        <w:rPr>
          <w:rFonts w:asciiTheme="majorHAnsi" w:hAnsiTheme="majorHAnsi"/>
          <w:lang w:val="sk-SK"/>
        </w:rPr>
        <w:t>464/2002 Z. z.</w:t>
      </w:r>
      <w:r w:rsidR="008F0601">
        <w:rPr>
          <w:rFonts w:asciiTheme="majorHAnsi" w:hAnsiTheme="majorHAnsi"/>
          <w:lang w:val="sk-SK"/>
        </w:rPr>
        <w:t xml:space="preserve"> v znení neskorších predpisov</w:t>
      </w:r>
      <w:r w:rsidR="0074267A">
        <w:rPr>
          <w:rFonts w:asciiTheme="majorHAnsi" w:hAnsiTheme="majorHAnsi"/>
          <w:lang w:val="sk-SK"/>
        </w:rPr>
        <w:t>.</w:t>
      </w:r>
    </w:p>
    <w:p w:rsidR="0074267A" w:rsidRPr="00216770" w:rsidRDefault="0074267A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BD6580" w:rsidRPr="00216770" w:rsidRDefault="00BD6580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 xml:space="preserve">Návrh uznesenia: </w:t>
      </w:r>
      <w:r w:rsidR="007E39B8"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>Akademický senát Slovenskej technickej univerzity v Bratislave dáva písomný súhlas</w:t>
      </w:r>
      <w:r w:rsidR="0074267A">
        <w:rPr>
          <w:rFonts w:asciiTheme="majorHAnsi" w:hAnsiTheme="majorHAnsi"/>
          <w:lang w:val="sk-SK"/>
        </w:rPr>
        <w:t xml:space="preserve"> </w:t>
      </w:r>
      <w:r w:rsidR="008F0601">
        <w:rPr>
          <w:rFonts w:asciiTheme="majorHAnsi" w:hAnsiTheme="majorHAnsi"/>
          <w:lang w:val="sk-SK"/>
        </w:rPr>
        <w:t xml:space="preserve">s návrhom </w:t>
      </w:r>
      <w:r w:rsidR="0074267A">
        <w:rPr>
          <w:rFonts w:asciiTheme="majorHAnsi" w:hAnsiTheme="majorHAnsi"/>
          <w:lang w:val="sk-SK"/>
        </w:rPr>
        <w:t>peňažných a nepeňažných vkladov STU do iných právnických osôb</w:t>
      </w:r>
      <w:r w:rsidRPr="00216770">
        <w:rPr>
          <w:rFonts w:asciiTheme="majorHAnsi" w:hAnsiTheme="majorHAnsi"/>
          <w:lang w:val="sk-SK"/>
        </w:rPr>
        <w:t>:</w:t>
      </w:r>
    </w:p>
    <w:p w:rsidR="00BD6580" w:rsidRPr="00216770" w:rsidRDefault="00FE5F9F" w:rsidP="00FE5F9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Európska</w:t>
      </w:r>
      <w:r w:rsidR="00BD6580" w:rsidRPr="00216770">
        <w:rPr>
          <w:rFonts w:asciiTheme="majorHAnsi" w:hAnsiTheme="majorHAnsi"/>
          <w:sz w:val="24"/>
          <w:szCs w:val="24"/>
        </w:rPr>
        <w:t xml:space="preserve"> asociáci</w:t>
      </w:r>
      <w:r>
        <w:rPr>
          <w:rFonts w:asciiTheme="majorHAnsi" w:hAnsiTheme="majorHAnsi"/>
          <w:sz w:val="24"/>
          <w:szCs w:val="24"/>
        </w:rPr>
        <w:t>a</w:t>
      </w:r>
      <w:r w:rsidR="00BD6580" w:rsidRPr="00216770">
        <w:rPr>
          <w:rFonts w:asciiTheme="majorHAnsi" w:hAnsiTheme="majorHAnsi"/>
          <w:sz w:val="24"/>
          <w:szCs w:val="24"/>
        </w:rPr>
        <w:t xml:space="preserve"> škôl plánovania (AESOP)</w:t>
      </w:r>
    </w:p>
    <w:p w:rsidR="00BD6580" w:rsidRPr="00216770" w:rsidRDefault="00BD6580" w:rsidP="00FE5F9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6770">
        <w:rPr>
          <w:rFonts w:asciiTheme="majorHAnsi" w:hAnsiTheme="majorHAnsi"/>
          <w:sz w:val="24"/>
          <w:szCs w:val="24"/>
        </w:rPr>
        <w:t xml:space="preserve">SSCC (Slovak </w:t>
      </w:r>
      <w:proofErr w:type="spellStart"/>
      <w:r w:rsidRPr="00216770">
        <w:rPr>
          <w:rFonts w:asciiTheme="majorHAnsi" w:hAnsiTheme="majorHAnsi"/>
          <w:sz w:val="24"/>
          <w:szCs w:val="24"/>
        </w:rPr>
        <w:t>Smart</w:t>
      </w:r>
      <w:proofErr w:type="spellEnd"/>
      <w:r w:rsidRPr="00216770">
        <w:rPr>
          <w:rFonts w:asciiTheme="majorHAnsi" w:hAnsiTheme="majorHAnsi"/>
          <w:sz w:val="24"/>
          <w:szCs w:val="24"/>
        </w:rPr>
        <w:t xml:space="preserve"> City </w:t>
      </w:r>
      <w:proofErr w:type="spellStart"/>
      <w:r w:rsidRPr="00216770">
        <w:rPr>
          <w:rFonts w:asciiTheme="majorHAnsi" w:hAnsiTheme="majorHAnsi"/>
          <w:sz w:val="24"/>
          <w:szCs w:val="24"/>
        </w:rPr>
        <w:t>Cluster</w:t>
      </w:r>
      <w:proofErr w:type="spellEnd"/>
      <w:r w:rsidRPr="00216770">
        <w:rPr>
          <w:rFonts w:asciiTheme="majorHAnsi" w:hAnsiTheme="majorHAnsi"/>
          <w:sz w:val="24"/>
          <w:szCs w:val="24"/>
        </w:rPr>
        <w:t>)</w:t>
      </w:r>
    </w:p>
    <w:p w:rsidR="00BD6580" w:rsidRDefault="00BD6580" w:rsidP="00FE5F9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6770">
        <w:rPr>
          <w:rFonts w:asciiTheme="majorHAnsi" w:hAnsiTheme="majorHAnsi"/>
          <w:sz w:val="24"/>
          <w:szCs w:val="24"/>
        </w:rPr>
        <w:t>ECLAS</w:t>
      </w:r>
    </w:p>
    <w:p w:rsidR="00FE5F9F" w:rsidRDefault="00B81CEB" w:rsidP="00FE5F9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Slovenský priehradný výbor</w:t>
      </w:r>
    </w:p>
    <w:p w:rsidR="00B81CEB" w:rsidRDefault="00B81CEB" w:rsidP="00FE5F9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Slovenský plavebný kongres</w:t>
      </w:r>
    </w:p>
    <w:p w:rsidR="00B81CEB" w:rsidRPr="00B81CEB" w:rsidRDefault="00B81CEB" w:rsidP="00B81CE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Slovenská informatická spoločnosť</w:t>
      </w:r>
    </w:p>
    <w:p w:rsidR="00D64F93" w:rsidRDefault="00D64F93" w:rsidP="00FE5F9F">
      <w:pPr>
        <w:pStyle w:val="Default"/>
        <w:ind w:left="1908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a odporúča materiál predložiť na vyjadrenie </w:t>
      </w:r>
      <w:r w:rsidR="00CF505A">
        <w:rPr>
          <w:rFonts w:asciiTheme="majorHAnsi" w:hAnsiTheme="majorHAnsi"/>
          <w:lang w:val="sk-SK"/>
        </w:rPr>
        <w:t xml:space="preserve">písomného </w:t>
      </w:r>
      <w:r>
        <w:rPr>
          <w:rFonts w:asciiTheme="majorHAnsi" w:hAnsiTheme="majorHAnsi"/>
          <w:lang w:val="sk-SK"/>
        </w:rPr>
        <w:t xml:space="preserve">súhlasu </w:t>
      </w:r>
      <w:r w:rsidR="00CF505A">
        <w:rPr>
          <w:rFonts w:asciiTheme="majorHAnsi" w:hAnsiTheme="majorHAnsi"/>
          <w:lang w:val="sk-SK"/>
        </w:rPr>
        <w:t>Správnej rade</w:t>
      </w:r>
      <w:r>
        <w:rPr>
          <w:rFonts w:asciiTheme="majorHAnsi" w:hAnsiTheme="majorHAnsi"/>
          <w:lang w:val="sk-SK"/>
        </w:rPr>
        <w:t xml:space="preserve"> STU.</w:t>
      </w:r>
    </w:p>
    <w:p w:rsidR="0074267A" w:rsidRPr="00216770" w:rsidRDefault="0074267A" w:rsidP="0074267A">
      <w:pPr>
        <w:pStyle w:val="Default"/>
        <w:spacing w:line="276" w:lineRule="auto"/>
        <w:rPr>
          <w:rFonts w:asciiTheme="majorHAnsi" w:hAnsiTheme="majorHAnsi"/>
          <w:lang w:val="sk-SK"/>
        </w:rPr>
      </w:pPr>
    </w:p>
    <w:p w:rsidR="006F4AFD" w:rsidRPr="007E39B8" w:rsidRDefault="006F4AFD" w:rsidP="007E39B8">
      <w:pPr>
        <w:pStyle w:val="Default"/>
        <w:spacing w:line="276" w:lineRule="auto"/>
        <w:rPr>
          <w:rFonts w:ascii="Times New Roman" w:hAnsi="Times New Roman" w:cs="Times New Roman"/>
          <w:lang w:val="sk-SK"/>
        </w:rPr>
        <w:sectPr w:rsidR="006F4AFD" w:rsidRPr="007E39B8" w:rsidSect="001353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353B9" w:rsidRPr="00F975FE" w:rsidRDefault="001353B9" w:rsidP="006F4AFD">
      <w:pPr>
        <w:pStyle w:val="Default"/>
        <w:ind w:left="-142"/>
        <w:rPr>
          <w:rFonts w:ascii="Times New Roman" w:hAnsi="Times New Roman" w:cs="Times New Roman"/>
          <w:sz w:val="36"/>
          <w:szCs w:val="36"/>
          <w:lang w:val="sk-SK"/>
        </w:rPr>
      </w:pPr>
    </w:p>
    <w:p w:rsidR="00BD6580" w:rsidRPr="00F975FE" w:rsidRDefault="00BD6580" w:rsidP="00BD6580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BD6580" w:rsidRPr="00F975FE" w:rsidRDefault="00BD6580" w:rsidP="00BD6580">
      <w:pPr>
        <w:rPr>
          <w:rFonts w:cs="Arial"/>
          <w:sz w:val="28"/>
          <w:lang w:val="sk-SK"/>
        </w:rPr>
      </w:pPr>
      <w:r w:rsidRPr="00F975FE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0872673" wp14:editId="4BDAC831">
            <wp:simplePos x="901065" y="901065"/>
            <wp:positionH relativeFrom="margin">
              <wp:align>left</wp:align>
            </wp:positionH>
            <wp:positionV relativeFrom="margin">
              <wp:align>top</wp:align>
            </wp:positionV>
            <wp:extent cx="1609725" cy="675640"/>
            <wp:effectExtent l="0" t="0" r="9525" b="0"/>
            <wp:wrapSquare wrapText="bothSides"/>
            <wp:docPr id="4" name="Obrázok 2" descr="The Association of European Schools of Planning -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sociation of European Schools of Planning - AESO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5B4" w:rsidRDefault="00C545B4" w:rsidP="00BD6580">
      <w:pPr>
        <w:jc w:val="center"/>
        <w:rPr>
          <w:rFonts w:ascii="Calibri" w:hAnsi="Calibri" w:cs="Calibri"/>
          <w:b/>
          <w:lang w:val="sk-SK"/>
        </w:rPr>
      </w:pPr>
    </w:p>
    <w:p w:rsidR="00C545B4" w:rsidRDefault="00C545B4" w:rsidP="00BD6580">
      <w:pPr>
        <w:jc w:val="center"/>
        <w:rPr>
          <w:rFonts w:ascii="Calibri" w:hAnsi="Calibri" w:cs="Calibri"/>
          <w:b/>
          <w:lang w:val="sk-SK"/>
        </w:rPr>
      </w:pPr>
    </w:p>
    <w:p w:rsidR="00BD6580" w:rsidRPr="00F975FE" w:rsidRDefault="00BD6580" w:rsidP="00BD6580">
      <w:pPr>
        <w:jc w:val="center"/>
        <w:rPr>
          <w:rFonts w:ascii="Calibri" w:hAnsi="Calibri" w:cs="Calibri"/>
          <w:b/>
          <w:lang w:val="sk-SK"/>
        </w:rPr>
      </w:pPr>
      <w:proofErr w:type="spellStart"/>
      <w:r w:rsidRPr="00F975FE">
        <w:rPr>
          <w:rFonts w:ascii="Calibri" w:hAnsi="Calibri" w:cs="Calibri"/>
          <w:b/>
          <w:lang w:val="sk-SK"/>
        </w:rPr>
        <w:t>Association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b/>
          <w:lang w:val="sk-SK"/>
        </w:rPr>
        <w:t>of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b/>
          <w:lang w:val="sk-SK"/>
        </w:rPr>
        <w:t>European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b/>
          <w:lang w:val="sk-SK"/>
        </w:rPr>
        <w:t>Schools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b/>
          <w:lang w:val="sk-SK"/>
        </w:rPr>
        <w:t>of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b/>
          <w:lang w:val="sk-SK"/>
        </w:rPr>
        <w:t>Planning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- AESOP</w:t>
      </w:r>
    </w:p>
    <w:p w:rsidR="00BD6580" w:rsidRDefault="00BD6580" w:rsidP="00C85782">
      <w:pPr>
        <w:jc w:val="both"/>
        <w:rPr>
          <w:rFonts w:ascii="Calibri" w:hAnsi="Calibri" w:cs="Calibri"/>
          <w:b/>
          <w:lang w:val="sk-SK"/>
        </w:rPr>
      </w:pPr>
    </w:p>
    <w:p w:rsidR="00C545B4" w:rsidRPr="00F975FE" w:rsidRDefault="00C545B4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Poslanie: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AESOP rozvíja spoluprácu medzi hlavnými aktérmi vzdelávania v oblasti priestorového plánovania v Európe. A to najmä v oblasti kvalifikačných predpokladov, harmonizácie požiadaviek vyplývajúcich z profesie priestorových plánovačov s edukáciou, zabezpečovania kvality a harmonizácie štandardov vzdelávania v priestorovom plánovania na európskej úrovni, podporu spolupráce a výmeny </w:t>
      </w:r>
      <w:proofErr w:type="spellStart"/>
      <w:r w:rsidRPr="00F975FE">
        <w:rPr>
          <w:rFonts w:ascii="Calibri" w:hAnsi="Calibri" w:cs="Calibri"/>
          <w:lang w:val="sk-SK"/>
        </w:rPr>
        <w:t>know-how</w:t>
      </w:r>
      <w:proofErr w:type="spellEnd"/>
      <w:r w:rsidRPr="00F975FE">
        <w:rPr>
          <w:rFonts w:ascii="Calibri" w:hAnsi="Calibri" w:cs="Calibri"/>
          <w:lang w:val="sk-SK"/>
        </w:rPr>
        <w:t xml:space="preserve">, rozvoj vedy a výskumu v tejto oblasti a ďalšie. </w:t>
      </w:r>
    </w:p>
    <w:p w:rsidR="00F975FE" w:rsidRP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Popis: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Združenie zoskupuje viac ako 150 vzdelávacích inštitúcií v oblasti priestorového plánovania v Európe. Ide o najvýznamnejšie združenie tohto typu v Európe. Organizácia bola založená v roku 1987. STU v súčasnosti reprezentovaná Ústavom manažmentu, resp. SPECTRA Centrum excelencie EÚ pri STU je členom </w:t>
      </w:r>
      <w:proofErr w:type="spellStart"/>
      <w:r w:rsidRPr="00F975FE">
        <w:rPr>
          <w:rFonts w:ascii="Calibri" w:hAnsi="Calibri" w:cs="Calibri"/>
          <w:lang w:val="sk-SK"/>
        </w:rPr>
        <w:t>AESOP-u</w:t>
      </w:r>
      <w:proofErr w:type="spellEnd"/>
      <w:r w:rsidRPr="00F975FE">
        <w:rPr>
          <w:rFonts w:ascii="Calibri" w:hAnsi="Calibri" w:cs="Calibri"/>
          <w:lang w:val="sk-SK"/>
        </w:rPr>
        <w:t xml:space="preserve"> už viac ako de</w:t>
      </w:r>
      <w:r w:rsidR="00C85782">
        <w:rPr>
          <w:rFonts w:ascii="Calibri" w:hAnsi="Calibri" w:cs="Calibri"/>
          <w:lang w:val="sk-SK"/>
        </w:rPr>
        <w:t>saťročia. AESOP má právnu subjektivitu.</w:t>
      </w:r>
    </w:p>
    <w:p w:rsidR="00F975FE" w:rsidRP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b/>
          <w:lang w:val="sk-SK"/>
        </w:rPr>
        <w:t>Členstvo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>Členstvo v organizácií je spojené s úhradou členského poplatku vo výške 600,- €</w:t>
      </w:r>
      <w:r w:rsidR="00C85782">
        <w:rPr>
          <w:rFonts w:ascii="Calibri" w:hAnsi="Calibri" w:cs="Calibri"/>
          <w:lang w:val="sk-SK"/>
        </w:rPr>
        <w:t xml:space="preserve"> ročne</w:t>
      </w:r>
      <w:r w:rsidRPr="00F975FE">
        <w:rPr>
          <w:rFonts w:ascii="Calibri" w:hAnsi="Calibri" w:cs="Calibri"/>
          <w:lang w:val="sk-SK"/>
        </w:rPr>
        <w:t xml:space="preserve"> je hradené z prostriedkov na vedu a výskum Ústavu manažmentu STU.</w:t>
      </w:r>
    </w:p>
    <w:p w:rsidR="00F975FE" w:rsidRP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Orgány: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>STU je reprezentovaná prof. Ing.</w:t>
      </w:r>
      <w:r w:rsidR="0028060D">
        <w:rPr>
          <w:rFonts w:ascii="Calibri" w:hAnsi="Calibri" w:cs="Calibri"/>
          <w:lang w:val="sk-SK"/>
        </w:rPr>
        <w:t xml:space="preserve"> </w:t>
      </w:r>
      <w:r w:rsidRPr="00F975FE">
        <w:rPr>
          <w:rFonts w:ascii="Calibri" w:hAnsi="Calibri" w:cs="Calibri"/>
          <w:lang w:val="sk-SK"/>
        </w:rPr>
        <w:t xml:space="preserve">arch. Marošom </w:t>
      </w:r>
      <w:proofErr w:type="spellStart"/>
      <w:r w:rsidRPr="00F975FE">
        <w:rPr>
          <w:rFonts w:ascii="Calibri" w:hAnsi="Calibri" w:cs="Calibri"/>
          <w:lang w:val="sk-SK"/>
        </w:rPr>
        <w:t>Finkom</w:t>
      </w:r>
      <w:proofErr w:type="spellEnd"/>
      <w:r w:rsidRPr="00F975FE">
        <w:rPr>
          <w:rFonts w:ascii="Calibri" w:hAnsi="Calibri" w:cs="Calibri"/>
          <w:lang w:val="sk-SK"/>
        </w:rPr>
        <w:t xml:space="preserve">, PhD., ktorý pôsobil i v riadiacich orgánoch </w:t>
      </w:r>
      <w:proofErr w:type="spellStart"/>
      <w:r w:rsidRPr="00F975FE">
        <w:rPr>
          <w:rFonts w:ascii="Calibri" w:hAnsi="Calibri" w:cs="Calibri"/>
          <w:lang w:val="sk-SK"/>
        </w:rPr>
        <w:t>AESOP-u</w:t>
      </w:r>
      <w:proofErr w:type="spellEnd"/>
      <w:r w:rsidRPr="00F975FE">
        <w:rPr>
          <w:rFonts w:ascii="Calibri" w:hAnsi="Calibri" w:cs="Calibri"/>
          <w:lang w:val="sk-SK"/>
        </w:rPr>
        <w:t xml:space="preserve"> (</w:t>
      </w:r>
      <w:proofErr w:type="spellStart"/>
      <w:r w:rsidRPr="00F975FE">
        <w:rPr>
          <w:rFonts w:ascii="Calibri" w:hAnsi="Calibri" w:cs="Calibri"/>
          <w:lang w:val="sk-SK"/>
        </w:rPr>
        <w:t>ExCo</w:t>
      </w:r>
      <w:proofErr w:type="spellEnd"/>
      <w:r w:rsidRPr="00F975FE">
        <w:rPr>
          <w:rFonts w:ascii="Calibri" w:hAnsi="Calibri" w:cs="Calibri"/>
          <w:lang w:val="sk-SK"/>
        </w:rPr>
        <w:t>) zodpovedný za oblasť z</w:t>
      </w:r>
      <w:r w:rsidR="00C85782">
        <w:rPr>
          <w:rFonts w:ascii="Calibri" w:hAnsi="Calibri" w:cs="Calibri"/>
          <w:lang w:val="sk-SK"/>
        </w:rPr>
        <w:t>abezpečia kvality vzdelávania.</w:t>
      </w:r>
    </w:p>
    <w:p w:rsidR="00617789" w:rsidRPr="00F975FE" w:rsidRDefault="00617789" w:rsidP="00C85782">
      <w:pPr>
        <w:pStyle w:val="Odsekzoznamu"/>
        <w:ind w:left="1068"/>
        <w:jc w:val="both"/>
        <w:rPr>
          <w:rFonts w:asciiTheme="majorHAnsi" w:hAnsiTheme="majorHAnsi"/>
          <w:sz w:val="24"/>
          <w:szCs w:val="24"/>
        </w:rPr>
      </w:pPr>
    </w:p>
    <w:p w:rsidR="001A5A9A" w:rsidRPr="00F975FE" w:rsidRDefault="001A5A9A" w:rsidP="001A5A9A">
      <w:pPr>
        <w:spacing w:line="240" w:lineRule="atLeast"/>
        <w:rPr>
          <w:rStyle w:val="Hypertextovprepojenie"/>
          <w:rFonts w:asciiTheme="majorHAnsi" w:hAnsiTheme="majorHAnsi"/>
          <w:b/>
          <w:color w:val="auto"/>
          <w:sz w:val="36"/>
          <w:szCs w:val="36"/>
          <w:u w:val="none"/>
          <w:lang w:val="sk-SK"/>
        </w:rPr>
      </w:pPr>
    </w:p>
    <w:p w:rsidR="001A5A9A" w:rsidRPr="00F975FE" w:rsidRDefault="001A5A9A" w:rsidP="001A5A9A">
      <w:pPr>
        <w:spacing w:line="240" w:lineRule="atLeast"/>
        <w:rPr>
          <w:rStyle w:val="Hypertextovprepojenie"/>
          <w:rFonts w:asciiTheme="majorHAnsi" w:hAnsiTheme="majorHAnsi"/>
          <w:b/>
          <w:color w:val="auto"/>
          <w:sz w:val="36"/>
          <w:szCs w:val="36"/>
          <w:u w:val="none"/>
          <w:lang w:val="sk-SK"/>
        </w:rPr>
      </w:pPr>
    </w:p>
    <w:p w:rsidR="001A5A9A" w:rsidRPr="00F975FE" w:rsidRDefault="001A5A9A" w:rsidP="001A5A9A">
      <w:pPr>
        <w:spacing w:line="240" w:lineRule="atLeast"/>
        <w:rPr>
          <w:rStyle w:val="Hypertextovprepojenie"/>
          <w:rFonts w:asciiTheme="majorHAnsi" w:hAnsiTheme="majorHAnsi"/>
          <w:b/>
          <w:color w:val="auto"/>
          <w:sz w:val="36"/>
          <w:szCs w:val="36"/>
          <w:u w:val="none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BD6580">
      <w:pPr>
        <w:jc w:val="center"/>
        <w:rPr>
          <w:rFonts w:ascii="Calibri" w:hAnsi="Calibri" w:cs="Calibri"/>
          <w:b/>
          <w:lang w:val="sk-SK"/>
        </w:rPr>
      </w:pPr>
      <w:r w:rsidRPr="00F975FE">
        <w:rPr>
          <w:rFonts w:ascii="Calibri" w:eastAsia="Times New Roman" w:hAnsi="Calibri" w:cs="Calibri"/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33EE568" wp14:editId="3EF385F2">
            <wp:simplePos x="0" y="0"/>
            <wp:positionH relativeFrom="margin">
              <wp:posOffset>-113665</wp:posOffset>
            </wp:positionH>
            <wp:positionV relativeFrom="margin">
              <wp:posOffset>-332105</wp:posOffset>
            </wp:positionV>
            <wp:extent cx="1186180" cy="894715"/>
            <wp:effectExtent l="0" t="0" r="0" b="635"/>
            <wp:wrapSquare wrapText="bothSides"/>
            <wp:docPr id="6" name="Obrázok 1" descr="cid:4C10E70A4AFEED419A838BB931DF43CB@mail.sis.at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C10E70A4AFEED419A838BB931DF43CB@mail.sis.atos.ne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5FE">
        <w:rPr>
          <w:rFonts w:ascii="Calibri" w:hAnsi="Calibri" w:cs="Calibri"/>
          <w:b/>
          <w:lang w:val="sk-SK"/>
        </w:rPr>
        <w:t xml:space="preserve">Slovak </w:t>
      </w:r>
      <w:proofErr w:type="spellStart"/>
      <w:r w:rsidRPr="00F975FE">
        <w:rPr>
          <w:rFonts w:ascii="Calibri" w:hAnsi="Calibri" w:cs="Calibri"/>
          <w:b/>
          <w:lang w:val="sk-SK"/>
        </w:rPr>
        <w:t>Smart</w:t>
      </w:r>
      <w:proofErr w:type="spellEnd"/>
      <w:r w:rsidRPr="00F975FE">
        <w:rPr>
          <w:rFonts w:ascii="Calibri" w:hAnsi="Calibri" w:cs="Calibri"/>
          <w:b/>
          <w:lang w:val="sk-SK"/>
        </w:rPr>
        <w:t xml:space="preserve"> City </w:t>
      </w:r>
      <w:proofErr w:type="spellStart"/>
      <w:r w:rsidRPr="00F975FE">
        <w:rPr>
          <w:rFonts w:ascii="Calibri" w:hAnsi="Calibri" w:cs="Calibri"/>
          <w:b/>
          <w:lang w:val="sk-SK"/>
        </w:rPr>
        <w:t>Cluster</w:t>
      </w:r>
      <w:proofErr w:type="spellEnd"/>
    </w:p>
    <w:p w:rsidR="00BD6580" w:rsidRPr="00F975FE" w:rsidRDefault="00BD6580" w:rsidP="00BD6580">
      <w:pPr>
        <w:rPr>
          <w:rFonts w:ascii="Calibri" w:hAnsi="Calibri" w:cs="Calibri"/>
          <w:b/>
          <w:lang w:val="sk-SK"/>
        </w:rPr>
      </w:pPr>
    </w:p>
    <w:p w:rsidR="00BD6580" w:rsidRPr="00F975FE" w:rsidRDefault="00BD6580" w:rsidP="00BD6580">
      <w:pPr>
        <w:rPr>
          <w:rFonts w:ascii="Calibri" w:hAnsi="Calibri" w:cs="Calibri"/>
          <w:b/>
          <w:lang w:val="sk-SK"/>
        </w:rPr>
      </w:pPr>
    </w:p>
    <w:p w:rsidR="00BD6580" w:rsidRPr="00F975FE" w:rsidRDefault="00BD6580" w:rsidP="00BD6580">
      <w:pPr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 xml:space="preserve">Poslanie: </w:t>
      </w:r>
    </w:p>
    <w:p w:rsidR="00BD6580" w:rsidRPr="00F975FE" w:rsidRDefault="00BD6580" w:rsidP="00BD6580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Integrovať kapacity celého spektra dotknutých inštitúcií, samosprávnych orgánov a podnikateľských subjektov v prospech rozvoja a implementácie konceptu rozumných miest a mestských regiónov na Slovensku. Združenie Slovak </w:t>
      </w:r>
      <w:proofErr w:type="spellStart"/>
      <w:r w:rsidRPr="00F975FE">
        <w:rPr>
          <w:rFonts w:ascii="Calibri" w:hAnsi="Calibri" w:cs="Calibri"/>
          <w:lang w:val="sk-SK"/>
        </w:rPr>
        <w:t>Smart</w:t>
      </w:r>
      <w:proofErr w:type="spellEnd"/>
      <w:r w:rsidRPr="00F975FE">
        <w:rPr>
          <w:rFonts w:ascii="Calibri" w:hAnsi="Calibri" w:cs="Calibri"/>
          <w:lang w:val="sk-SK"/>
        </w:rPr>
        <w:t xml:space="preserve"> City </w:t>
      </w:r>
      <w:proofErr w:type="spellStart"/>
      <w:r w:rsidRPr="00F975FE">
        <w:rPr>
          <w:rFonts w:ascii="Calibri" w:hAnsi="Calibri" w:cs="Calibri"/>
          <w:lang w:val="sk-SK"/>
        </w:rPr>
        <w:t>Cluster</w:t>
      </w:r>
      <w:proofErr w:type="spellEnd"/>
      <w:r w:rsidRPr="00F975FE">
        <w:rPr>
          <w:rFonts w:ascii="Calibri" w:hAnsi="Calibri" w:cs="Calibri"/>
          <w:lang w:val="sk-SK"/>
        </w:rPr>
        <w:t xml:space="preserve"> súc si vedomé, že pojem “</w:t>
      </w:r>
      <w:proofErr w:type="spellStart"/>
      <w:r w:rsidRPr="00F975FE">
        <w:rPr>
          <w:rFonts w:ascii="Calibri" w:hAnsi="Calibri" w:cs="Calibri"/>
          <w:lang w:val="sk-SK"/>
        </w:rPr>
        <w:t>smart</w:t>
      </w:r>
      <w:proofErr w:type="spellEnd"/>
      <w:r w:rsidRPr="00F975FE">
        <w:rPr>
          <w:rFonts w:ascii="Calibri" w:hAnsi="Calibri" w:cs="Calibri"/>
          <w:lang w:val="sk-SK"/>
        </w:rPr>
        <w:t>” je veľmi často spájaný iba s technologickými aspektmi, zdôrazňuje skutočnosť, že technológie predstavujú iba časť kvality „</w:t>
      </w:r>
      <w:proofErr w:type="spellStart"/>
      <w:r w:rsidRPr="00F975FE">
        <w:rPr>
          <w:rFonts w:ascii="Calibri" w:hAnsi="Calibri" w:cs="Calibri"/>
          <w:lang w:val="sk-SK"/>
        </w:rPr>
        <w:t>smart</w:t>
      </w:r>
      <w:proofErr w:type="spellEnd"/>
      <w:r w:rsidRPr="00F975FE">
        <w:rPr>
          <w:rFonts w:ascii="Calibri" w:hAnsi="Calibri" w:cs="Calibri"/>
          <w:lang w:val="sk-SK"/>
        </w:rPr>
        <w:t xml:space="preserve">“. Technologické inovácie môžu byť účelne a efektívne využívané v prospech ľudí, len ak sú spájané s ľudskými potrebami a zároveň pochopiteľné, prístupné a jednoducho použiteľné pre rôzne sociálne skupiny obyvateľstva. Preto koncept </w:t>
      </w:r>
      <w:proofErr w:type="spellStart"/>
      <w:r w:rsidRPr="00F975FE">
        <w:rPr>
          <w:rFonts w:ascii="Calibri" w:hAnsi="Calibri" w:cs="Calibri"/>
          <w:lang w:val="sk-SK"/>
        </w:rPr>
        <w:t>smart</w:t>
      </w:r>
      <w:proofErr w:type="spellEnd"/>
      <w:r w:rsidRPr="00F975FE">
        <w:rPr>
          <w:rFonts w:ascii="Calibri" w:hAnsi="Calibri" w:cs="Calibri"/>
          <w:lang w:val="sk-SK"/>
        </w:rPr>
        <w:t xml:space="preserve"> city musí v rovnováhe obsahovať tak aspekty technologické, ako aj sociálne a ekonomické v súlade s troma piliermi udržateľnosti.</w:t>
      </w:r>
    </w:p>
    <w:p w:rsidR="00F975FE" w:rsidRDefault="00F975FE" w:rsidP="00BD6580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BD6580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Popis:</w:t>
      </w:r>
    </w:p>
    <w:p w:rsidR="00BD6580" w:rsidRPr="00F975FE" w:rsidRDefault="00C85782" w:rsidP="00BD6580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Slovak </w:t>
      </w:r>
      <w:proofErr w:type="spellStart"/>
      <w:r>
        <w:rPr>
          <w:rFonts w:ascii="Calibri" w:hAnsi="Calibri" w:cs="Calibri"/>
          <w:lang w:val="sk-SK"/>
        </w:rPr>
        <w:t>Smart</w:t>
      </w:r>
      <w:proofErr w:type="spellEnd"/>
      <w:r>
        <w:rPr>
          <w:rFonts w:ascii="Calibri" w:hAnsi="Calibri" w:cs="Calibri"/>
          <w:lang w:val="sk-SK"/>
        </w:rPr>
        <w:t xml:space="preserve"> City </w:t>
      </w:r>
      <w:proofErr w:type="spellStart"/>
      <w:r>
        <w:rPr>
          <w:rFonts w:ascii="Calibri" w:hAnsi="Calibri" w:cs="Calibri"/>
          <w:lang w:val="sk-SK"/>
        </w:rPr>
        <w:t>Cluster</w:t>
      </w:r>
      <w:proofErr w:type="spellEnd"/>
      <w:r w:rsidR="00BD6580" w:rsidRPr="00F975FE">
        <w:rPr>
          <w:rFonts w:ascii="Calibri" w:hAnsi="Calibri" w:cs="Calibri"/>
          <w:lang w:val="sk-SK"/>
        </w:rPr>
        <w:t xml:space="preserve"> je záujmové združenie právnických osôb integrujúce zástupcov podnikateľského prostredia, nositeľov technologických inovácií, reprezentantov verejnej správy a akademického prostredia súc otvorené pre všetky subjekty so záujmom o podporu rozvoja, propagácie a šírenia konceptu </w:t>
      </w:r>
      <w:proofErr w:type="spellStart"/>
      <w:r w:rsidR="00BD6580" w:rsidRPr="00F975FE">
        <w:rPr>
          <w:rFonts w:ascii="Calibri" w:hAnsi="Calibri" w:cs="Calibri"/>
          <w:lang w:val="sk-SK"/>
        </w:rPr>
        <w:t>smart</w:t>
      </w:r>
      <w:proofErr w:type="spellEnd"/>
      <w:r w:rsidR="00BD6580" w:rsidRPr="00F975FE">
        <w:rPr>
          <w:rFonts w:ascii="Calibri" w:hAnsi="Calibri" w:cs="Calibri"/>
          <w:lang w:val="sk-SK"/>
        </w:rPr>
        <w:t xml:space="preserve"> miest a mestských regiónov na Slovensku. Momentálne združenie tvorí 7 zakladajúcich členov. Združenie je otvoreným subjektom a ďalší potenciálni členovia združenie sú vítaní. Momentálne sa pripravuje vstup Mesta Kežmarok a spoločnosti ZSE, a.s.</w:t>
      </w:r>
    </w:p>
    <w:p w:rsidR="00BD6580" w:rsidRPr="00F975FE" w:rsidRDefault="00BD6580" w:rsidP="00BD6580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Iniciatíva Slovak </w:t>
      </w:r>
      <w:proofErr w:type="spellStart"/>
      <w:r w:rsidRPr="00F975FE">
        <w:rPr>
          <w:rFonts w:ascii="Calibri" w:hAnsi="Calibri" w:cs="Calibri"/>
          <w:lang w:val="sk-SK"/>
        </w:rPr>
        <w:t>Smart</w:t>
      </w:r>
      <w:proofErr w:type="spellEnd"/>
      <w:r w:rsidRPr="00F975FE">
        <w:rPr>
          <w:rFonts w:ascii="Calibri" w:hAnsi="Calibri" w:cs="Calibri"/>
          <w:lang w:val="sk-SK"/>
        </w:rPr>
        <w:t xml:space="preserve"> City </w:t>
      </w:r>
      <w:proofErr w:type="spellStart"/>
      <w:r w:rsidRPr="00F975FE">
        <w:rPr>
          <w:rFonts w:ascii="Calibri" w:hAnsi="Calibri" w:cs="Calibri"/>
          <w:lang w:val="sk-SK"/>
        </w:rPr>
        <w:t>Cluster</w:t>
      </w:r>
      <w:proofErr w:type="spellEnd"/>
      <w:r w:rsidRPr="00F975FE">
        <w:rPr>
          <w:rFonts w:ascii="Calibri" w:hAnsi="Calibri" w:cs="Calibri"/>
          <w:lang w:val="sk-SK"/>
        </w:rPr>
        <w:t xml:space="preserve"> vznikla ako reakcia na tento vývoj nielen v rámci slovenského podnikateľského prostredia, ale aj samosprávy miest predovšetkým v kontexte rozvoja novej synergickej infraštruktúry, ktorú potrebujeme pre ekonomiku 21. storočia integrujúc inovácie v oblasti spracovania dát, udržateľných zdrojoch energií a ich udržateľného využívania a </w:t>
      </w:r>
      <w:proofErr w:type="spellStart"/>
      <w:r w:rsidRPr="00F975FE">
        <w:rPr>
          <w:rFonts w:ascii="Calibri" w:hAnsi="Calibri" w:cs="Calibri"/>
          <w:lang w:val="sk-SK"/>
        </w:rPr>
        <w:t>zdieľanej</w:t>
      </w:r>
      <w:proofErr w:type="spellEnd"/>
      <w:r w:rsidRPr="00F975FE">
        <w:rPr>
          <w:rFonts w:ascii="Calibri" w:hAnsi="Calibri" w:cs="Calibri"/>
          <w:lang w:val="sk-SK"/>
        </w:rPr>
        <w:t xml:space="preserve"> ekonomiky. </w:t>
      </w:r>
    </w:p>
    <w:p w:rsid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 xml:space="preserve">Členovia: 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Mesto Poprad, Slovenská technická univerzita v Bratislave, </w:t>
      </w:r>
      <w:proofErr w:type="spellStart"/>
      <w:r w:rsidRPr="00F975FE">
        <w:rPr>
          <w:rFonts w:ascii="Calibri" w:hAnsi="Calibri" w:cs="Calibri"/>
          <w:lang w:val="sk-SK"/>
        </w:rPr>
        <w:t>Atos</w:t>
      </w:r>
      <w:proofErr w:type="spellEnd"/>
      <w:r w:rsidRPr="00F975FE">
        <w:rPr>
          <w:rFonts w:ascii="Calibri" w:hAnsi="Calibri" w:cs="Calibri"/>
          <w:lang w:val="sk-SK"/>
        </w:rPr>
        <w:t xml:space="preserve"> IT </w:t>
      </w:r>
      <w:proofErr w:type="spellStart"/>
      <w:r w:rsidRPr="00F975FE">
        <w:rPr>
          <w:rFonts w:ascii="Calibri" w:hAnsi="Calibri" w:cs="Calibri"/>
          <w:lang w:val="sk-SK"/>
        </w:rPr>
        <w:t>Solutions</w:t>
      </w:r>
      <w:proofErr w:type="spellEnd"/>
      <w:r w:rsidRPr="00F975FE">
        <w:rPr>
          <w:rFonts w:ascii="Calibri" w:hAnsi="Calibri" w:cs="Calibri"/>
          <w:lang w:val="sk-SK"/>
        </w:rPr>
        <w:t xml:space="preserve"> and </w:t>
      </w:r>
      <w:proofErr w:type="spellStart"/>
      <w:r w:rsidRPr="00F975FE">
        <w:rPr>
          <w:rFonts w:ascii="Calibri" w:hAnsi="Calibri" w:cs="Calibri"/>
          <w:lang w:val="sk-SK"/>
        </w:rPr>
        <w:t>Services</w:t>
      </w:r>
      <w:proofErr w:type="spellEnd"/>
      <w:r w:rsidRPr="00F975FE">
        <w:rPr>
          <w:rFonts w:ascii="Calibri" w:hAnsi="Calibri" w:cs="Calibri"/>
          <w:lang w:val="sk-SK"/>
        </w:rPr>
        <w:t xml:space="preserve"> s.r.o., </w:t>
      </w:r>
      <w:proofErr w:type="spellStart"/>
      <w:r w:rsidRPr="00F975FE">
        <w:rPr>
          <w:rFonts w:ascii="Calibri" w:hAnsi="Calibri" w:cs="Calibri"/>
          <w:lang w:val="sk-SK"/>
        </w:rPr>
        <w:t>innogy</w:t>
      </w:r>
      <w:proofErr w:type="spellEnd"/>
      <w:r w:rsidRPr="00F975FE">
        <w:rPr>
          <w:rFonts w:ascii="Calibri" w:hAnsi="Calibri" w:cs="Calibri"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lang w:val="sk-SK"/>
        </w:rPr>
        <w:t>Solutions</w:t>
      </w:r>
      <w:proofErr w:type="spellEnd"/>
      <w:r w:rsidRPr="00F975FE">
        <w:rPr>
          <w:rFonts w:ascii="Calibri" w:hAnsi="Calibri" w:cs="Calibri"/>
          <w:lang w:val="sk-SK"/>
        </w:rPr>
        <w:t xml:space="preserve"> s.r.o., </w:t>
      </w:r>
      <w:proofErr w:type="spellStart"/>
      <w:r w:rsidRPr="00F975FE">
        <w:rPr>
          <w:rFonts w:ascii="Calibri" w:hAnsi="Calibri" w:cs="Calibri"/>
          <w:lang w:val="sk-SK"/>
        </w:rPr>
        <w:t>Slovanet</w:t>
      </w:r>
      <w:proofErr w:type="spellEnd"/>
      <w:r w:rsidRPr="00F975FE">
        <w:rPr>
          <w:rFonts w:ascii="Calibri" w:hAnsi="Calibri" w:cs="Calibri"/>
          <w:lang w:val="sk-SK"/>
        </w:rPr>
        <w:t xml:space="preserve">, a. s., </w:t>
      </w:r>
      <w:proofErr w:type="spellStart"/>
      <w:r w:rsidRPr="00F975FE">
        <w:rPr>
          <w:rFonts w:ascii="Calibri" w:hAnsi="Calibri" w:cs="Calibri"/>
          <w:lang w:val="sk-SK"/>
        </w:rPr>
        <w:t>Schneider</w:t>
      </w:r>
      <w:proofErr w:type="spellEnd"/>
      <w:r w:rsidRPr="00F975FE">
        <w:rPr>
          <w:rFonts w:ascii="Calibri" w:hAnsi="Calibri" w:cs="Calibri"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lang w:val="sk-SK"/>
        </w:rPr>
        <w:t>Electric</w:t>
      </w:r>
      <w:proofErr w:type="spellEnd"/>
      <w:r w:rsidRPr="00F975FE">
        <w:rPr>
          <w:rFonts w:ascii="Calibri" w:hAnsi="Calibri" w:cs="Calibri"/>
          <w:lang w:val="sk-SK"/>
        </w:rPr>
        <w:t xml:space="preserve"> Slovakia, spol. s r.o., KOOR, s.r.o.</w:t>
      </w:r>
    </w:p>
    <w:p w:rsid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 xml:space="preserve">Orgány: </w:t>
      </w: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 xml:space="preserve">predstavenstvo </w:t>
      </w:r>
      <w:r w:rsidRPr="00F975FE">
        <w:rPr>
          <w:rFonts w:ascii="Calibri" w:hAnsi="Calibri" w:cs="Calibri"/>
          <w:lang w:val="sk-SK"/>
        </w:rPr>
        <w:t xml:space="preserve">- každý zakladajúci </w:t>
      </w:r>
      <w:r w:rsidR="00C85782">
        <w:rPr>
          <w:rFonts w:ascii="Calibri" w:hAnsi="Calibri" w:cs="Calibri"/>
          <w:lang w:val="sk-SK"/>
        </w:rPr>
        <w:t>člen</w:t>
      </w:r>
      <w:r w:rsidRPr="00F975FE">
        <w:rPr>
          <w:rFonts w:ascii="Calibri" w:hAnsi="Calibri" w:cs="Calibri"/>
          <w:lang w:val="sk-SK"/>
        </w:rPr>
        <w:t xml:space="preserve"> deleguje 1 zástupcu, STU zastupuje prof. Ing.</w:t>
      </w:r>
      <w:r w:rsidR="00F975FE">
        <w:rPr>
          <w:rFonts w:ascii="Calibri" w:hAnsi="Calibri" w:cs="Calibri"/>
          <w:lang w:val="sk-SK"/>
        </w:rPr>
        <w:t xml:space="preserve"> </w:t>
      </w:r>
      <w:r w:rsidRPr="00F975FE">
        <w:rPr>
          <w:rFonts w:ascii="Calibri" w:hAnsi="Calibri" w:cs="Calibri"/>
          <w:lang w:val="sk-SK"/>
        </w:rPr>
        <w:t xml:space="preserve">arch. Maroš </w:t>
      </w:r>
      <w:proofErr w:type="spellStart"/>
      <w:r w:rsidRPr="00F975FE">
        <w:rPr>
          <w:rFonts w:ascii="Calibri" w:hAnsi="Calibri" w:cs="Calibri"/>
          <w:lang w:val="sk-SK"/>
        </w:rPr>
        <w:t>Finka</w:t>
      </w:r>
      <w:proofErr w:type="spellEnd"/>
      <w:r w:rsidRPr="00F975FE">
        <w:rPr>
          <w:rFonts w:ascii="Calibri" w:hAnsi="Calibri" w:cs="Calibri"/>
          <w:lang w:val="sk-SK"/>
        </w:rPr>
        <w:t>, PhD., ktorý je zároveň i predsedom predstavenstva.</w:t>
      </w:r>
    </w:p>
    <w:p w:rsidR="001A5A9A" w:rsidRPr="00F975FE" w:rsidRDefault="001A5A9A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C00820">
      <w:pPr>
        <w:jc w:val="right"/>
        <w:rPr>
          <w:rFonts w:ascii="Calibri" w:hAnsi="Calibri"/>
          <w:sz w:val="22"/>
          <w:szCs w:val="22"/>
          <w:lang w:val="sk-SK"/>
        </w:rPr>
      </w:pPr>
    </w:p>
    <w:p w:rsidR="00BD6580" w:rsidRPr="00F975FE" w:rsidRDefault="00BD6580" w:rsidP="00BD6580">
      <w:pPr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noProof/>
          <w:color w:val="004466"/>
          <w:lang w:val="sk-SK" w:eastAsia="sk-SK"/>
        </w:rPr>
        <w:lastRenderedPageBreak/>
        <w:drawing>
          <wp:inline distT="0" distB="0" distL="0" distR="0" wp14:anchorId="1F66737A" wp14:editId="3868CBA3">
            <wp:extent cx="1901825" cy="1259205"/>
            <wp:effectExtent l="0" t="0" r="3175" b="0"/>
            <wp:docPr id="8" name="Obrázok 1" descr="www.eclas.or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eclas.or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B4" w:rsidRDefault="00C545B4" w:rsidP="00BD6580">
      <w:pPr>
        <w:rPr>
          <w:rFonts w:ascii="Calibri" w:hAnsi="Calibri" w:cs="Calibri"/>
          <w:b/>
          <w:lang w:val="sk-SK"/>
        </w:rPr>
      </w:pPr>
    </w:p>
    <w:p w:rsidR="00BD6580" w:rsidRPr="00F975FE" w:rsidRDefault="00BD6580" w:rsidP="00BD6580">
      <w:pPr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Poslanie:</w:t>
      </w:r>
    </w:p>
    <w:p w:rsidR="00BD6580" w:rsidRPr="00F975FE" w:rsidRDefault="00BD6580" w:rsidP="00BD6580">
      <w:pPr>
        <w:numPr>
          <w:ilvl w:val="0"/>
          <w:numId w:val="4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textAlignment w:val="center"/>
        <w:rPr>
          <w:rFonts w:ascii="Calibri" w:eastAsia="Times New Roman" w:hAnsi="Calibri" w:cs="Calibri"/>
          <w:vanish/>
          <w:color w:val="333333"/>
          <w:lang w:val="sk-SK" w:eastAsia="sk-SK"/>
        </w:rPr>
      </w:pPr>
    </w:p>
    <w:p w:rsidR="00BD6580" w:rsidRPr="00F975FE" w:rsidRDefault="00BD6580" w:rsidP="00C85782">
      <w:pPr>
        <w:spacing w:after="200" w:line="276" w:lineRule="auto"/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>ECLAS podporuje rozširovanie a rozvoj vzdelávania v oblasti krajinnej architektúry a krajinného plánovania. Poslaním je posilňovanie d</w:t>
      </w:r>
      <w:r w:rsidR="00C85782">
        <w:rPr>
          <w:rFonts w:ascii="Calibri" w:hAnsi="Calibri" w:cs="Calibri"/>
          <w:lang w:val="sk-SK"/>
        </w:rPr>
        <w:t>ialógu medzi členmi komunity na </w:t>
      </w:r>
      <w:r w:rsidRPr="00F975FE">
        <w:rPr>
          <w:rFonts w:ascii="Calibri" w:hAnsi="Calibri" w:cs="Calibri"/>
          <w:lang w:val="sk-SK"/>
        </w:rPr>
        <w:t xml:space="preserve">európskej úrovni a ich zapájania do aktivít vedy a výskumu a vzdelávania. </w:t>
      </w: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>Popis: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Združenie zoskupuje viac ako 70 vzdelávacích inštitúcií v oblasti krajinnej architektúry a krajinného plánovania a v príbuzných odboroch v Európe ale postupne pribúdajú členovia z celého sveta. Ide o najvýznamnejšie združenie tohto typu v Európe. Organizácia bola založená v roku 1989, avšak počiatky svojich európskych aktivít odvodzuje od počiatkov </w:t>
      </w:r>
      <w:proofErr w:type="spellStart"/>
      <w:r w:rsidRPr="00F975FE">
        <w:rPr>
          <w:rFonts w:ascii="Calibri" w:hAnsi="Calibri" w:cs="Calibri"/>
          <w:lang w:val="sk-SK"/>
        </w:rPr>
        <w:t>výuky</w:t>
      </w:r>
      <w:proofErr w:type="spellEnd"/>
      <w:r w:rsidRPr="00F975FE">
        <w:rPr>
          <w:rFonts w:ascii="Calibri" w:hAnsi="Calibri" w:cs="Calibri"/>
          <w:lang w:val="sk-SK"/>
        </w:rPr>
        <w:t xml:space="preserve"> krajinnej architektúry v Európe v roku 1919.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>Má intenzívne aktivity v oblasti podpory vedy, vzdelávania a praxe, zastrešuje celoeurópske výskumné projekty, študentské výmeny, sprostredkúva informácie a spoluprácu  vnútri organizácie  i vo väzbe na partnerské organizácie ako IFLA, UNISCAPE a pod. ECLAS organizuje výročné konferencie a vydáva vlastný časopis JO-LA-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STU v súčasnosti reprezentovaná Ústavom manažmentu, resp. SPECTRA Centrum excelencie EÚ pri STU je členom </w:t>
      </w:r>
      <w:proofErr w:type="spellStart"/>
      <w:r w:rsidRPr="00F975FE">
        <w:rPr>
          <w:rFonts w:ascii="Calibri" w:hAnsi="Calibri" w:cs="Calibri"/>
          <w:lang w:val="sk-SK"/>
        </w:rPr>
        <w:t>ECLAS-u</w:t>
      </w:r>
      <w:proofErr w:type="spellEnd"/>
      <w:r w:rsidRPr="00F975FE">
        <w:rPr>
          <w:rFonts w:ascii="Calibri" w:hAnsi="Calibri" w:cs="Calibri"/>
          <w:lang w:val="sk-SK"/>
        </w:rPr>
        <w:t xml:space="preserve"> ako samostatný subjekt od doby svojho vzniku, v rámci STU už od roku 1997. </w:t>
      </w:r>
    </w:p>
    <w:p w:rsid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b/>
          <w:lang w:val="sk-SK"/>
        </w:rPr>
        <w:t>Členstvo</w:t>
      </w:r>
    </w:p>
    <w:p w:rsidR="00BD6580" w:rsidRPr="00F975FE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>Členstvo v organizácií je spojené s úhradou členského poplatku vo výške 500,- €</w:t>
      </w:r>
      <w:r w:rsidR="00C85782">
        <w:rPr>
          <w:rFonts w:ascii="Calibri" w:hAnsi="Calibri" w:cs="Calibri"/>
          <w:lang w:val="sk-SK"/>
        </w:rPr>
        <w:t xml:space="preserve"> ročne</w:t>
      </w:r>
      <w:r w:rsidRPr="00F975FE">
        <w:rPr>
          <w:rFonts w:ascii="Calibri" w:hAnsi="Calibri" w:cs="Calibri"/>
          <w:lang w:val="sk-SK"/>
        </w:rPr>
        <w:t>, zahŕňa prístup na interaktívne web stránky (</w:t>
      </w:r>
      <w:hyperlink r:id="rId20" w:history="1">
        <w:r w:rsidRPr="00F975FE">
          <w:rPr>
            <w:rStyle w:val="Hypertextovprepojenie"/>
            <w:rFonts w:ascii="Calibri" w:hAnsi="Calibri" w:cs="Calibri"/>
            <w:lang w:val="sk-SK"/>
          </w:rPr>
          <w:t>www.eclas.org</w:t>
        </w:r>
      </w:hyperlink>
      <w:r w:rsidRPr="00F975FE">
        <w:rPr>
          <w:rFonts w:ascii="Calibri" w:hAnsi="Calibri" w:cs="Calibri"/>
          <w:lang w:val="sk-SK"/>
        </w:rPr>
        <w:t>), účasť na</w:t>
      </w:r>
      <w:r w:rsidR="00C85782">
        <w:rPr>
          <w:rFonts w:ascii="Calibri" w:hAnsi="Calibri" w:cs="Calibri"/>
          <w:lang w:val="sk-SK"/>
        </w:rPr>
        <w:t> </w:t>
      </w:r>
      <w:proofErr w:type="spellStart"/>
      <w:r w:rsidRPr="00F975FE">
        <w:rPr>
          <w:rFonts w:ascii="Calibri" w:hAnsi="Calibri" w:cs="Calibri"/>
          <w:lang w:val="sk-SK"/>
        </w:rPr>
        <w:t>workshopoch</w:t>
      </w:r>
      <w:proofErr w:type="spellEnd"/>
      <w:r w:rsidRPr="00F975FE">
        <w:rPr>
          <w:rFonts w:ascii="Calibri" w:hAnsi="Calibri" w:cs="Calibri"/>
          <w:lang w:val="sk-SK"/>
        </w:rPr>
        <w:t xml:space="preserve"> vedeckého projektu </w:t>
      </w:r>
      <w:proofErr w:type="spellStart"/>
      <w:r w:rsidRPr="00F975FE">
        <w:rPr>
          <w:rFonts w:ascii="Calibri" w:hAnsi="Calibri" w:cs="Calibri"/>
          <w:lang w:val="sk-SK"/>
        </w:rPr>
        <w:t>LeNotre</w:t>
      </w:r>
      <w:proofErr w:type="spellEnd"/>
      <w:r w:rsidRPr="00F975FE">
        <w:rPr>
          <w:rFonts w:ascii="Calibri" w:hAnsi="Calibri" w:cs="Calibri"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lang w:val="sk-SK"/>
        </w:rPr>
        <w:t>Institute</w:t>
      </w:r>
      <w:proofErr w:type="spellEnd"/>
      <w:r w:rsidRPr="00F975FE">
        <w:rPr>
          <w:rFonts w:ascii="Calibri" w:hAnsi="Calibri" w:cs="Calibri"/>
          <w:lang w:val="sk-SK"/>
        </w:rPr>
        <w:t xml:space="preserve"> a predplatné časopisu JOLA. Je hradené z prostriedkov na vedu a výskum Ústavu manažmentu STU. </w:t>
      </w:r>
    </w:p>
    <w:p w:rsidR="00F975FE" w:rsidRDefault="00F975FE" w:rsidP="00C85782">
      <w:pPr>
        <w:jc w:val="both"/>
        <w:rPr>
          <w:rFonts w:ascii="Calibri" w:hAnsi="Calibri" w:cs="Calibri"/>
          <w:b/>
          <w:lang w:val="sk-SK"/>
        </w:rPr>
      </w:pPr>
    </w:p>
    <w:p w:rsidR="00BD6580" w:rsidRPr="00F975FE" w:rsidRDefault="00BD6580" w:rsidP="00C85782">
      <w:pPr>
        <w:jc w:val="both"/>
        <w:rPr>
          <w:rFonts w:ascii="Calibri" w:hAnsi="Calibri" w:cs="Calibri"/>
          <w:b/>
          <w:lang w:val="sk-SK"/>
        </w:rPr>
      </w:pPr>
      <w:r w:rsidRPr="00F975FE">
        <w:rPr>
          <w:rFonts w:ascii="Calibri" w:hAnsi="Calibri" w:cs="Calibri"/>
          <w:b/>
          <w:lang w:val="sk-SK"/>
        </w:rPr>
        <w:t xml:space="preserve">Orgány: </w:t>
      </w:r>
    </w:p>
    <w:p w:rsidR="00BD6580" w:rsidRDefault="00BD6580" w:rsidP="00C85782">
      <w:pPr>
        <w:jc w:val="both"/>
        <w:rPr>
          <w:rFonts w:ascii="Calibri" w:hAnsi="Calibri" w:cs="Calibri"/>
          <w:lang w:val="sk-SK"/>
        </w:rPr>
      </w:pPr>
      <w:r w:rsidRPr="00F975FE">
        <w:rPr>
          <w:rFonts w:ascii="Calibri" w:hAnsi="Calibri" w:cs="Calibri"/>
          <w:lang w:val="sk-SK"/>
        </w:rPr>
        <w:t xml:space="preserve">Vedenie </w:t>
      </w:r>
      <w:proofErr w:type="spellStart"/>
      <w:r w:rsidRPr="00F975FE">
        <w:rPr>
          <w:rFonts w:ascii="Calibri" w:hAnsi="Calibri" w:cs="Calibri"/>
          <w:lang w:val="sk-SK"/>
        </w:rPr>
        <w:t>ECLASu</w:t>
      </w:r>
      <w:proofErr w:type="spellEnd"/>
      <w:r w:rsidRPr="00F975FE">
        <w:rPr>
          <w:rFonts w:ascii="Calibri" w:hAnsi="Calibri" w:cs="Calibri"/>
          <w:lang w:val="sk-SK"/>
        </w:rPr>
        <w:t xml:space="preserve"> predstavuje Výkonný výbor (ECLAS </w:t>
      </w:r>
      <w:proofErr w:type="spellStart"/>
      <w:r w:rsidRPr="00F975FE">
        <w:rPr>
          <w:rFonts w:ascii="Calibri" w:hAnsi="Calibri" w:cs="Calibri"/>
          <w:lang w:val="sk-SK"/>
        </w:rPr>
        <w:t>Executive</w:t>
      </w:r>
      <w:proofErr w:type="spellEnd"/>
      <w:r w:rsidRPr="00F975FE">
        <w:rPr>
          <w:rFonts w:ascii="Calibri" w:hAnsi="Calibri" w:cs="Calibri"/>
          <w:lang w:val="sk-SK"/>
        </w:rPr>
        <w:t xml:space="preserve"> </w:t>
      </w:r>
      <w:proofErr w:type="spellStart"/>
      <w:r w:rsidRPr="00F975FE">
        <w:rPr>
          <w:rFonts w:ascii="Calibri" w:hAnsi="Calibri" w:cs="Calibri"/>
          <w:lang w:val="sk-SK"/>
        </w:rPr>
        <w:t>Committee</w:t>
      </w:r>
      <w:proofErr w:type="spellEnd"/>
      <w:r w:rsidRPr="00F975FE">
        <w:rPr>
          <w:rFonts w:ascii="Calibri" w:hAnsi="Calibri" w:cs="Calibri"/>
          <w:lang w:val="sk-SK"/>
        </w:rPr>
        <w:t>) a orgán Vedúcic</w:t>
      </w:r>
      <w:r w:rsidR="000F2E90">
        <w:rPr>
          <w:rFonts w:ascii="Calibri" w:hAnsi="Calibri" w:cs="Calibri"/>
          <w:lang w:val="sk-SK"/>
        </w:rPr>
        <w:t>h škôl (</w:t>
      </w:r>
      <w:proofErr w:type="spellStart"/>
      <w:r w:rsidR="000F2E90">
        <w:rPr>
          <w:rFonts w:ascii="Calibri" w:hAnsi="Calibri" w:cs="Calibri"/>
          <w:lang w:val="sk-SK"/>
        </w:rPr>
        <w:t>Heads</w:t>
      </w:r>
      <w:proofErr w:type="spellEnd"/>
      <w:r w:rsidR="000F2E90">
        <w:rPr>
          <w:rFonts w:ascii="Calibri" w:hAnsi="Calibri" w:cs="Calibri"/>
          <w:lang w:val="sk-SK"/>
        </w:rPr>
        <w:t xml:space="preserve"> </w:t>
      </w:r>
      <w:proofErr w:type="spellStart"/>
      <w:r w:rsidR="000F2E90">
        <w:rPr>
          <w:rFonts w:ascii="Calibri" w:hAnsi="Calibri" w:cs="Calibri"/>
          <w:lang w:val="sk-SK"/>
        </w:rPr>
        <w:t>of</w:t>
      </w:r>
      <w:proofErr w:type="spellEnd"/>
      <w:r w:rsidR="000F2E90">
        <w:rPr>
          <w:rFonts w:ascii="Calibri" w:hAnsi="Calibri" w:cs="Calibri"/>
          <w:lang w:val="sk-SK"/>
        </w:rPr>
        <w:t xml:space="preserve"> </w:t>
      </w:r>
      <w:proofErr w:type="spellStart"/>
      <w:r w:rsidR="000F2E90">
        <w:rPr>
          <w:rFonts w:ascii="Calibri" w:hAnsi="Calibri" w:cs="Calibri"/>
          <w:lang w:val="sk-SK"/>
        </w:rPr>
        <w:t>Schools</w:t>
      </w:r>
      <w:proofErr w:type="spellEnd"/>
      <w:r w:rsidR="000F2E90">
        <w:rPr>
          <w:rFonts w:ascii="Calibri" w:hAnsi="Calibri" w:cs="Calibri"/>
          <w:lang w:val="sk-SK"/>
        </w:rPr>
        <w:t xml:space="preserve"> </w:t>
      </w:r>
      <w:proofErr w:type="spellStart"/>
      <w:r w:rsidR="000F2E90">
        <w:rPr>
          <w:rFonts w:ascii="Calibri" w:hAnsi="Calibri" w:cs="Calibri"/>
          <w:lang w:val="sk-SK"/>
        </w:rPr>
        <w:t>Group</w:t>
      </w:r>
      <w:proofErr w:type="spellEnd"/>
      <w:r w:rsidR="000F2E90">
        <w:rPr>
          <w:rFonts w:ascii="Calibri" w:hAnsi="Calibri" w:cs="Calibri"/>
          <w:lang w:val="sk-SK"/>
        </w:rPr>
        <w:t>)</w:t>
      </w:r>
      <w:r w:rsidRPr="00F975FE">
        <w:rPr>
          <w:rFonts w:ascii="Calibri" w:hAnsi="Calibri" w:cs="Calibri"/>
          <w:lang w:val="sk-SK"/>
        </w:rPr>
        <w:t xml:space="preserve">, kde každá škola deleguje svojho zástupcu. ÚM STU je reprezentovaný doc. Ing. arch. Danielou </w:t>
      </w:r>
      <w:proofErr w:type="spellStart"/>
      <w:r w:rsidRPr="00F975FE">
        <w:rPr>
          <w:rFonts w:ascii="Calibri" w:hAnsi="Calibri" w:cs="Calibri"/>
          <w:lang w:val="sk-SK"/>
        </w:rPr>
        <w:t>Gažovou</w:t>
      </w:r>
      <w:proofErr w:type="spellEnd"/>
      <w:r w:rsidRPr="00F975FE">
        <w:rPr>
          <w:rFonts w:ascii="Calibri" w:hAnsi="Calibri" w:cs="Calibri"/>
          <w:lang w:val="sk-SK"/>
        </w:rPr>
        <w:t xml:space="preserve">, PhD., ktorá pôsobí aktívne v orgánoch </w:t>
      </w:r>
      <w:proofErr w:type="spellStart"/>
      <w:r w:rsidRPr="00F975FE">
        <w:rPr>
          <w:rFonts w:ascii="Calibri" w:hAnsi="Calibri" w:cs="Calibri"/>
          <w:lang w:val="sk-SK"/>
        </w:rPr>
        <w:t>ECLASu</w:t>
      </w:r>
      <w:proofErr w:type="spellEnd"/>
      <w:r w:rsidRPr="00F975FE">
        <w:rPr>
          <w:rFonts w:ascii="Calibri" w:hAnsi="Calibri" w:cs="Calibri"/>
          <w:lang w:val="sk-SK"/>
        </w:rPr>
        <w:t xml:space="preserve"> od roku 1999 a od rok</w:t>
      </w:r>
      <w:r w:rsidR="00C85782">
        <w:rPr>
          <w:rFonts w:ascii="Calibri" w:hAnsi="Calibri" w:cs="Calibri"/>
          <w:lang w:val="sk-SK"/>
        </w:rPr>
        <w:t>u 2002 ako garant v rámci STU.</w:t>
      </w:r>
    </w:p>
    <w:p w:rsidR="009F1B5D" w:rsidRDefault="009F1B5D" w:rsidP="00C85782">
      <w:pPr>
        <w:jc w:val="both"/>
        <w:rPr>
          <w:rFonts w:ascii="Calibri" w:hAnsi="Calibri" w:cs="Calibri"/>
          <w:lang w:val="sk-SK"/>
        </w:rPr>
      </w:pPr>
    </w:p>
    <w:p w:rsidR="009F1B5D" w:rsidRDefault="009F1B5D" w:rsidP="00C85782">
      <w:pPr>
        <w:jc w:val="both"/>
        <w:rPr>
          <w:rFonts w:ascii="Calibri" w:hAnsi="Calibri" w:cs="Calibri"/>
          <w:lang w:val="sk-SK"/>
        </w:rPr>
      </w:pPr>
    </w:p>
    <w:p w:rsidR="00C61ABC" w:rsidRPr="00FE5F9F" w:rsidRDefault="00C61ABC" w:rsidP="00FE5F9F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FE5F9F">
        <w:rPr>
          <w:rFonts w:ascii="Calibri" w:hAnsi="Calibri" w:cs="Calibri"/>
          <w:b/>
          <w:sz w:val="22"/>
          <w:szCs w:val="22"/>
          <w:lang w:val="sk-SK"/>
        </w:rPr>
        <w:t>Slovenský priehradný výbor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lastRenderedPageBreak/>
        <w:t>V zmysle Vnútorného predpisu STU č. 6/2007 – N „Pravidlá vkladania peňažných vkladov alebo nepeňažných vkladov STU do iných právnických osôb“ zo dňa 19.11.2007 Stavebná fakulta STU dáva návrh na vklad – ročný členský príspevok.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Ročný členský príspevok bude za Katedru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hydrotechniky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Stavebnej fakulty STU (ďalej len “KHTE”).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a)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predmet vkladu a výška vkladu vo finančnom vyjadrení:</w:t>
      </w:r>
    </w:p>
    <w:p w:rsidR="0041407E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Predmetom vkladu je ročný členský príspevok kolektívneho člena KHTE vo výške 300 €.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b)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zdroje krytia vkladu aj so súhlasom osoby, ktorá týmito zdrojmi disponuje: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Zdrojom krytia vkladu </w:t>
      </w:r>
      <w:r w:rsidR="00A57DD7" w:rsidRPr="00FE5F9F">
        <w:rPr>
          <w:rFonts w:ascii="Calibri" w:hAnsi="Calibri" w:cs="Calibri"/>
          <w:sz w:val="22"/>
          <w:szCs w:val="22"/>
          <w:lang w:val="sk-SK"/>
        </w:rPr>
        <w:t>sú prostriedky Stavebnej fakulty STU.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c)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označenie – špecifikácia právnickej osoby, do ktorej sa vklad má uskutočniť (resp</w:t>
      </w:r>
      <w:r w:rsidR="009F1B5D" w:rsidRPr="00B81CEB">
        <w:rPr>
          <w:rFonts w:ascii="Calibri" w:hAnsi="Calibri" w:cs="Calibri"/>
          <w:sz w:val="22"/>
          <w:szCs w:val="22"/>
          <w:u w:val="single"/>
          <w:lang w:val="sk-SK"/>
        </w:rPr>
        <w:t>. b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udúcej právnickej osoby, pokiaľ ide o založenie právnickej osoby):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Slovenský priehradný výbor</w:t>
      </w:r>
    </w:p>
    <w:p w:rsidR="009F1B5D" w:rsidRPr="00FE5F9F" w:rsidRDefault="00A57DD7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N</w:t>
      </w:r>
      <w:r w:rsidR="009F1B5D" w:rsidRPr="00FE5F9F">
        <w:rPr>
          <w:rFonts w:ascii="Calibri" w:hAnsi="Calibri" w:cs="Calibri"/>
          <w:sz w:val="22"/>
          <w:szCs w:val="22"/>
          <w:lang w:val="sk-SK"/>
        </w:rPr>
        <w:t>ábr</w:t>
      </w:r>
      <w:r w:rsidRPr="00FE5F9F">
        <w:rPr>
          <w:rFonts w:ascii="Calibri" w:hAnsi="Calibri" w:cs="Calibri"/>
          <w:sz w:val="22"/>
          <w:szCs w:val="22"/>
          <w:lang w:val="sk-SK"/>
        </w:rPr>
        <w:t>ežie</w:t>
      </w:r>
      <w:r w:rsidR="009F1B5D"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="009F1B5D" w:rsidRPr="00FE5F9F">
        <w:rPr>
          <w:rFonts w:ascii="Calibri" w:hAnsi="Calibri" w:cs="Calibri"/>
          <w:sz w:val="22"/>
          <w:szCs w:val="22"/>
          <w:lang w:val="sk-SK"/>
        </w:rPr>
        <w:t>arm</w:t>
      </w:r>
      <w:proofErr w:type="spellEnd"/>
      <w:r w:rsidR="009F1B5D" w:rsidRPr="00FE5F9F">
        <w:rPr>
          <w:rFonts w:ascii="Calibri" w:hAnsi="Calibri" w:cs="Calibri"/>
          <w:sz w:val="22"/>
          <w:szCs w:val="22"/>
          <w:lang w:val="sk-SK"/>
        </w:rPr>
        <w:t>. gen. L. Svobodu 5</w:t>
      </w:r>
    </w:p>
    <w:p w:rsidR="00AB43EB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812 49 Bratislava</w:t>
      </w:r>
    </w:p>
    <w:p w:rsidR="00AB43EB" w:rsidRPr="00FE5F9F" w:rsidRDefault="00AB43EB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IČO: 30812623</w:t>
      </w:r>
    </w:p>
    <w:p w:rsidR="00AB43EB" w:rsidRPr="00FE5F9F" w:rsidRDefault="00AB43EB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Právna forma: občianske združenie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Slovenský priehradný výbor (ďalej len “SPV”) je dobrovoľné záujmové združenie bez zárobkových cieľov a obchodných záujmov, poskytujúce všeobecne prospešné služby. SPV združuje ľudí s vysokou odbornou kvalifikáciou, špecialistov v odbore priehrad a nádrží. Priehrady a nádrže je jedna z mnohých disciplín, ktoré sa v rámci vodného hospodárstva študujú zvyčajne na stavebných fakultách univerzít po celom svete. Abs</w:t>
      </w:r>
      <w:r w:rsidR="00B81CEB">
        <w:rPr>
          <w:rFonts w:ascii="Calibri" w:hAnsi="Calibri" w:cs="Calibri"/>
          <w:sz w:val="22"/>
          <w:szCs w:val="22"/>
          <w:lang w:val="sk-SK"/>
        </w:rPr>
        <w:t>o</w:t>
      </w:r>
      <w:r w:rsidRPr="00FE5F9F">
        <w:rPr>
          <w:rFonts w:ascii="Calibri" w:hAnsi="Calibri" w:cs="Calibri"/>
          <w:sz w:val="22"/>
          <w:szCs w:val="22"/>
          <w:lang w:val="sk-SK"/>
        </w:rPr>
        <w:t>lventi tohto zamerania sa môžu ako inžinieri špecialisti zamestnať vo vodohospodárskom výskume, na</w:t>
      </w:r>
      <w:r w:rsidR="00B81CEB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príprave, vo výstavbe a konečne i v prevádzke priehrad a nádrží. Členmi SPV môžu byť osoby fyzické, ale aj podniky, akciové spoločnosti a organizácie</w:t>
      </w:r>
      <w:r w:rsidR="00B81CEB">
        <w:rPr>
          <w:rFonts w:ascii="Calibri" w:hAnsi="Calibri" w:cs="Calibri"/>
          <w:sz w:val="22"/>
          <w:szCs w:val="22"/>
          <w:lang w:val="sk-SK"/>
        </w:rPr>
        <w:t>, ktoré sa aktívne podieľajú na </w:t>
      </w:r>
      <w:r w:rsidRPr="00FE5F9F">
        <w:rPr>
          <w:rFonts w:ascii="Calibri" w:hAnsi="Calibri" w:cs="Calibri"/>
          <w:sz w:val="22"/>
          <w:szCs w:val="22"/>
          <w:lang w:val="sk-SK"/>
        </w:rPr>
        <w:t>činnosti vo sfére nádrží a</w:t>
      </w:r>
      <w:r w:rsidR="00C61ABC" w:rsidRPr="00FE5F9F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 xml:space="preserve">priehrad. SPV je veľmi tesne napojený na celosvetovú organizáciu – Medzinárodnú komisiu pre veľké priehrady (ICOLD –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International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Commission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on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Large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Dams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), ktorá sídli v Paríži. ICOLD združuje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priehradárov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prostredníctvom ich národných komitétov po celom svete. Práve prostredníctvom ICOLD je možné získať najnovšie trendy a poznatky, ktoré umožňujú aplikáciu kvalitnej prípravy, projekcie, výstavby a</w:t>
      </w:r>
      <w:r w:rsidR="00C61ABC" w:rsidRPr="00FE5F9F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prevádzky priehrad.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d)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zdôvodnenie vkladu STU vrátane označenia významu a výhod pre STU: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KHTE má vo svojom portfóliu inžinierske predmety súvisiace s prípravou, výstavbou a</w:t>
      </w:r>
      <w:r w:rsidR="00B81CEB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prevádzkou vodných stavieb vrátane vzdúvacích stavieb, medzi ktoré patria aj priehrady a</w:t>
      </w:r>
      <w:r w:rsidR="00B81CEB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využívanie nádrží – napr. na protipovodňovú ochranu, energetické účely a pod. Preto členstvo v SPV bude mať význam z hľadiska získavania najnovších poznatkov z predmetnej oblasti, možností úzkej spolupráce s firmami, ktoré sú čle</w:t>
      </w:r>
      <w:r w:rsidR="00B81CEB">
        <w:rPr>
          <w:rFonts w:ascii="Calibri" w:hAnsi="Calibri" w:cs="Calibri"/>
          <w:sz w:val="22"/>
          <w:szCs w:val="22"/>
          <w:lang w:val="sk-SK"/>
        </w:rPr>
        <w:t>nm</w:t>
      </w:r>
      <w:r w:rsidRPr="00FE5F9F">
        <w:rPr>
          <w:rFonts w:ascii="Calibri" w:hAnsi="Calibri" w:cs="Calibri"/>
          <w:sz w:val="22"/>
          <w:szCs w:val="22"/>
          <w:lang w:val="sk-SK"/>
        </w:rPr>
        <w:t>i SPV a zároveň pôsobia v</w:t>
      </w:r>
      <w:r w:rsidR="00B81CEB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predmetnej oblasti, možnosť reprezentovať cez SPV Slovensko v ICOLD a možnosť priamo sa spolupodieľať na organizácii pravidelných medzinárodných konferencií Priehradné dni, ktoré organizuje SPV.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e)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spôsob zabezpečenia napĺňania cieľov vkladu a záujmov STU v právnickej osobe:</w:t>
      </w:r>
    </w:p>
    <w:p w:rsidR="009F1B5D" w:rsidRPr="00FE5F9F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Účasť na podujatiach organizovaných SPV, účasť na Valn</w:t>
      </w:r>
      <w:r w:rsidR="00C61ABC" w:rsidRPr="00FE5F9F">
        <w:rPr>
          <w:rFonts w:ascii="Calibri" w:hAnsi="Calibri" w:cs="Calibri"/>
          <w:sz w:val="22"/>
          <w:szCs w:val="22"/>
          <w:lang w:val="sk-SK"/>
        </w:rPr>
        <w:t>om zhromaždení členov SPV, príp</w:t>
      </w:r>
      <w:r w:rsidRPr="00FE5F9F">
        <w:rPr>
          <w:rFonts w:ascii="Calibri" w:hAnsi="Calibri" w:cs="Calibri"/>
          <w:sz w:val="22"/>
          <w:szCs w:val="22"/>
          <w:lang w:val="sk-SK"/>
        </w:rPr>
        <w:t>adne účasť v predsedníctve SPV.</w:t>
      </w:r>
    </w:p>
    <w:p w:rsidR="009F1B5D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f) </w:t>
      </w:r>
      <w:r w:rsidR="009F1B5D" w:rsidRPr="00FE5F9F">
        <w:rPr>
          <w:rFonts w:ascii="Calibri" w:hAnsi="Calibri" w:cs="Calibri"/>
          <w:sz w:val="22"/>
          <w:szCs w:val="22"/>
          <w:u w:val="single"/>
          <w:lang w:val="sk-SK"/>
        </w:rPr>
        <w:t>iné rozhodujúce okolnosti:</w:t>
      </w:r>
    </w:p>
    <w:p w:rsidR="00BD6580" w:rsidRDefault="009F1B5D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Nie sú.</w:t>
      </w:r>
    </w:p>
    <w:p w:rsidR="00FE5F9F" w:rsidRDefault="00FE5F9F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FE5F9F" w:rsidRPr="00FE5F9F" w:rsidRDefault="00FE5F9F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C61ABC" w:rsidRPr="00FE5F9F" w:rsidRDefault="00C61ABC" w:rsidP="00FE5F9F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FE5F9F">
        <w:rPr>
          <w:rFonts w:ascii="Calibri" w:hAnsi="Calibri" w:cs="Calibri"/>
          <w:b/>
          <w:sz w:val="22"/>
          <w:szCs w:val="22"/>
          <w:lang w:val="sk-SK"/>
        </w:rPr>
        <w:t>Slovenský plavebný kongres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lastRenderedPageBreak/>
        <w:t>V zmysle Vnútorného predpisu STU č. 6/2007 – N „Pravidlá vkladania peňažných vkladov alebo nepeňažných vkladov STU do iných právnických osôb“ zo dňa 19.11.2007 Stavebná fakulta STU dáva návrh na vklad – ročný členský príspevok.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Ročný členský príspevok bude za Katedru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hydrotechniky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Stavebnej fakulty STU (ďalej len “KHTE”).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a)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predmet vkladu a výška vkladu vo finančnom vyjadrení: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Predmetom vkladu je ročný členský príspevok kolektívneho člena KHTE vo výške </w:t>
      </w:r>
      <w:r w:rsidR="002E6493" w:rsidRPr="00FE5F9F">
        <w:rPr>
          <w:rFonts w:ascii="Calibri" w:hAnsi="Calibri" w:cs="Calibri"/>
          <w:sz w:val="22"/>
          <w:szCs w:val="22"/>
          <w:lang w:val="sk-SK"/>
        </w:rPr>
        <w:t>1</w:t>
      </w:r>
      <w:r w:rsidRPr="00FE5F9F">
        <w:rPr>
          <w:rFonts w:ascii="Calibri" w:hAnsi="Calibri" w:cs="Calibri"/>
          <w:sz w:val="22"/>
          <w:szCs w:val="22"/>
          <w:lang w:val="sk-SK"/>
        </w:rPr>
        <w:t>00 €.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b)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zdroje krytia vkladu aj so súhlasom osoby, ktorá týmito zdrojmi disponuje:</w:t>
      </w:r>
    </w:p>
    <w:p w:rsidR="00A57DD7" w:rsidRPr="00FE5F9F" w:rsidRDefault="00A57DD7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Zdrojom krytia vkladu sú prostriedky Stavebnej fakulty STU.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c)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označenie – špecifikácia právnickej osoby, do ktorej sa vklad má uskutočniť (resp.</w:t>
      </w:r>
      <w:r w:rsidR="00C61ABC"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budúcej právnickej osoby, pokiaľ ide o založenie právnickej osoby):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Slovenský plavebný kongres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Námestie slobody 6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P. O. Box 100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810 05 Bratislava 15</w:t>
      </w:r>
    </w:p>
    <w:p w:rsidR="00AB43EB" w:rsidRPr="00FE5F9F" w:rsidRDefault="00AB43EB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IČO: 31752136</w:t>
      </w:r>
    </w:p>
    <w:p w:rsidR="00AB43EB" w:rsidRPr="00FE5F9F" w:rsidRDefault="00AB43EB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Právna forma: občianske združenie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Slovenský plavebný kongres (ďalej len “SPK“) bol zriadený na základe širokej zhody odborníkov z oblasti vodných ciest a plavby. SPK je výberovým a dobrovoľným záujmovým združením bez zárobkových cieľov a obchodných záujmov. SPK podporuje výchovu nových odborníkov, propagáciu, rozvoj a uplatnenie odborných a vedeckých poznatkov v príprave, výstavbe a prevádzke vodných ciest, plavebných objektov a prístavov v záujme hospodárskeho a kultúrneho rozvoja štátu. SPK reprezentuje Slovenskú republiku v Stálej medzinárodnej asociácii plavebných kongresov (PIANC –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Permanent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international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association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of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navigation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congresses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, AIPCN -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Association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internationale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permanente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des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congres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de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Pr="00FE5F9F">
        <w:rPr>
          <w:rFonts w:ascii="Calibri" w:hAnsi="Calibri" w:cs="Calibri"/>
          <w:sz w:val="22"/>
          <w:szCs w:val="22"/>
          <w:lang w:val="sk-SK"/>
        </w:rPr>
        <w:t>navigation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>).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d)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zdôvodnenie vkladu STU vrátane označenia významu a výhod pre STU: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KHTE má vo svojom portfóliu inžinierske predmety súvisiace s prípravou, výstavbou a</w:t>
      </w:r>
      <w:r w:rsidR="00B81CEB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 xml:space="preserve">prevádzkou vodných ciest, plavebných objektov a prístavov. Preto </w:t>
      </w:r>
      <w:r w:rsidR="00B81CEB">
        <w:rPr>
          <w:rFonts w:ascii="Calibri" w:hAnsi="Calibri" w:cs="Calibri"/>
          <w:sz w:val="22"/>
          <w:szCs w:val="22"/>
          <w:lang w:val="sk-SK"/>
        </w:rPr>
        <w:t xml:space="preserve">členstvo v SPK bude mať význam </w:t>
      </w:r>
      <w:r w:rsidRPr="00FE5F9F">
        <w:rPr>
          <w:rFonts w:ascii="Calibri" w:hAnsi="Calibri" w:cs="Calibri"/>
          <w:sz w:val="22"/>
          <w:szCs w:val="22"/>
          <w:lang w:val="sk-SK"/>
        </w:rPr>
        <w:t>z hľadiska získavania najnovších poznatkov z predmetnej oblasti, možností úzkej spolupráce s firmami, ktoré sú čle</w:t>
      </w:r>
      <w:r w:rsidR="00B81CEB">
        <w:rPr>
          <w:rFonts w:ascii="Calibri" w:hAnsi="Calibri" w:cs="Calibri"/>
          <w:sz w:val="22"/>
          <w:szCs w:val="22"/>
          <w:lang w:val="sk-SK"/>
        </w:rPr>
        <w:t>nm</w:t>
      </w:r>
      <w:r w:rsidRPr="00FE5F9F">
        <w:rPr>
          <w:rFonts w:ascii="Calibri" w:hAnsi="Calibri" w:cs="Calibri"/>
          <w:sz w:val="22"/>
          <w:szCs w:val="22"/>
          <w:lang w:val="sk-SK"/>
        </w:rPr>
        <w:t>i SPK a zároveň pôsobia v predmetnej oblasti, možnosť reprezentovať cez SPK Slovensko v PIANC a možnosť priamo sa spolupodieľať na organizácii pravidelných medzinárodných konferencií Plavebné dni, ktoré organizuje SPK.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e)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spôsob zabezpečenia napĺňania cieľov vkladu a záujmov STU v právnickej osobe: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Účasť na podujatiach organizovaných SPK, účasť na Valnom zh</w:t>
      </w:r>
      <w:r w:rsidR="00B81CEB">
        <w:rPr>
          <w:rFonts w:ascii="Calibri" w:hAnsi="Calibri" w:cs="Calibri"/>
          <w:sz w:val="22"/>
          <w:szCs w:val="22"/>
          <w:lang w:val="sk-SK"/>
        </w:rPr>
        <w:t>romaždení členov SPK, príp</w:t>
      </w:r>
      <w:r w:rsidRPr="00FE5F9F">
        <w:rPr>
          <w:rFonts w:ascii="Calibri" w:hAnsi="Calibri" w:cs="Calibri"/>
          <w:sz w:val="22"/>
          <w:szCs w:val="22"/>
          <w:lang w:val="sk-SK"/>
        </w:rPr>
        <w:t>adne účasť v predsedníctve SPK.</w:t>
      </w:r>
    </w:p>
    <w:p w:rsidR="00C61ABC" w:rsidRPr="00FE5F9F" w:rsidRDefault="0041407E" w:rsidP="00FE5F9F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 xml:space="preserve">f) </w:t>
      </w:r>
      <w:r w:rsidR="00C61ABC" w:rsidRPr="00FE5F9F">
        <w:rPr>
          <w:rFonts w:ascii="Calibri" w:hAnsi="Calibri" w:cs="Calibri"/>
          <w:sz w:val="22"/>
          <w:szCs w:val="22"/>
          <w:u w:val="single"/>
          <w:lang w:val="sk-SK"/>
        </w:rPr>
        <w:t>iné rozhodujúce okolnosti: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Nie sú.</w:t>
      </w:r>
    </w:p>
    <w:p w:rsidR="00C61ABC" w:rsidRPr="00FE5F9F" w:rsidRDefault="00C61ABC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Default="0041407E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FE5F9F" w:rsidRDefault="00FE5F9F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FE5F9F" w:rsidRPr="00FE5F9F" w:rsidRDefault="00FE5F9F" w:rsidP="00FE5F9F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B81CEB">
      <w:pPr>
        <w:jc w:val="center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b/>
          <w:sz w:val="22"/>
          <w:szCs w:val="22"/>
          <w:lang w:val="sk-SK"/>
        </w:rPr>
        <w:t>Slovenská informatická spoločnosť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lastRenderedPageBreak/>
        <w:t>V zmysle Vnútorného predpisu č. 6/2007 – N „Pravidlá vkladania peňažných vkladov alebo nepeňažných vkladov STU do iných právnických osôb“ zo dňa 19.11.2007 Fakulta informatiky a informačných technológií STU dáva návrh na vklad – ročný členský príspevok.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Ročný členský príspevok bude za  Fakultu informatiky a informačných technológií STU (ďalej len „FIIT STU“).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a) predmet vkladu a výška vkladu vo finančnom vyjadrení: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Predmetom vkladu je ročný členský príspevok FIIT STU vo výške 70 €.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b) zdroje krytia vkladu aj so súhlasom osoby, ktorá týmito zdrojmi disponuje: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Zdrojom krytia vkladu sú vlastné príjmy fakulty na základe súhlasu dekanky </w:t>
      </w:r>
      <w:r w:rsidR="00B81CEB">
        <w:rPr>
          <w:rFonts w:ascii="Calibri" w:hAnsi="Calibri" w:cs="Calibri"/>
          <w:sz w:val="22"/>
          <w:szCs w:val="22"/>
          <w:lang w:val="sk-SK"/>
        </w:rPr>
        <w:t>FIIT STU</w:t>
      </w:r>
      <w:r w:rsidRPr="00FE5F9F">
        <w:rPr>
          <w:rFonts w:ascii="Calibri" w:hAnsi="Calibri" w:cs="Calibri"/>
          <w:sz w:val="22"/>
          <w:szCs w:val="22"/>
          <w:lang w:val="sk-SK"/>
        </w:rPr>
        <w:t>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c) označenie – špecifikácia právnickej osoby, do ktorej sa vklad má uskutočniť (resp. budúcej právnickej osoby, pokiaľ ide o založenie právnickej osoby):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Slovenská informatická spoločnosť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FMFI UK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Mlynská dolina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842 48 Bratislava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IČO: 30845874 </w:t>
      </w:r>
      <w:r w:rsidRPr="00FE5F9F">
        <w:rPr>
          <w:rFonts w:ascii="Calibri" w:hAnsi="Calibri" w:cs="Calibri"/>
          <w:sz w:val="22"/>
          <w:szCs w:val="22"/>
          <w:lang w:val="sk-SK"/>
        </w:rPr>
        <w:tab/>
      </w:r>
      <w:r w:rsidRPr="00FE5F9F">
        <w:rPr>
          <w:rFonts w:ascii="Calibri" w:hAnsi="Calibri" w:cs="Calibri"/>
          <w:sz w:val="22"/>
          <w:szCs w:val="22"/>
          <w:lang w:val="sk-SK"/>
        </w:rPr>
        <w:tab/>
        <w:t xml:space="preserve"> DIČ: 2021480725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Právna forma: občianske združenie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Slovenská informatická spoločnosť j</w:t>
      </w:r>
      <w:r w:rsidR="00FE5F9F" w:rsidRPr="00FE5F9F">
        <w:rPr>
          <w:rFonts w:ascii="Calibri" w:hAnsi="Calibri" w:cs="Calibri"/>
          <w:sz w:val="22"/>
          <w:szCs w:val="22"/>
          <w:lang w:val="sk-SK"/>
        </w:rPr>
        <w:t xml:space="preserve">e dobrovoľná, výberová, </w:t>
      </w:r>
      <w:proofErr w:type="spellStart"/>
      <w:r w:rsidR="00FE5F9F" w:rsidRPr="00FE5F9F">
        <w:rPr>
          <w:rFonts w:ascii="Calibri" w:hAnsi="Calibri" w:cs="Calibri"/>
          <w:sz w:val="22"/>
          <w:szCs w:val="22"/>
          <w:lang w:val="sk-SK"/>
        </w:rPr>
        <w:t>profesne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orientovaná spoločnosť.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1.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Združuje odborníkov, pracujúcich v oblasti teórie i praxe spracovania informácií, zjednocuje ich úsilie a chráni ich záujmy.</w:t>
      </w:r>
    </w:p>
    <w:p w:rsidR="00FE5F9F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2.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Spolupracuje s inštitúciami zaoberajúcimi sa teóriou, výučbou a aplikáciami informat</w:t>
      </w:r>
      <w:r w:rsidRPr="00FE5F9F">
        <w:rPr>
          <w:rFonts w:ascii="Calibri" w:hAnsi="Calibri" w:cs="Calibri"/>
          <w:sz w:val="22"/>
          <w:szCs w:val="22"/>
          <w:lang w:val="sk-SK"/>
        </w:rPr>
        <w:t>iky a informačných technológií.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3.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Spolupracuje s obdobne zameranými inštitúciami a spoločnosťami v zahraničí a zastupuje slovenských informatikov v príslušných medzinárodných organizáciách.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4.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Organizuje školenia, diskusie, exkurzie, konferencie, sympózia a semináre.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5.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Vykonáva expertnú, publikačnú, vydavateľskú, akreditačnú, certifikačnú a ďalšiu odbornú činnosť v odbore informatika.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6.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Podporuje odborné súťaže v oblasti svojho pôsobenia, podieľa sa na ich organizovaní a</w:t>
      </w:r>
      <w:r w:rsidRPr="00FE5F9F">
        <w:rPr>
          <w:rFonts w:ascii="Calibri" w:hAnsi="Calibri" w:cs="Calibri"/>
          <w:sz w:val="22"/>
          <w:szCs w:val="22"/>
          <w:lang w:val="sk-SK"/>
        </w:rPr>
        <w:t> 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financovaní, a oceňuje ich víťazov.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7.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Rozvoj informatiky podporuje aj poskytovaním štipendií, grantov a iných príspevkov, a to predovšetkým svojím členom a mladým informatikom.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8.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Predkladá iniciatívne príslušným štátnym a verejným orgánom a inštitúciám svoje stanoviská a návrhy. Pomáha im v koordinácii a v riešení zásadných otázok rozvoja informatiky a informačných technológií.</w:t>
      </w:r>
    </w:p>
    <w:p w:rsidR="0041407E" w:rsidRPr="00FE5F9F" w:rsidRDefault="00FE5F9F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 xml:space="preserve">9. 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Priamo realizuje alebo podporuje rôzne formy vzdelávania v oblasti informatiky a</w:t>
      </w:r>
      <w:r w:rsidRPr="00FE5F9F">
        <w:rPr>
          <w:rFonts w:ascii="Calibri" w:hAnsi="Calibri" w:cs="Calibri"/>
          <w:sz w:val="22"/>
          <w:szCs w:val="22"/>
          <w:lang w:val="sk-SK"/>
        </w:rPr>
        <w:t> </w:t>
      </w:r>
      <w:r w:rsidR="0041407E" w:rsidRPr="00FE5F9F">
        <w:rPr>
          <w:rFonts w:ascii="Calibri" w:hAnsi="Calibri" w:cs="Calibri"/>
          <w:sz w:val="22"/>
          <w:szCs w:val="22"/>
          <w:lang w:val="sk-SK"/>
        </w:rPr>
        <w:t>informačných technológií. Poskytuje pomoc školám pri zvyšovaní úrovne vyučovania informatiky.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d) zdôvodnenie vkladu STU vrátane označenia významu a výhod pre STU</w:t>
      </w:r>
      <w:r w:rsidR="00FE5F9F">
        <w:rPr>
          <w:rFonts w:ascii="Calibri" w:hAnsi="Calibri" w:cs="Calibri"/>
          <w:sz w:val="22"/>
          <w:szCs w:val="22"/>
          <w:u w:val="single"/>
          <w:lang w:val="sk-SK"/>
        </w:rPr>
        <w:t>: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Slovenská informatická spoločnosť združuje informatikov Slovenska. Má význam najmä z</w:t>
      </w:r>
      <w:r w:rsidR="00FE5F9F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hľadiska presadzovania postavenia IKT v</w:t>
      </w:r>
      <w:r w:rsidR="00FE5F9F">
        <w:rPr>
          <w:rFonts w:ascii="Calibri" w:hAnsi="Calibri" w:cs="Calibri"/>
          <w:sz w:val="22"/>
          <w:szCs w:val="22"/>
          <w:lang w:val="sk-SK"/>
        </w:rPr>
        <w:t xml:space="preserve"> najrôznejších oblastiach, </w:t>
      </w:r>
      <w:proofErr w:type="spellStart"/>
      <w:r w:rsidR="00FE5F9F">
        <w:rPr>
          <w:rFonts w:ascii="Calibri" w:hAnsi="Calibri" w:cs="Calibri"/>
          <w:sz w:val="22"/>
          <w:szCs w:val="22"/>
          <w:lang w:val="sk-SK"/>
        </w:rPr>
        <w:t>zdieľ</w:t>
      </w:r>
      <w:r w:rsidRPr="00FE5F9F">
        <w:rPr>
          <w:rFonts w:ascii="Calibri" w:hAnsi="Calibri" w:cs="Calibri"/>
          <w:sz w:val="22"/>
          <w:szCs w:val="22"/>
          <w:lang w:val="sk-SK"/>
        </w:rPr>
        <w:t>anie</w:t>
      </w:r>
      <w:proofErr w:type="spellEnd"/>
      <w:r w:rsidRPr="00FE5F9F">
        <w:rPr>
          <w:rFonts w:ascii="Calibri" w:hAnsi="Calibri" w:cs="Calibri"/>
          <w:sz w:val="22"/>
          <w:szCs w:val="22"/>
          <w:lang w:val="sk-SK"/>
        </w:rPr>
        <w:t xml:space="preserve"> poznatkov a</w:t>
      </w:r>
      <w:r w:rsidR="00FE5F9F">
        <w:rPr>
          <w:rFonts w:ascii="Calibri" w:hAnsi="Calibri" w:cs="Calibri"/>
          <w:sz w:val="22"/>
          <w:szCs w:val="22"/>
          <w:lang w:val="sk-SK"/>
        </w:rPr>
        <w:t> </w:t>
      </w:r>
      <w:r w:rsidRPr="00FE5F9F">
        <w:rPr>
          <w:rFonts w:ascii="Calibri" w:hAnsi="Calibri" w:cs="Calibri"/>
          <w:sz w:val="22"/>
          <w:szCs w:val="22"/>
          <w:lang w:val="sk-SK"/>
        </w:rPr>
        <w:t>podpora mladých informatikov.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e) spôsob zabezpečenia napĺňania cieľov vkladu a záujmov STU v právnickej osobe</w:t>
      </w:r>
      <w:r w:rsidR="00FE5F9F" w:rsidRPr="00FE5F9F">
        <w:rPr>
          <w:rFonts w:ascii="Calibri" w:hAnsi="Calibri" w:cs="Calibri"/>
          <w:sz w:val="22"/>
          <w:szCs w:val="22"/>
          <w:u w:val="single"/>
          <w:lang w:val="sk-SK"/>
        </w:rPr>
        <w:t>: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Účasť na podujatiach organizovaných Slovenskou infor</w:t>
      </w:r>
      <w:r w:rsidR="00FE5F9F">
        <w:rPr>
          <w:rFonts w:ascii="Calibri" w:hAnsi="Calibri" w:cs="Calibri"/>
          <w:sz w:val="22"/>
          <w:szCs w:val="22"/>
          <w:lang w:val="sk-SK"/>
        </w:rPr>
        <w:t>matickou spoločnosťou, účasť na </w:t>
      </w:r>
      <w:r w:rsidRPr="00FE5F9F">
        <w:rPr>
          <w:rFonts w:ascii="Calibri" w:hAnsi="Calibri" w:cs="Calibri"/>
          <w:sz w:val="22"/>
          <w:szCs w:val="22"/>
          <w:lang w:val="sk-SK"/>
        </w:rPr>
        <w:t>Va</w:t>
      </w:r>
      <w:r w:rsidR="00FE5F9F">
        <w:rPr>
          <w:rFonts w:ascii="Calibri" w:hAnsi="Calibri" w:cs="Calibri"/>
          <w:sz w:val="22"/>
          <w:szCs w:val="22"/>
          <w:lang w:val="sk-SK"/>
        </w:rPr>
        <w:t>lnom zhromaždení členov, prípa</w:t>
      </w:r>
      <w:r w:rsidRPr="00FE5F9F">
        <w:rPr>
          <w:rFonts w:ascii="Calibri" w:hAnsi="Calibri" w:cs="Calibri"/>
          <w:sz w:val="22"/>
          <w:szCs w:val="22"/>
          <w:lang w:val="sk-SK"/>
        </w:rPr>
        <w:t>dne účasť vo výkonnom výbore Slovenskej informatickej spoločnosti a práce v odborných sekciách.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u w:val="single"/>
          <w:lang w:val="sk-SK"/>
        </w:rPr>
      </w:pPr>
      <w:r w:rsidRPr="00FE5F9F">
        <w:rPr>
          <w:rFonts w:ascii="Calibri" w:hAnsi="Calibri" w:cs="Calibri"/>
          <w:sz w:val="22"/>
          <w:szCs w:val="22"/>
          <w:u w:val="single"/>
          <w:lang w:val="sk-SK"/>
        </w:rPr>
        <w:t>f) iné rozhodujúce okolnosti</w:t>
      </w:r>
    </w:p>
    <w:p w:rsidR="0041407E" w:rsidRPr="00FE5F9F" w:rsidRDefault="0041407E" w:rsidP="00B81CEB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E5F9F">
        <w:rPr>
          <w:rFonts w:ascii="Calibri" w:hAnsi="Calibri" w:cs="Calibri"/>
          <w:sz w:val="22"/>
          <w:szCs w:val="22"/>
          <w:lang w:val="sk-SK"/>
        </w:rPr>
        <w:t>Nie sú.</w:t>
      </w:r>
    </w:p>
    <w:sectPr w:rsidR="0041407E" w:rsidRPr="00FE5F9F" w:rsidSect="001353B9">
      <w:headerReference w:type="default" r:id="rId21"/>
      <w:footerReference w:type="default" r:id="rId22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C4" w:rsidRDefault="009526C4" w:rsidP="0030006A">
      <w:r>
        <w:separator/>
      </w:r>
    </w:p>
  </w:endnote>
  <w:endnote w:type="continuationSeparator" w:id="0">
    <w:p w:rsidR="009526C4" w:rsidRDefault="009526C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5A" w:rsidRDefault="00CF505A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113CA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C4" w:rsidRDefault="009526C4" w:rsidP="0030006A">
      <w:r>
        <w:separator/>
      </w:r>
    </w:p>
  </w:footnote>
  <w:footnote w:type="continuationSeparator" w:id="0">
    <w:p w:rsidR="009526C4" w:rsidRDefault="009526C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5A" w:rsidRDefault="00CF50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49DF134C" wp14:editId="0DF427D3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5A" w:rsidRDefault="00CF505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93E8F" wp14:editId="65D1D92D">
              <wp:simplePos x="0" y="0"/>
              <wp:positionH relativeFrom="column">
                <wp:posOffset>1389270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F505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173AD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F864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173AD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356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C356AC" w:rsidRDefault="007E39B8" w:rsidP="007E39B8">
                          <w:pPr>
                            <w:pStyle w:val="Default"/>
                            <w:tabs>
                              <w:tab w:val="left" w:pos="1560"/>
                              <w:tab w:val="left" w:pos="1985"/>
                            </w:tabs>
                            <w:ind w:left="1985" w:hanging="2127"/>
                            <w:jc w:val="right"/>
                            <w:rPr>
                              <w:rFonts w:asciiTheme="majorHAnsi" w:hAnsiTheme="majorHAnsi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ab/>
                          </w:r>
                          <w:r w:rsidR="0028060D" w:rsidRPr="0028060D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 xml:space="preserve">Schválenie </w:t>
                          </w:r>
                          <w:r w:rsidR="00F864E4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>členstva</w:t>
                          </w:r>
                          <w:r w:rsidR="0028060D" w:rsidRPr="0028060D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 xml:space="preserve"> STU v</w:t>
                          </w:r>
                          <w:r w:rsidR="00F864E4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> iných právnických osobách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EE5C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EE5C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č.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2D2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</w:t>
                          </w:r>
                          <w:proofErr w:type="spellStart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2D2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9.4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4vEVmdwAAAAKAQAADwAAAAAAAAAA&#10;AAAAAAADBQAAZHJzL2Rvd25yZXYueG1sUEsFBgAAAAAEAAQA8wAAAAwGAAAAAA==&#10;" filled="f" stroked="f">
              <v:textbox>
                <w:txbxContent>
                  <w:p w:rsidR="00AF7046" w:rsidRPr="00A20866" w:rsidRDefault="00CF505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173AD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F864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173AD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C356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C356AC" w:rsidRDefault="007E39B8" w:rsidP="007E39B8">
                    <w:pPr>
                      <w:pStyle w:val="Default"/>
                      <w:tabs>
                        <w:tab w:val="left" w:pos="1560"/>
                        <w:tab w:val="left" w:pos="1985"/>
                      </w:tabs>
                      <w:ind w:left="1985" w:hanging="2127"/>
                      <w:jc w:val="right"/>
                      <w:rPr>
                        <w:rFonts w:asciiTheme="majorHAnsi" w:hAnsiTheme="majorHAnsi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ab/>
                    </w:r>
                    <w:r w:rsidR="0028060D" w:rsidRPr="0028060D">
                      <w:rPr>
                        <w:rFonts w:asciiTheme="majorHAnsi" w:hAnsiTheme="majorHAnsi"/>
                        <w:sz w:val="16"/>
                        <w:lang w:val="sk-SK"/>
                      </w:rPr>
                      <w:t xml:space="preserve">Schválenie </w:t>
                    </w:r>
                    <w:r w:rsidR="00F864E4">
                      <w:rPr>
                        <w:rFonts w:asciiTheme="majorHAnsi" w:hAnsiTheme="majorHAnsi"/>
                        <w:sz w:val="16"/>
                        <w:lang w:val="sk-SK"/>
                      </w:rPr>
                      <w:t>členstva</w:t>
                    </w:r>
                    <w:r w:rsidR="0028060D" w:rsidRPr="0028060D">
                      <w:rPr>
                        <w:rFonts w:asciiTheme="majorHAnsi" w:hAnsiTheme="majorHAnsi"/>
                        <w:sz w:val="16"/>
                        <w:lang w:val="sk-SK"/>
                      </w:rPr>
                      <w:t xml:space="preserve"> STU v</w:t>
                    </w:r>
                    <w:r w:rsidR="00F864E4">
                      <w:rPr>
                        <w:rFonts w:asciiTheme="majorHAnsi" w:hAnsiTheme="majorHAnsi"/>
                        <w:sz w:val="16"/>
                        <w:lang w:val="sk-SK"/>
                      </w:rPr>
                      <w:t> iných právnických osobách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EE5C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EE5C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č.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2D2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</w:t>
                    </w:r>
                    <w:proofErr w:type="spellStart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2D2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E857C66" wp14:editId="220221D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42"/>
    <w:multiLevelType w:val="hybridMultilevel"/>
    <w:tmpl w:val="8A988570"/>
    <w:lvl w:ilvl="0" w:tplc="5AC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07BB"/>
    <w:multiLevelType w:val="hybridMultilevel"/>
    <w:tmpl w:val="3B98A0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9AF"/>
    <w:multiLevelType w:val="hybridMultilevel"/>
    <w:tmpl w:val="D4F093EE"/>
    <w:lvl w:ilvl="0" w:tplc="89D638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2F6398"/>
    <w:multiLevelType w:val="hybridMultilevel"/>
    <w:tmpl w:val="A9CC821A"/>
    <w:lvl w:ilvl="0" w:tplc="426698E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96ACB"/>
    <w:multiLevelType w:val="hybridMultilevel"/>
    <w:tmpl w:val="A0600FF2"/>
    <w:lvl w:ilvl="0" w:tplc="A12452D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5465"/>
    <w:multiLevelType w:val="hybridMultilevel"/>
    <w:tmpl w:val="7494B434"/>
    <w:lvl w:ilvl="0" w:tplc="301E3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A7548E"/>
    <w:multiLevelType w:val="hybridMultilevel"/>
    <w:tmpl w:val="61C2E5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096"/>
    <w:multiLevelType w:val="hybridMultilevel"/>
    <w:tmpl w:val="527852E8"/>
    <w:lvl w:ilvl="0" w:tplc="0A04ABE8">
      <w:start w:val="1"/>
      <w:numFmt w:val="upp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C1B63C9"/>
    <w:multiLevelType w:val="hybridMultilevel"/>
    <w:tmpl w:val="CAE41F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46F"/>
    <w:multiLevelType w:val="hybridMultilevel"/>
    <w:tmpl w:val="AAFC0B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D14E7"/>
    <w:multiLevelType w:val="hybridMultilevel"/>
    <w:tmpl w:val="A5923BD6"/>
    <w:lvl w:ilvl="0" w:tplc="FCEA3B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1F02506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21E"/>
    <w:multiLevelType w:val="multilevel"/>
    <w:tmpl w:val="CE40E6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3">
    <w:nsid w:val="2BCA0D4F"/>
    <w:multiLevelType w:val="hybridMultilevel"/>
    <w:tmpl w:val="7BA038B2"/>
    <w:lvl w:ilvl="0" w:tplc="980ED70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93B7D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C0255"/>
    <w:multiLevelType w:val="hybridMultilevel"/>
    <w:tmpl w:val="3DCC4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E70CE"/>
    <w:multiLevelType w:val="hybridMultilevel"/>
    <w:tmpl w:val="153043E0"/>
    <w:lvl w:ilvl="0" w:tplc="33220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C13"/>
    <w:multiLevelType w:val="hybridMultilevel"/>
    <w:tmpl w:val="A5AAD3B8"/>
    <w:lvl w:ilvl="0" w:tplc="D5E8CD8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F4CDB0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B21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D6347"/>
    <w:multiLevelType w:val="hybridMultilevel"/>
    <w:tmpl w:val="45FC6BB6"/>
    <w:lvl w:ilvl="0" w:tplc="8A1A7A5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300C31"/>
    <w:multiLevelType w:val="hybridMultilevel"/>
    <w:tmpl w:val="7C347A88"/>
    <w:lvl w:ilvl="0" w:tplc="23282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4AD7CFA"/>
    <w:multiLevelType w:val="hybridMultilevel"/>
    <w:tmpl w:val="A4C476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13EBA"/>
    <w:multiLevelType w:val="hybridMultilevel"/>
    <w:tmpl w:val="CB0AB218"/>
    <w:lvl w:ilvl="0" w:tplc="23282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C45AA"/>
    <w:multiLevelType w:val="hybridMultilevel"/>
    <w:tmpl w:val="8A36D724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373374"/>
    <w:multiLevelType w:val="hybridMultilevel"/>
    <w:tmpl w:val="B2560E86"/>
    <w:lvl w:ilvl="0" w:tplc="DB2CE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0DA6EE6"/>
    <w:multiLevelType w:val="hybridMultilevel"/>
    <w:tmpl w:val="53EA9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575E7"/>
    <w:multiLevelType w:val="hybridMultilevel"/>
    <w:tmpl w:val="6B2CF84C"/>
    <w:lvl w:ilvl="0" w:tplc="C39E0A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57A64AFC"/>
    <w:multiLevelType w:val="hybridMultilevel"/>
    <w:tmpl w:val="0FA0D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B6676"/>
    <w:multiLevelType w:val="hybridMultilevel"/>
    <w:tmpl w:val="31561978"/>
    <w:lvl w:ilvl="0" w:tplc="EA428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DE864ED"/>
    <w:multiLevelType w:val="hybridMultilevel"/>
    <w:tmpl w:val="C5AE3736"/>
    <w:lvl w:ilvl="0" w:tplc="08168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39727E"/>
    <w:multiLevelType w:val="hybridMultilevel"/>
    <w:tmpl w:val="46081A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507B"/>
    <w:multiLevelType w:val="hybridMultilevel"/>
    <w:tmpl w:val="7B304770"/>
    <w:lvl w:ilvl="0" w:tplc="FAAC2374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E114DA"/>
    <w:multiLevelType w:val="multilevel"/>
    <w:tmpl w:val="31E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E71858"/>
    <w:multiLevelType w:val="hybridMultilevel"/>
    <w:tmpl w:val="6E5C51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513C4"/>
    <w:multiLevelType w:val="hybridMultilevel"/>
    <w:tmpl w:val="4E86CD64"/>
    <w:lvl w:ilvl="0" w:tplc="430E0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B02716"/>
    <w:multiLevelType w:val="hybridMultilevel"/>
    <w:tmpl w:val="C1D6BB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EAA37F8"/>
    <w:multiLevelType w:val="hybridMultilevel"/>
    <w:tmpl w:val="D90C2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33C06"/>
    <w:multiLevelType w:val="hybridMultilevel"/>
    <w:tmpl w:val="8C4812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72A86"/>
    <w:multiLevelType w:val="hybridMultilevel"/>
    <w:tmpl w:val="DE12FE5C"/>
    <w:lvl w:ilvl="0" w:tplc="3042A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E3726D"/>
    <w:multiLevelType w:val="hybridMultilevel"/>
    <w:tmpl w:val="B6BE4E9C"/>
    <w:lvl w:ilvl="0" w:tplc="3934D2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21"/>
  </w:num>
  <w:num w:numId="3">
    <w:abstractNumId w:val="26"/>
  </w:num>
  <w:num w:numId="4">
    <w:abstractNumId w:val="32"/>
  </w:num>
  <w:num w:numId="5">
    <w:abstractNumId w:val="7"/>
  </w:num>
  <w:num w:numId="6">
    <w:abstractNumId w:val="33"/>
  </w:num>
  <w:num w:numId="7">
    <w:abstractNumId w:val="12"/>
  </w:num>
  <w:num w:numId="8">
    <w:abstractNumId w:val="37"/>
  </w:num>
  <w:num w:numId="9">
    <w:abstractNumId w:val="20"/>
  </w:num>
  <w:num w:numId="10">
    <w:abstractNumId w:val="42"/>
  </w:num>
  <w:num w:numId="11">
    <w:abstractNumId w:val="23"/>
  </w:num>
  <w:num w:numId="12">
    <w:abstractNumId w:val="19"/>
  </w:num>
  <w:num w:numId="13">
    <w:abstractNumId w:val="41"/>
  </w:num>
  <w:num w:numId="14">
    <w:abstractNumId w:val="27"/>
  </w:num>
  <w:num w:numId="15">
    <w:abstractNumId w:val="10"/>
  </w:num>
  <w:num w:numId="16">
    <w:abstractNumId w:val="6"/>
  </w:num>
  <w:num w:numId="17">
    <w:abstractNumId w:val="17"/>
  </w:num>
  <w:num w:numId="18">
    <w:abstractNumId w:val="24"/>
  </w:num>
  <w:num w:numId="19">
    <w:abstractNumId w:val="13"/>
  </w:num>
  <w:num w:numId="20">
    <w:abstractNumId w:val="9"/>
  </w:num>
  <w:num w:numId="21">
    <w:abstractNumId w:val="15"/>
  </w:num>
  <w:num w:numId="22">
    <w:abstractNumId w:val="22"/>
  </w:num>
  <w:num w:numId="23">
    <w:abstractNumId w:val="30"/>
  </w:num>
  <w:num w:numId="24">
    <w:abstractNumId w:val="1"/>
  </w:num>
  <w:num w:numId="25">
    <w:abstractNumId w:val="0"/>
  </w:num>
  <w:num w:numId="26">
    <w:abstractNumId w:val="38"/>
  </w:num>
  <w:num w:numId="27">
    <w:abstractNumId w:val="8"/>
  </w:num>
  <w:num w:numId="28">
    <w:abstractNumId w:val="5"/>
  </w:num>
  <w:num w:numId="29">
    <w:abstractNumId w:val="43"/>
  </w:num>
  <w:num w:numId="30">
    <w:abstractNumId w:val="44"/>
  </w:num>
  <w:num w:numId="31">
    <w:abstractNumId w:val="39"/>
  </w:num>
  <w:num w:numId="32">
    <w:abstractNumId w:val="34"/>
  </w:num>
  <w:num w:numId="33">
    <w:abstractNumId w:val="25"/>
  </w:num>
  <w:num w:numId="34">
    <w:abstractNumId w:val="4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8"/>
  </w:num>
  <w:num w:numId="41">
    <w:abstractNumId w:val="29"/>
  </w:num>
  <w:num w:numId="42">
    <w:abstractNumId w:val="36"/>
  </w:num>
  <w:num w:numId="43">
    <w:abstractNumId w:val="18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309A4"/>
    <w:rsid w:val="00040A79"/>
    <w:rsid w:val="000444E9"/>
    <w:rsid w:val="0006307B"/>
    <w:rsid w:val="00065421"/>
    <w:rsid w:val="000B14B6"/>
    <w:rsid w:val="000E2055"/>
    <w:rsid w:val="000F2B7D"/>
    <w:rsid w:val="000F2E90"/>
    <w:rsid w:val="000F6ACE"/>
    <w:rsid w:val="00112846"/>
    <w:rsid w:val="001353B9"/>
    <w:rsid w:val="0014451A"/>
    <w:rsid w:val="00154002"/>
    <w:rsid w:val="00173AD2"/>
    <w:rsid w:val="001920DF"/>
    <w:rsid w:val="001A5A9A"/>
    <w:rsid w:val="001C62B3"/>
    <w:rsid w:val="001F1B89"/>
    <w:rsid w:val="00214A07"/>
    <w:rsid w:val="00216770"/>
    <w:rsid w:val="00225E3B"/>
    <w:rsid w:val="00237483"/>
    <w:rsid w:val="002475A0"/>
    <w:rsid w:val="0028060D"/>
    <w:rsid w:val="002C007F"/>
    <w:rsid w:val="002D2BD3"/>
    <w:rsid w:val="002D3436"/>
    <w:rsid w:val="002E6493"/>
    <w:rsid w:val="0030006A"/>
    <w:rsid w:val="00303B20"/>
    <w:rsid w:val="003153BC"/>
    <w:rsid w:val="00323CB5"/>
    <w:rsid w:val="00332A50"/>
    <w:rsid w:val="00362543"/>
    <w:rsid w:val="00362A72"/>
    <w:rsid w:val="00377E17"/>
    <w:rsid w:val="003A2C62"/>
    <w:rsid w:val="003A3805"/>
    <w:rsid w:val="003B4D6E"/>
    <w:rsid w:val="003B5C83"/>
    <w:rsid w:val="003C4E35"/>
    <w:rsid w:val="003C7490"/>
    <w:rsid w:val="003F2876"/>
    <w:rsid w:val="00410387"/>
    <w:rsid w:val="004105FF"/>
    <w:rsid w:val="004134FD"/>
    <w:rsid w:val="0041407E"/>
    <w:rsid w:val="00441096"/>
    <w:rsid w:val="00466C03"/>
    <w:rsid w:val="00480B3E"/>
    <w:rsid w:val="004E7867"/>
    <w:rsid w:val="00533D72"/>
    <w:rsid w:val="00533DD2"/>
    <w:rsid w:val="005442BB"/>
    <w:rsid w:val="00546A05"/>
    <w:rsid w:val="00552A42"/>
    <w:rsid w:val="005718FB"/>
    <w:rsid w:val="00572FBF"/>
    <w:rsid w:val="00576A16"/>
    <w:rsid w:val="00587603"/>
    <w:rsid w:val="005917D3"/>
    <w:rsid w:val="005A1790"/>
    <w:rsid w:val="005F5BDF"/>
    <w:rsid w:val="00617789"/>
    <w:rsid w:val="00643AB4"/>
    <w:rsid w:val="00654773"/>
    <w:rsid w:val="00656683"/>
    <w:rsid w:val="00676DF3"/>
    <w:rsid w:val="006A0AB7"/>
    <w:rsid w:val="006B5B1C"/>
    <w:rsid w:val="006F4AFD"/>
    <w:rsid w:val="007025FD"/>
    <w:rsid w:val="00704A21"/>
    <w:rsid w:val="0074267A"/>
    <w:rsid w:val="00757A7D"/>
    <w:rsid w:val="007609D9"/>
    <w:rsid w:val="00774D8A"/>
    <w:rsid w:val="007A012D"/>
    <w:rsid w:val="007A2ED8"/>
    <w:rsid w:val="007D3466"/>
    <w:rsid w:val="007E39B8"/>
    <w:rsid w:val="007F5771"/>
    <w:rsid w:val="00804FBE"/>
    <w:rsid w:val="00855065"/>
    <w:rsid w:val="008C48EC"/>
    <w:rsid w:val="008C5DE8"/>
    <w:rsid w:val="008F0601"/>
    <w:rsid w:val="00917CA6"/>
    <w:rsid w:val="009526C4"/>
    <w:rsid w:val="0096605A"/>
    <w:rsid w:val="009663E3"/>
    <w:rsid w:val="0096746E"/>
    <w:rsid w:val="00967CF5"/>
    <w:rsid w:val="00970445"/>
    <w:rsid w:val="00983B7D"/>
    <w:rsid w:val="00994BCC"/>
    <w:rsid w:val="009B13A6"/>
    <w:rsid w:val="009E1D33"/>
    <w:rsid w:val="009F1B5D"/>
    <w:rsid w:val="00A11A31"/>
    <w:rsid w:val="00A20866"/>
    <w:rsid w:val="00A22B18"/>
    <w:rsid w:val="00A55C5B"/>
    <w:rsid w:val="00A57DD7"/>
    <w:rsid w:val="00A705E0"/>
    <w:rsid w:val="00A84B79"/>
    <w:rsid w:val="00AA5FA6"/>
    <w:rsid w:val="00AB43EB"/>
    <w:rsid w:val="00AB495A"/>
    <w:rsid w:val="00AD0FF0"/>
    <w:rsid w:val="00AF7046"/>
    <w:rsid w:val="00B023F2"/>
    <w:rsid w:val="00B449B5"/>
    <w:rsid w:val="00B70E6B"/>
    <w:rsid w:val="00B72349"/>
    <w:rsid w:val="00B734C2"/>
    <w:rsid w:val="00B77368"/>
    <w:rsid w:val="00B81CEB"/>
    <w:rsid w:val="00B86382"/>
    <w:rsid w:val="00BD6580"/>
    <w:rsid w:val="00BE52F4"/>
    <w:rsid w:val="00C00820"/>
    <w:rsid w:val="00C113CA"/>
    <w:rsid w:val="00C356AC"/>
    <w:rsid w:val="00C42291"/>
    <w:rsid w:val="00C545B4"/>
    <w:rsid w:val="00C61ABC"/>
    <w:rsid w:val="00C65620"/>
    <w:rsid w:val="00C72261"/>
    <w:rsid w:val="00C85782"/>
    <w:rsid w:val="00C975A4"/>
    <w:rsid w:val="00CA3C3F"/>
    <w:rsid w:val="00CD11A0"/>
    <w:rsid w:val="00CE6990"/>
    <w:rsid w:val="00CF1FD1"/>
    <w:rsid w:val="00CF505A"/>
    <w:rsid w:val="00D250A3"/>
    <w:rsid w:val="00D34342"/>
    <w:rsid w:val="00D55381"/>
    <w:rsid w:val="00D64F93"/>
    <w:rsid w:val="00D71E10"/>
    <w:rsid w:val="00D75610"/>
    <w:rsid w:val="00DA75F1"/>
    <w:rsid w:val="00DB5D7D"/>
    <w:rsid w:val="00DC65CF"/>
    <w:rsid w:val="00E2640B"/>
    <w:rsid w:val="00E35A85"/>
    <w:rsid w:val="00E73032"/>
    <w:rsid w:val="00E8478E"/>
    <w:rsid w:val="00EB1240"/>
    <w:rsid w:val="00EB26D3"/>
    <w:rsid w:val="00EE5CFD"/>
    <w:rsid w:val="00EF606E"/>
    <w:rsid w:val="00F03E36"/>
    <w:rsid w:val="00F10836"/>
    <w:rsid w:val="00F1691D"/>
    <w:rsid w:val="00F24DC7"/>
    <w:rsid w:val="00F72759"/>
    <w:rsid w:val="00F77547"/>
    <w:rsid w:val="00F84035"/>
    <w:rsid w:val="00F864E4"/>
    <w:rsid w:val="00F921FF"/>
    <w:rsid w:val="00F975FE"/>
    <w:rsid w:val="00FB1F97"/>
    <w:rsid w:val="00FC5020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9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9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clas.org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cid:4C10E70A4AFEED419A838BB931DF43CB@mail.sis.atos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cla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3E3E2-ECEB-45CD-B083-90F66C8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2016-10-19T11:57:00Z</cp:lastPrinted>
  <dcterms:created xsi:type="dcterms:W3CDTF">2017-04-06T08:06:00Z</dcterms:created>
  <dcterms:modified xsi:type="dcterms:W3CDTF">2017-04-06T08:06:00Z</dcterms:modified>
</cp:coreProperties>
</file>