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Default="005C4CD1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  <w:r>
        <w:rPr>
          <w:rFonts w:asciiTheme="majorHAnsi" w:hAnsiTheme="majorHAnsi"/>
          <w:sz w:val="36"/>
          <w:szCs w:val="36"/>
          <w:lang w:val="sk-SK"/>
        </w:rPr>
        <w:t>Akademický senát STU</w:t>
      </w:r>
    </w:p>
    <w:p w:rsidR="00117BA4" w:rsidRDefault="005C4CD1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13</w:t>
      </w:r>
      <w:r w:rsidR="008C3A57">
        <w:rPr>
          <w:rFonts w:asciiTheme="majorHAnsi" w:hAnsiTheme="majorHAnsi"/>
          <w:sz w:val="36"/>
          <w:szCs w:val="36"/>
          <w:lang w:val="sk-SK"/>
        </w:rPr>
        <w:t>.0</w:t>
      </w:r>
      <w:r>
        <w:rPr>
          <w:rFonts w:asciiTheme="majorHAnsi" w:hAnsiTheme="majorHAnsi"/>
          <w:sz w:val="36"/>
          <w:szCs w:val="36"/>
          <w:lang w:val="sk-SK"/>
        </w:rPr>
        <w:t>3</w:t>
      </w:r>
      <w:r w:rsidR="008C3A57">
        <w:rPr>
          <w:rFonts w:asciiTheme="majorHAnsi" w:hAnsiTheme="majorHAnsi"/>
          <w:sz w:val="36"/>
          <w:szCs w:val="36"/>
          <w:lang w:val="sk-SK"/>
        </w:rPr>
        <w:t>.2017</w:t>
      </w:r>
    </w:p>
    <w:p w:rsidR="00117BA4" w:rsidRDefault="00117BA4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117BA4" w:rsidRDefault="00117BA4" w:rsidP="00117BA4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BOD </w:t>
      </w:r>
    </w:p>
    <w:p w:rsidR="0030006A" w:rsidRPr="00117BA4" w:rsidRDefault="000F4B18" w:rsidP="00E97F68">
      <w:pPr>
        <w:ind w:left="-142" w:right="-347"/>
        <w:rPr>
          <w:rFonts w:asciiTheme="majorHAnsi" w:hAnsiTheme="majorHAnsi"/>
          <w:sz w:val="36"/>
          <w:szCs w:val="36"/>
          <w:lang w:val="sk-SK"/>
        </w:rPr>
      </w:pPr>
      <w:r w:rsidRPr="000E4324">
        <w:rPr>
          <w:rFonts w:asciiTheme="majorHAnsi" w:hAnsiTheme="majorHAnsi"/>
          <w:b/>
          <w:sz w:val="36"/>
          <w:szCs w:val="36"/>
          <w:lang w:val="sk-SK"/>
        </w:rPr>
        <w:t xml:space="preserve">Rozpočet STU – </w:t>
      </w:r>
      <w:r w:rsidR="00624360">
        <w:rPr>
          <w:rFonts w:asciiTheme="majorHAnsi" w:hAnsiTheme="majorHAnsi"/>
          <w:b/>
          <w:sz w:val="36"/>
          <w:szCs w:val="36"/>
          <w:lang w:val="sk-SK"/>
        </w:rPr>
        <w:t>úprava</w:t>
      </w:r>
      <w:r w:rsidRPr="000E4324">
        <w:rPr>
          <w:rFonts w:asciiTheme="majorHAnsi" w:hAnsiTheme="majorHAnsi"/>
          <w:b/>
          <w:sz w:val="36"/>
          <w:szCs w:val="36"/>
          <w:lang w:val="sk-SK"/>
        </w:rPr>
        <w:t xml:space="preserve"> dotácie</w:t>
      </w:r>
      <w:r w:rsidR="00BB5AB7" w:rsidRPr="000E4324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9E4044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44073A">
        <w:rPr>
          <w:rFonts w:asciiTheme="majorHAnsi" w:hAnsiTheme="majorHAnsi"/>
          <w:b/>
          <w:sz w:val="36"/>
          <w:szCs w:val="36"/>
          <w:lang w:val="sk-SK"/>
        </w:rPr>
        <w:t>z dodatočne d</w:t>
      </w:r>
      <w:r w:rsidR="00F2305C">
        <w:rPr>
          <w:rFonts w:asciiTheme="majorHAnsi" w:hAnsiTheme="majorHAnsi"/>
          <w:b/>
          <w:sz w:val="36"/>
          <w:szCs w:val="36"/>
          <w:lang w:val="sk-SK"/>
        </w:rPr>
        <w:t>oplatených prostriedkov z MF SR</w:t>
      </w:r>
      <w:r w:rsidR="009E4044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FF526A">
        <w:rPr>
          <w:rFonts w:asciiTheme="majorHAnsi" w:hAnsiTheme="majorHAnsi"/>
          <w:b/>
          <w:sz w:val="36"/>
          <w:szCs w:val="36"/>
          <w:lang w:val="sk-SK"/>
        </w:rPr>
        <w:t xml:space="preserve"> –</w:t>
      </w:r>
      <w:r w:rsidR="00E97F68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447580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FF526A">
        <w:rPr>
          <w:rFonts w:asciiTheme="majorHAnsi" w:hAnsiTheme="majorHAnsi"/>
          <w:b/>
          <w:sz w:val="36"/>
          <w:szCs w:val="36"/>
          <w:lang w:val="sk-SK"/>
        </w:rPr>
        <w:t>Dodat</w:t>
      </w:r>
      <w:r w:rsidR="00E37A9B">
        <w:rPr>
          <w:rFonts w:asciiTheme="majorHAnsi" w:hAnsiTheme="majorHAnsi"/>
          <w:b/>
          <w:sz w:val="36"/>
          <w:szCs w:val="36"/>
          <w:lang w:val="sk-SK"/>
        </w:rPr>
        <w:t>o</w:t>
      </w:r>
      <w:r w:rsidR="00FF526A">
        <w:rPr>
          <w:rFonts w:asciiTheme="majorHAnsi" w:hAnsiTheme="majorHAnsi"/>
          <w:b/>
          <w:sz w:val="36"/>
          <w:szCs w:val="36"/>
          <w:lang w:val="sk-SK"/>
        </w:rPr>
        <w:t>k</w:t>
      </w:r>
      <w:r w:rsidR="00447580">
        <w:rPr>
          <w:rFonts w:asciiTheme="majorHAnsi" w:hAnsiTheme="majorHAnsi"/>
          <w:b/>
          <w:sz w:val="36"/>
          <w:szCs w:val="36"/>
          <w:lang w:val="sk-SK"/>
        </w:rPr>
        <w:t xml:space="preserve">  </w:t>
      </w:r>
      <w:r w:rsidR="00FF526A">
        <w:rPr>
          <w:rFonts w:asciiTheme="majorHAnsi" w:hAnsiTheme="majorHAnsi"/>
          <w:b/>
          <w:sz w:val="36"/>
          <w:szCs w:val="36"/>
          <w:lang w:val="sk-SK"/>
        </w:rPr>
        <w:t xml:space="preserve">č. </w:t>
      </w:r>
      <w:r w:rsidR="0044073A">
        <w:rPr>
          <w:rFonts w:asciiTheme="majorHAnsi" w:hAnsiTheme="majorHAnsi"/>
          <w:b/>
          <w:sz w:val="36"/>
          <w:szCs w:val="36"/>
          <w:lang w:val="sk-SK"/>
        </w:rPr>
        <w:t>13</w:t>
      </w:r>
    </w:p>
    <w:p w:rsidR="0030006A" w:rsidRPr="000E4324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4507F" w:rsidRPr="000E4324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9E4044" w:rsidRPr="006B4C1E" w:rsidRDefault="0030006A" w:rsidP="009E4044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0E4324">
        <w:rPr>
          <w:rFonts w:asciiTheme="majorHAnsi" w:hAnsiTheme="majorHAnsi"/>
          <w:lang w:val="sk-SK"/>
        </w:rPr>
        <w:t>Predkladá:</w:t>
      </w:r>
      <w:r w:rsidRPr="000E4324">
        <w:rPr>
          <w:rFonts w:asciiTheme="majorHAnsi" w:hAnsiTheme="majorHAnsi"/>
          <w:lang w:val="sk-SK"/>
        </w:rPr>
        <w:tab/>
      </w:r>
      <w:r w:rsidR="008C3A57" w:rsidRPr="008C3A57">
        <w:rPr>
          <w:rFonts w:asciiTheme="majorHAnsi" w:hAnsiTheme="majorHAnsi"/>
          <w:b/>
          <w:lang w:val="sk-SK"/>
        </w:rPr>
        <w:t>prof.</w:t>
      </w:r>
      <w:r w:rsidR="008C3A57">
        <w:rPr>
          <w:rFonts w:asciiTheme="majorHAnsi" w:hAnsiTheme="majorHAnsi"/>
          <w:lang w:val="sk-SK"/>
        </w:rPr>
        <w:t xml:space="preserve"> </w:t>
      </w:r>
      <w:r w:rsidR="009E4044" w:rsidRPr="006B4C1E">
        <w:rPr>
          <w:rFonts w:asciiTheme="majorHAnsi" w:hAnsiTheme="majorHAnsi"/>
          <w:b/>
          <w:lang w:val="sk-SK"/>
        </w:rPr>
        <w:t xml:space="preserve">Ing. </w:t>
      </w:r>
      <w:r w:rsidR="008C3A57">
        <w:rPr>
          <w:rFonts w:asciiTheme="majorHAnsi" w:hAnsiTheme="majorHAnsi"/>
          <w:b/>
          <w:lang w:val="sk-SK"/>
        </w:rPr>
        <w:t>Robert Redhammer</w:t>
      </w:r>
      <w:r w:rsidR="009E4044" w:rsidRPr="006B4C1E">
        <w:rPr>
          <w:rFonts w:asciiTheme="majorHAnsi" w:hAnsiTheme="majorHAnsi"/>
          <w:b/>
          <w:lang w:val="sk-SK"/>
        </w:rPr>
        <w:t>, PhD.</w:t>
      </w:r>
    </w:p>
    <w:p w:rsidR="009E4044" w:rsidRPr="0034233E" w:rsidRDefault="009E4044" w:rsidP="009E4044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                                      </w:t>
      </w:r>
      <w:r w:rsidR="008C3A57">
        <w:rPr>
          <w:rFonts w:asciiTheme="majorHAnsi" w:hAnsiTheme="majorHAnsi"/>
          <w:lang w:val="sk-SK"/>
        </w:rPr>
        <w:t>rektor</w:t>
      </w:r>
    </w:p>
    <w:p w:rsidR="00E37A9B" w:rsidRPr="000E4324" w:rsidRDefault="00E37A9B" w:rsidP="00E37A9B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</w:p>
    <w:p w:rsidR="0030006A" w:rsidRPr="000E4324" w:rsidRDefault="00E37A9B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b/>
          <w:lang w:val="sk-SK"/>
        </w:rPr>
        <w:t xml:space="preserve">              </w:t>
      </w:r>
      <w:r>
        <w:rPr>
          <w:rFonts w:asciiTheme="majorHAnsi" w:hAnsiTheme="majorHAnsi"/>
          <w:b/>
          <w:lang w:val="sk-SK"/>
        </w:rPr>
        <w:t xml:space="preserve">                         </w:t>
      </w:r>
    </w:p>
    <w:p w:rsidR="0030006A" w:rsidRPr="006B4C1E" w:rsidRDefault="0030006A" w:rsidP="00E37A9B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0E4324">
        <w:rPr>
          <w:rFonts w:asciiTheme="majorHAnsi" w:hAnsiTheme="majorHAnsi"/>
          <w:lang w:val="sk-SK"/>
        </w:rPr>
        <w:t>Vypracoval:</w:t>
      </w:r>
      <w:r w:rsidRPr="000E4324">
        <w:rPr>
          <w:rFonts w:asciiTheme="majorHAnsi" w:hAnsiTheme="majorHAnsi"/>
          <w:lang w:val="sk-SK"/>
        </w:rPr>
        <w:tab/>
      </w:r>
      <w:r w:rsidR="008C3A57">
        <w:rPr>
          <w:rFonts w:asciiTheme="majorHAnsi" w:hAnsiTheme="majorHAnsi"/>
          <w:b/>
          <w:lang w:val="sk-SK"/>
        </w:rPr>
        <w:t>Ing. Dušan Faktor, PhD.</w:t>
      </w:r>
    </w:p>
    <w:p w:rsidR="00E37A9B" w:rsidRPr="0034233E" w:rsidRDefault="00E37A9B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                                      </w:t>
      </w:r>
      <w:r w:rsidR="008C3A57">
        <w:rPr>
          <w:rFonts w:asciiTheme="majorHAnsi" w:hAnsiTheme="majorHAnsi"/>
          <w:lang w:val="sk-SK"/>
        </w:rPr>
        <w:t>kvestor</w:t>
      </w:r>
    </w:p>
    <w:p w:rsidR="0044507F" w:rsidRPr="000E4324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8B5FC1" w:rsidRDefault="008B5FC1" w:rsidP="00102D88">
      <w:pPr>
        <w:tabs>
          <w:tab w:val="left" w:pos="-142"/>
        </w:tabs>
        <w:ind w:left="1985" w:hanging="2127"/>
        <w:rPr>
          <w:rFonts w:asciiTheme="majorHAnsi" w:hAnsiTheme="majorHAnsi"/>
          <w:lang w:val="sk-SK"/>
        </w:rPr>
      </w:pPr>
    </w:p>
    <w:p w:rsidR="00102D88" w:rsidRPr="000E4324" w:rsidRDefault="0030006A" w:rsidP="00102D88">
      <w:pPr>
        <w:tabs>
          <w:tab w:val="left" w:pos="-142"/>
        </w:tabs>
        <w:ind w:left="1985" w:hanging="2127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lang w:val="sk-SK"/>
        </w:rPr>
        <w:t>Zdôvodnenie:</w:t>
      </w:r>
      <w:r w:rsidRPr="000E4324">
        <w:rPr>
          <w:rFonts w:asciiTheme="majorHAnsi" w:hAnsiTheme="majorHAnsi"/>
          <w:lang w:val="sk-SK"/>
        </w:rPr>
        <w:tab/>
      </w:r>
      <w:r w:rsidR="00102D88">
        <w:rPr>
          <w:rFonts w:asciiTheme="majorHAnsi" w:hAnsiTheme="majorHAnsi"/>
          <w:lang w:val="sk-SK"/>
        </w:rPr>
        <w:t xml:space="preserve">Navýšenie dotácie z dôvodu </w:t>
      </w:r>
      <w:r w:rsidR="00E37A9B">
        <w:rPr>
          <w:rFonts w:asciiTheme="majorHAnsi" w:hAnsiTheme="majorHAnsi"/>
          <w:lang w:val="sk-SK"/>
        </w:rPr>
        <w:t xml:space="preserve">úpravy </w:t>
      </w:r>
      <w:r w:rsidR="009E4044">
        <w:rPr>
          <w:rFonts w:asciiTheme="majorHAnsi" w:hAnsiTheme="majorHAnsi"/>
          <w:lang w:val="sk-SK"/>
        </w:rPr>
        <w:t>ne</w:t>
      </w:r>
      <w:r w:rsidR="00447580">
        <w:rPr>
          <w:rFonts w:asciiTheme="majorHAnsi" w:hAnsiTheme="majorHAnsi"/>
          <w:lang w:val="sk-SK"/>
        </w:rPr>
        <w:t xml:space="preserve">účelovej </w:t>
      </w:r>
      <w:r w:rsidR="00E37A9B">
        <w:rPr>
          <w:rFonts w:asciiTheme="majorHAnsi" w:hAnsiTheme="majorHAnsi"/>
          <w:lang w:val="sk-SK"/>
        </w:rPr>
        <w:t xml:space="preserve">dotácie </w:t>
      </w:r>
    </w:p>
    <w:p w:rsidR="00102D88" w:rsidRPr="000E4324" w:rsidRDefault="00102D88" w:rsidP="00102D88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0E4324" w:rsidRDefault="0030006A" w:rsidP="00E32356">
      <w:pPr>
        <w:tabs>
          <w:tab w:val="left" w:pos="-142"/>
        </w:tabs>
        <w:ind w:left="1985" w:hanging="2127"/>
        <w:rPr>
          <w:rFonts w:asciiTheme="majorHAnsi" w:hAnsiTheme="majorHAnsi"/>
          <w:lang w:val="sk-SK"/>
        </w:rPr>
      </w:pPr>
    </w:p>
    <w:p w:rsidR="0044507F" w:rsidRPr="000E4324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40A79" w:rsidRPr="000E4324" w:rsidRDefault="0030006A" w:rsidP="008B5FC1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color w:val="auto"/>
          <w:lang w:val="sk-SK"/>
        </w:rPr>
      </w:pPr>
      <w:r w:rsidRPr="000E4324">
        <w:rPr>
          <w:rFonts w:asciiTheme="majorHAnsi" w:hAnsiTheme="majorHAnsi"/>
          <w:color w:val="auto"/>
          <w:lang w:val="sk-SK"/>
        </w:rPr>
        <w:t>Návrh uznesenia:</w:t>
      </w:r>
      <w:r w:rsidRPr="000E4324">
        <w:rPr>
          <w:rFonts w:asciiTheme="majorHAnsi" w:hAnsiTheme="majorHAnsi"/>
          <w:color w:val="auto"/>
          <w:lang w:val="sk-SK"/>
        </w:rPr>
        <w:tab/>
      </w:r>
      <w:r w:rsidR="005C4CD1">
        <w:rPr>
          <w:rFonts w:asciiTheme="majorHAnsi" w:hAnsiTheme="majorHAnsi"/>
          <w:color w:val="auto"/>
          <w:lang w:val="sk-SK"/>
        </w:rPr>
        <w:t>Akademický senát STU schvaľuje</w:t>
      </w:r>
      <w:r w:rsidR="00CF0141">
        <w:rPr>
          <w:rFonts w:asciiTheme="majorHAnsi" w:hAnsiTheme="majorHAnsi"/>
          <w:color w:val="auto"/>
          <w:lang w:val="sk-SK"/>
        </w:rPr>
        <w:t xml:space="preserve"> </w:t>
      </w:r>
      <w:r w:rsidR="0034233E">
        <w:rPr>
          <w:rFonts w:asciiTheme="majorHAnsi" w:hAnsiTheme="majorHAnsi"/>
          <w:color w:val="auto"/>
          <w:lang w:val="sk-SK"/>
        </w:rPr>
        <w:t xml:space="preserve">rozpočet STU </w:t>
      </w:r>
      <w:r w:rsidR="00393449">
        <w:rPr>
          <w:rFonts w:asciiTheme="majorHAnsi" w:hAnsiTheme="majorHAnsi"/>
          <w:color w:val="auto"/>
          <w:lang w:val="sk-SK"/>
        </w:rPr>
        <w:t xml:space="preserve">– úprava dotácie </w:t>
      </w:r>
      <w:r w:rsidR="0044073A">
        <w:rPr>
          <w:rFonts w:asciiTheme="majorHAnsi" w:hAnsiTheme="majorHAnsi"/>
          <w:color w:val="auto"/>
          <w:lang w:val="sk-SK"/>
        </w:rPr>
        <w:t xml:space="preserve">v zmysle </w:t>
      </w:r>
      <w:r w:rsidR="00393449">
        <w:rPr>
          <w:rFonts w:asciiTheme="majorHAnsi" w:hAnsiTheme="majorHAnsi"/>
          <w:color w:val="auto"/>
          <w:lang w:val="sk-SK"/>
        </w:rPr>
        <w:t>Dodat</w:t>
      </w:r>
      <w:r w:rsidR="0044073A">
        <w:rPr>
          <w:rFonts w:asciiTheme="majorHAnsi" w:hAnsiTheme="majorHAnsi"/>
          <w:color w:val="auto"/>
          <w:lang w:val="sk-SK"/>
        </w:rPr>
        <w:t>ku</w:t>
      </w:r>
      <w:r w:rsidR="00393449">
        <w:rPr>
          <w:rFonts w:asciiTheme="majorHAnsi" w:hAnsiTheme="majorHAnsi"/>
          <w:color w:val="auto"/>
          <w:lang w:val="sk-SK"/>
        </w:rPr>
        <w:t xml:space="preserve"> </w:t>
      </w:r>
      <w:r w:rsidR="00393449" w:rsidRPr="0058160C">
        <w:rPr>
          <w:rFonts w:asciiTheme="majorHAnsi" w:hAnsiTheme="majorHAnsi"/>
          <w:color w:val="auto"/>
          <w:lang w:val="sk-SK"/>
        </w:rPr>
        <w:t>č. 1</w:t>
      </w:r>
      <w:r w:rsidR="0044073A" w:rsidRPr="0058160C">
        <w:rPr>
          <w:rFonts w:asciiTheme="majorHAnsi" w:hAnsiTheme="majorHAnsi"/>
          <w:color w:val="auto"/>
          <w:lang w:val="sk-SK"/>
        </w:rPr>
        <w:t>3</w:t>
      </w:r>
      <w:r w:rsidR="00393449" w:rsidRPr="0058160C">
        <w:rPr>
          <w:rFonts w:asciiTheme="majorHAnsi" w:hAnsiTheme="majorHAnsi"/>
          <w:color w:val="auto"/>
          <w:lang w:val="sk-SK"/>
        </w:rPr>
        <w:t xml:space="preserve"> </w:t>
      </w:r>
    </w:p>
    <w:p w:rsidR="00C975A4" w:rsidRPr="000E4324" w:rsidRDefault="00C975A4" w:rsidP="00774D8A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0E4324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0E4324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102D88" w:rsidRPr="00102D88" w:rsidRDefault="00102D88" w:rsidP="00102D88">
      <w:pPr>
        <w:pStyle w:val="Nadpis1"/>
        <w:ind w:left="284"/>
        <w:jc w:val="both"/>
        <w:rPr>
          <w:rFonts w:asciiTheme="majorHAnsi" w:hAnsiTheme="majorHAnsi"/>
          <w:b w:val="0"/>
          <w:sz w:val="24"/>
          <w:szCs w:val="24"/>
        </w:rPr>
      </w:pPr>
      <w:r w:rsidRPr="00102D88">
        <w:rPr>
          <w:rFonts w:asciiTheme="majorHAnsi" w:hAnsiTheme="majorHAnsi"/>
          <w:b w:val="0"/>
          <w:sz w:val="24"/>
          <w:szCs w:val="24"/>
        </w:rPr>
        <w:lastRenderedPageBreak/>
        <w:t xml:space="preserve">Ministerstvo školstva, vedy, výskumu a športu SR upravilo Slovenskej technickej univerzite v Bratislave Dodatkom č. </w:t>
      </w:r>
      <w:r w:rsidR="009E4044">
        <w:rPr>
          <w:rFonts w:asciiTheme="majorHAnsi" w:hAnsiTheme="majorHAnsi"/>
          <w:b w:val="0"/>
          <w:sz w:val="24"/>
          <w:szCs w:val="24"/>
        </w:rPr>
        <w:t>1</w:t>
      </w:r>
      <w:r w:rsidR="0044073A">
        <w:rPr>
          <w:rFonts w:asciiTheme="majorHAnsi" w:hAnsiTheme="majorHAnsi"/>
          <w:b w:val="0"/>
          <w:sz w:val="24"/>
          <w:szCs w:val="24"/>
        </w:rPr>
        <w:t>3</w:t>
      </w:r>
      <w:r w:rsidRPr="00102D88">
        <w:rPr>
          <w:rFonts w:asciiTheme="majorHAnsi" w:hAnsiTheme="majorHAnsi"/>
          <w:b w:val="0"/>
          <w:sz w:val="24"/>
          <w:szCs w:val="24"/>
        </w:rPr>
        <w:t xml:space="preserve"> k  zmluve č. 1065/2015 zo dňa 29.12.2015 o poskytnutí dotácie zo štátneho rozpočtu prostredníctvom rozpočtu Ministerstva školstva, vedy, výskumu a športu Slovenskej republiky na rok 2016 (ďalej len „dotačná zmluva“) dotáciu nasledovne:</w:t>
      </w:r>
    </w:p>
    <w:p w:rsidR="00102D88" w:rsidRPr="00102D88" w:rsidRDefault="00102D88" w:rsidP="00102D88">
      <w:pPr>
        <w:jc w:val="both"/>
        <w:rPr>
          <w:rFonts w:asciiTheme="majorHAnsi" w:hAnsiTheme="majorHAnsi"/>
          <w:lang w:val="sk-SK" w:eastAsia="cs-CZ"/>
        </w:rPr>
      </w:pPr>
    </w:p>
    <w:p w:rsidR="00102D88" w:rsidRDefault="00102D88" w:rsidP="00102D88">
      <w:pPr>
        <w:pStyle w:val="Odsekzoznamu"/>
        <w:numPr>
          <w:ilvl w:val="0"/>
          <w:numId w:val="37"/>
        </w:numPr>
        <w:jc w:val="both"/>
        <w:rPr>
          <w:rFonts w:asciiTheme="majorHAnsi" w:hAnsiTheme="majorHAnsi"/>
        </w:rPr>
      </w:pPr>
      <w:r w:rsidRPr="009E4044">
        <w:rPr>
          <w:rFonts w:asciiTheme="majorHAnsi" w:hAnsiTheme="majorHAnsi"/>
        </w:rPr>
        <w:t xml:space="preserve">pre  podprogram 077 12 </w:t>
      </w:r>
      <w:r w:rsidR="00447580" w:rsidRPr="009E4044">
        <w:rPr>
          <w:rFonts w:asciiTheme="majorHAnsi" w:hAnsiTheme="majorHAnsi"/>
        </w:rPr>
        <w:t xml:space="preserve">01 </w:t>
      </w:r>
      <w:r w:rsidRPr="009E4044">
        <w:rPr>
          <w:rFonts w:asciiTheme="majorHAnsi" w:hAnsiTheme="majorHAnsi"/>
        </w:rPr>
        <w:t xml:space="preserve">vysokoškolská veda a technika </w:t>
      </w:r>
      <w:r w:rsidR="00541141" w:rsidRPr="009E4044">
        <w:rPr>
          <w:rFonts w:asciiTheme="majorHAnsi" w:hAnsiTheme="majorHAnsi"/>
        </w:rPr>
        <w:t xml:space="preserve">– </w:t>
      </w:r>
      <w:r w:rsidR="00541141" w:rsidRPr="009E4044">
        <w:rPr>
          <w:rFonts w:asciiTheme="majorHAnsi" w:hAnsiTheme="majorHAnsi"/>
          <w:b/>
        </w:rPr>
        <w:t xml:space="preserve">navýšenie neúčelovej dotácie </w:t>
      </w:r>
      <w:r w:rsidR="009E4044" w:rsidRPr="009E4044">
        <w:rPr>
          <w:rFonts w:asciiTheme="majorHAnsi" w:hAnsiTheme="majorHAnsi"/>
        </w:rPr>
        <w:t xml:space="preserve">na výskumnú, vývojovú alebo umeleckú činnosť, </w:t>
      </w:r>
      <w:r w:rsidR="005F36D3">
        <w:rPr>
          <w:rFonts w:asciiTheme="majorHAnsi" w:hAnsiTheme="majorHAnsi"/>
        </w:rPr>
        <w:t>na základe dodatočne doplatených finančných prostriedkov z MF SR v súvislosti so zvýšením stu</w:t>
      </w:r>
      <w:r w:rsidR="00A247C4">
        <w:rPr>
          <w:rFonts w:asciiTheme="majorHAnsi" w:hAnsiTheme="majorHAnsi"/>
        </w:rPr>
        <w:t xml:space="preserve">pníc platových </w:t>
      </w:r>
      <w:proofErr w:type="spellStart"/>
      <w:r w:rsidR="00A247C4">
        <w:rPr>
          <w:rFonts w:asciiTheme="majorHAnsi" w:hAnsiTheme="majorHAnsi"/>
        </w:rPr>
        <w:t>faríf</w:t>
      </w:r>
      <w:proofErr w:type="spellEnd"/>
    </w:p>
    <w:p w:rsidR="009E4044" w:rsidRPr="009E4044" w:rsidRDefault="009E4044" w:rsidP="009E4044">
      <w:pPr>
        <w:pStyle w:val="Odsekzoznamu"/>
        <w:ind w:left="720"/>
        <w:jc w:val="both"/>
        <w:rPr>
          <w:rFonts w:asciiTheme="majorHAnsi" w:hAnsiTheme="majorHAnsi"/>
        </w:rPr>
      </w:pPr>
    </w:p>
    <w:p w:rsidR="00A247C4" w:rsidRPr="00E418FC" w:rsidRDefault="00A247C4" w:rsidP="00102D88">
      <w:pPr>
        <w:ind w:left="284"/>
        <w:jc w:val="both"/>
        <w:rPr>
          <w:rFonts w:asciiTheme="majorHAnsi" w:hAnsiTheme="majorHAnsi"/>
          <w:lang w:val="sk-SK"/>
        </w:rPr>
      </w:pPr>
      <w:r w:rsidRPr="00E418FC">
        <w:rPr>
          <w:rFonts w:asciiTheme="majorHAnsi" w:hAnsiTheme="majorHAnsi"/>
          <w:lang w:val="sk-SK"/>
        </w:rPr>
        <w:t>Prostriedky, ktoré dostalo MŠVVaŠ z Ministerstva financií neboli však medzi</w:t>
      </w:r>
      <w:r w:rsidR="008B20E7" w:rsidRPr="00E418FC">
        <w:rPr>
          <w:rFonts w:asciiTheme="majorHAnsi" w:hAnsiTheme="majorHAnsi"/>
          <w:lang w:val="sk-SK"/>
        </w:rPr>
        <w:t xml:space="preserve"> jednotlivé univerzity rozdelené</w:t>
      </w:r>
      <w:r w:rsidRPr="00E418FC">
        <w:rPr>
          <w:rFonts w:asciiTheme="majorHAnsi" w:hAnsiTheme="majorHAnsi"/>
          <w:lang w:val="sk-SK"/>
        </w:rPr>
        <w:t xml:space="preserve"> podľa počtu </w:t>
      </w:r>
      <w:r w:rsidR="008B20E7" w:rsidRPr="00E418FC">
        <w:rPr>
          <w:rFonts w:asciiTheme="majorHAnsi" w:hAnsiTheme="majorHAnsi"/>
          <w:lang w:val="sk-SK"/>
        </w:rPr>
        <w:t>ped</w:t>
      </w:r>
      <w:r w:rsidR="009C3574" w:rsidRPr="00E418FC">
        <w:rPr>
          <w:rFonts w:asciiTheme="majorHAnsi" w:hAnsiTheme="majorHAnsi"/>
          <w:lang w:val="sk-SK"/>
        </w:rPr>
        <w:t>agogických</w:t>
      </w:r>
      <w:r w:rsidR="008B20E7" w:rsidRPr="00E418FC">
        <w:rPr>
          <w:rFonts w:asciiTheme="majorHAnsi" w:hAnsiTheme="majorHAnsi"/>
          <w:lang w:val="sk-SK"/>
        </w:rPr>
        <w:t xml:space="preserve"> zamestnancov</w:t>
      </w:r>
      <w:r w:rsidR="009C3574" w:rsidRPr="00E418FC">
        <w:rPr>
          <w:rFonts w:asciiTheme="majorHAnsi" w:hAnsiTheme="majorHAnsi"/>
          <w:lang w:val="sk-SK"/>
        </w:rPr>
        <w:t>,</w:t>
      </w:r>
      <w:r w:rsidRPr="00E418FC">
        <w:rPr>
          <w:rFonts w:asciiTheme="majorHAnsi" w:hAnsiTheme="majorHAnsi"/>
          <w:lang w:val="sk-SK"/>
        </w:rPr>
        <w:t xml:space="preserve"> ale podľa výkonovej tabuľky. </w:t>
      </w:r>
    </w:p>
    <w:p w:rsidR="00A247C4" w:rsidRPr="00E418FC" w:rsidRDefault="00A247C4" w:rsidP="00102D88">
      <w:pPr>
        <w:ind w:left="284"/>
        <w:jc w:val="both"/>
        <w:rPr>
          <w:rFonts w:asciiTheme="majorHAnsi" w:hAnsiTheme="majorHAnsi"/>
          <w:lang w:val="sk-SK"/>
        </w:rPr>
      </w:pPr>
    </w:p>
    <w:p w:rsidR="005F36D3" w:rsidRPr="00E418FC" w:rsidRDefault="00A247C4" w:rsidP="00102D88">
      <w:pPr>
        <w:ind w:left="284"/>
        <w:jc w:val="both"/>
        <w:rPr>
          <w:rFonts w:asciiTheme="majorHAnsi" w:hAnsiTheme="majorHAnsi"/>
          <w:lang w:val="sk-SK"/>
        </w:rPr>
      </w:pPr>
      <w:r w:rsidRPr="00E418FC">
        <w:rPr>
          <w:rFonts w:asciiTheme="majorHAnsi" w:hAnsiTheme="majorHAnsi"/>
          <w:lang w:val="sk-SK"/>
        </w:rPr>
        <w:t xml:space="preserve">Vzhľadom na skutočnosť, že aj napriek početným žiadostiam a prísľubom </w:t>
      </w:r>
      <w:r w:rsidR="00AC2A1E" w:rsidRPr="00E418FC">
        <w:rPr>
          <w:rFonts w:asciiTheme="majorHAnsi" w:hAnsiTheme="majorHAnsi"/>
          <w:lang w:val="sk-SK"/>
        </w:rPr>
        <w:t xml:space="preserve">zo strany MŠVVaŠ </w:t>
      </w:r>
      <w:r w:rsidRPr="00E418FC">
        <w:rPr>
          <w:rFonts w:asciiTheme="majorHAnsi" w:hAnsiTheme="majorHAnsi"/>
          <w:lang w:val="sk-SK"/>
        </w:rPr>
        <w:t xml:space="preserve">STU (ani iné </w:t>
      </w:r>
      <w:r w:rsidR="00AC2A1E" w:rsidRPr="00E418FC">
        <w:rPr>
          <w:rFonts w:asciiTheme="majorHAnsi" w:hAnsiTheme="majorHAnsi"/>
          <w:lang w:val="sk-SK"/>
        </w:rPr>
        <w:t>univerz</w:t>
      </w:r>
      <w:r w:rsidRPr="00E418FC">
        <w:rPr>
          <w:rFonts w:asciiTheme="majorHAnsi" w:hAnsiTheme="majorHAnsi"/>
          <w:lang w:val="sk-SK"/>
        </w:rPr>
        <w:t>ity) nedostali prevádzkové ani iné prostriedky na UVP navrhujeme</w:t>
      </w:r>
      <w:r w:rsidR="009C3574" w:rsidRPr="00E418FC">
        <w:rPr>
          <w:rFonts w:asciiTheme="majorHAnsi" w:hAnsiTheme="majorHAnsi"/>
          <w:lang w:val="sk-SK"/>
        </w:rPr>
        <w:t xml:space="preserve"> na </w:t>
      </w:r>
      <w:r w:rsidRPr="00E418FC">
        <w:rPr>
          <w:rFonts w:asciiTheme="majorHAnsi" w:hAnsiTheme="majorHAnsi"/>
          <w:lang w:val="sk-SK"/>
        </w:rPr>
        <w:t xml:space="preserve"> rozpis </w:t>
      </w:r>
      <w:r w:rsidR="00AC2A1E" w:rsidRPr="00E418FC">
        <w:rPr>
          <w:rFonts w:asciiTheme="majorHAnsi" w:hAnsiTheme="majorHAnsi"/>
          <w:lang w:val="sk-SK"/>
        </w:rPr>
        <w:t xml:space="preserve">dodatočne pridelenej dotácie </w:t>
      </w:r>
      <w:r w:rsidR="009C3574" w:rsidRPr="00E418FC">
        <w:rPr>
          <w:rFonts w:asciiTheme="majorHAnsi" w:hAnsiTheme="majorHAnsi"/>
          <w:lang w:val="sk-SK"/>
        </w:rPr>
        <w:t xml:space="preserve">dodatkom č. 13 uplatniť  alogoritmus </w:t>
      </w:r>
      <w:r w:rsidR="00AC2A1E" w:rsidRPr="00E418FC">
        <w:rPr>
          <w:rFonts w:asciiTheme="majorHAnsi" w:hAnsiTheme="majorHAnsi"/>
          <w:lang w:val="sk-SK"/>
        </w:rPr>
        <w:t>podľa podielu súčastí na UVP, ktorý bol aplikovaný v schválenom rozpise dotácie z 29.2.2016. (celkovo sa rozpísalo 600.000,-€ medzi súčasti podľa vstupnej ceny zariadení UVP).</w:t>
      </w:r>
    </w:p>
    <w:p w:rsidR="009C3574" w:rsidRPr="00E418FC" w:rsidRDefault="009C3574" w:rsidP="00102D88">
      <w:pPr>
        <w:ind w:left="284"/>
        <w:jc w:val="both"/>
        <w:rPr>
          <w:rFonts w:asciiTheme="majorHAnsi" w:hAnsiTheme="majorHAnsi"/>
          <w:lang w:val="sk-SK"/>
        </w:rPr>
      </w:pPr>
    </w:p>
    <w:p w:rsidR="00102D88" w:rsidRPr="00E418FC" w:rsidRDefault="00102D88" w:rsidP="00102D88">
      <w:pPr>
        <w:ind w:left="284"/>
        <w:jc w:val="both"/>
        <w:rPr>
          <w:rFonts w:asciiTheme="majorHAnsi" w:hAnsiTheme="majorHAnsi"/>
          <w:lang w:val="sk-SK"/>
        </w:rPr>
      </w:pPr>
      <w:r w:rsidRPr="00E418FC">
        <w:rPr>
          <w:rFonts w:asciiTheme="majorHAnsi" w:hAnsiTheme="majorHAnsi"/>
          <w:lang w:val="sk-SK"/>
        </w:rPr>
        <w:t>Rozdelenie dotácie na jednotlivé súčasti je uvedené v prílohe č. 1 tohto materiálu.</w:t>
      </w:r>
    </w:p>
    <w:p w:rsidR="008C3A57" w:rsidRPr="00E418FC" w:rsidRDefault="008C3A57" w:rsidP="00102D88">
      <w:pPr>
        <w:ind w:left="284"/>
        <w:jc w:val="both"/>
        <w:rPr>
          <w:rFonts w:asciiTheme="majorHAnsi" w:hAnsiTheme="majorHAnsi"/>
          <w:lang w:val="sk-SK"/>
        </w:rPr>
      </w:pPr>
    </w:p>
    <w:p w:rsidR="008C3A57" w:rsidRDefault="008C3A57" w:rsidP="00102D88">
      <w:pPr>
        <w:ind w:left="284"/>
        <w:jc w:val="both"/>
        <w:rPr>
          <w:rFonts w:asciiTheme="majorHAnsi" w:hAnsiTheme="majorHAnsi"/>
        </w:rPr>
      </w:pPr>
      <w:r w:rsidRPr="00E418FC">
        <w:rPr>
          <w:rFonts w:asciiTheme="majorHAnsi" w:hAnsiTheme="majorHAnsi"/>
          <w:lang w:val="sk-SK"/>
        </w:rPr>
        <w:t xml:space="preserve">Podľa takto rozdelenej dotácie pridelenej STU dodatkom č. 13 k dotačnej zmluve, bola jednotlivým súčasti STU upravená dotácia na rok 2016 a zaslané  finančné prostriedky. </w:t>
      </w:r>
      <w:r>
        <w:rPr>
          <w:rFonts w:asciiTheme="majorHAnsi" w:hAnsiTheme="majorHAnsi"/>
        </w:rPr>
        <w:t xml:space="preserve">O </w:t>
      </w:r>
      <w:proofErr w:type="spellStart"/>
      <w:r>
        <w:rPr>
          <w:rFonts w:asciiTheme="majorHAnsi" w:hAnsiTheme="majorHAnsi"/>
        </w:rPr>
        <w:t>takomto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postupe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rektor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9C3574">
        <w:rPr>
          <w:rFonts w:asciiTheme="majorHAnsi" w:hAnsiTheme="majorHAnsi"/>
        </w:rPr>
        <w:t>informoval</w:t>
      </w:r>
      <w:proofErr w:type="spellEnd"/>
      <w:r w:rsidR="009C3574">
        <w:rPr>
          <w:rFonts w:asciiTheme="majorHAnsi" w:hAnsiTheme="majorHAnsi"/>
        </w:rPr>
        <w:t xml:space="preserve"> </w:t>
      </w:r>
      <w:proofErr w:type="spellStart"/>
      <w:r w:rsidR="009C3574">
        <w:rPr>
          <w:rFonts w:asciiTheme="majorHAnsi" w:hAnsiTheme="majorHAnsi"/>
        </w:rPr>
        <w:t>dekanov</w:t>
      </w:r>
      <w:proofErr w:type="spellEnd"/>
      <w:r w:rsidR="009C3574">
        <w:rPr>
          <w:rFonts w:asciiTheme="majorHAnsi" w:hAnsiTheme="majorHAnsi"/>
        </w:rPr>
        <w:t xml:space="preserve"> </w:t>
      </w:r>
      <w:proofErr w:type="spellStart"/>
      <w:r w:rsidR="009C3574">
        <w:rPr>
          <w:rFonts w:asciiTheme="majorHAnsi" w:hAnsiTheme="majorHAnsi"/>
        </w:rPr>
        <w:t>fakúlt</w:t>
      </w:r>
      <w:proofErr w:type="spellEnd"/>
      <w:r w:rsidR="009C3574">
        <w:rPr>
          <w:rFonts w:asciiTheme="majorHAnsi" w:hAnsiTheme="majorHAnsi"/>
        </w:rPr>
        <w:t xml:space="preserve"> </w:t>
      </w:r>
      <w:proofErr w:type="spellStart"/>
      <w:r w:rsidR="009C3574">
        <w:rPr>
          <w:rFonts w:asciiTheme="majorHAnsi" w:hAnsiTheme="majorHAnsi"/>
        </w:rPr>
        <w:t>listom</w:t>
      </w:r>
      <w:proofErr w:type="spellEnd"/>
      <w:r w:rsidR="009C3574">
        <w:rPr>
          <w:rFonts w:asciiTheme="majorHAnsi" w:hAnsiTheme="majorHAnsi"/>
        </w:rPr>
        <w:t xml:space="preserve"> zo </w:t>
      </w:r>
      <w:proofErr w:type="spellStart"/>
      <w:proofErr w:type="gramStart"/>
      <w:r w:rsidR="009C3574">
        <w:rPr>
          <w:rFonts w:asciiTheme="majorHAnsi" w:hAnsiTheme="majorHAnsi"/>
        </w:rPr>
        <w:t>dňa</w:t>
      </w:r>
      <w:proofErr w:type="spellEnd"/>
      <w:proofErr w:type="gramEnd"/>
      <w:r w:rsidR="009C3574">
        <w:rPr>
          <w:rFonts w:asciiTheme="majorHAnsi" w:hAnsiTheme="majorHAnsi"/>
        </w:rPr>
        <w:t xml:space="preserve"> 22.12.2016.</w:t>
      </w:r>
    </w:p>
    <w:p w:rsidR="00102D88" w:rsidRDefault="00102D88" w:rsidP="00102D88">
      <w:pPr>
        <w:ind w:left="284"/>
        <w:jc w:val="both"/>
        <w:rPr>
          <w:rFonts w:asciiTheme="majorHAnsi" w:hAnsiTheme="majorHAnsi"/>
        </w:rPr>
      </w:pPr>
    </w:p>
    <w:p w:rsidR="00FF526A" w:rsidRPr="00516DA0" w:rsidRDefault="00FF526A" w:rsidP="0025410C">
      <w:pPr>
        <w:jc w:val="both"/>
        <w:rPr>
          <w:rFonts w:asciiTheme="majorHAnsi" w:hAnsiTheme="majorHAnsi"/>
          <w:lang w:val="sk-SK" w:eastAsia="cs-CZ"/>
        </w:rPr>
      </w:pPr>
    </w:p>
    <w:sectPr w:rsidR="00FF526A" w:rsidRPr="00516DA0" w:rsidSect="000C7F14">
      <w:headerReference w:type="default" r:id="rId12"/>
      <w:footerReference w:type="default" r:id="rId13"/>
      <w:pgSz w:w="11900" w:h="16840"/>
      <w:pgMar w:top="2269" w:right="1552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66" w:rsidRDefault="00DB5466" w:rsidP="0030006A">
      <w:r>
        <w:separator/>
      </w:r>
    </w:p>
  </w:endnote>
  <w:endnote w:type="continuationSeparator" w:id="0">
    <w:p w:rsidR="00DB5466" w:rsidRDefault="00DB5466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5464" w:rsidRDefault="00225464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5464" w:rsidRDefault="00225464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Pr="00F72759" w:rsidRDefault="00225464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E418FC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225464" w:rsidRDefault="00225464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66" w:rsidRDefault="00DB5466" w:rsidP="0030006A">
      <w:r>
        <w:separator/>
      </w:r>
    </w:p>
  </w:footnote>
  <w:footnote w:type="continuationSeparator" w:id="0">
    <w:p w:rsidR="00DB5466" w:rsidRDefault="00DB5466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26ED6745" wp14:editId="7C9F7756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E8ECA" wp14:editId="55F8AA95">
              <wp:simplePos x="0" y="0"/>
              <wp:positionH relativeFrom="column">
                <wp:posOffset>1644650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5464" w:rsidRPr="00A20866" w:rsidRDefault="005C4CD1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STU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13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8C3A5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3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</w:t>
                          </w:r>
                          <w:r w:rsidR="008C3A5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</w:p>
                        <w:p w:rsidR="00225464" w:rsidRPr="00A20866" w:rsidRDefault="0022546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Rozpočet STU – </w:t>
                          </w:r>
                          <w:r w:rsidR="0062436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úprava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dotácie </w:t>
                          </w:r>
                          <w:r w:rsidR="0058160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z dodatočne doplatených prostriedkov z </w:t>
                          </w:r>
                          <w:proofErr w:type="spellStart"/>
                          <w:r w:rsidR="0058160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MF</w:t>
                          </w:r>
                          <w:proofErr w:type="spellEnd"/>
                          <w:r w:rsidR="00FF526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–</w:t>
                          </w:r>
                          <w:r w:rsidR="0058160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="005C4CD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Dod</w:t>
                          </w:r>
                          <w:proofErr w:type="spellEnd"/>
                          <w:r w:rsidR="0058160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FF526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</w:t>
                          </w:r>
                          <w:r w:rsidR="005C4CD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13</w:t>
                          </w:r>
                          <w:r w:rsidR="00FF526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</w:p>
                        <w:p w:rsidR="00225464" w:rsidRPr="00A20866" w:rsidRDefault="0022546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nka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</w:t>
                          </w:r>
                          <w:r w:rsidR="009B46D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8C3A5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...</w:t>
                          </w:r>
                          <w:r w:rsidR="009B46D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/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8C3A5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</w:t>
                          </w:r>
                          <w:r w:rsidR="009B46D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8C3A5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... prof.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Ing. </w:t>
                          </w:r>
                          <w:r w:rsidR="008C3A5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Redhammer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9.5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" filled="f" stroked="f">
              <v:textbox>
                <w:txbxContent>
                  <w:p w:rsidR="00225464" w:rsidRPr="00A20866" w:rsidRDefault="005C4CD1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STU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13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8C3A5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3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</w:t>
                    </w:r>
                    <w:r w:rsidR="008C3A5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</w:p>
                  <w:p w:rsidR="00225464" w:rsidRPr="00A20866" w:rsidRDefault="0022546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Rozpočet STU – </w:t>
                    </w:r>
                    <w:r w:rsidR="0062436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úprava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dotácie </w:t>
                    </w:r>
                    <w:r w:rsidR="0058160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z dodatočne doplatených prostriedkov z MF</w:t>
                    </w:r>
                    <w:r w:rsidR="00FF526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–</w:t>
                    </w:r>
                    <w:r w:rsidR="0058160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proofErr w:type="spellStart"/>
                    <w:r w:rsidR="005C4CD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Dod</w:t>
                    </w:r>
                    <w:proofErr w:type="spellEnd"/>
                    <w:r w:rsidR="0058160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FF526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</w:t>
                    </w:r>
                    <w:r w:rsidR="005C4CD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13</w:t>
                    </w:r>
                    <w:r w:rsidR="00FF526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</w:p>
                  <w:p w:rsidR="00225464" w:rsidRPr="00A20866" w:rsidRDefault="0022546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nka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</w:t>
                    </w:r>
                    <w:r w:rsidR="009B46D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8C3A5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...</w:t>
                    </w:r>
                    <w:r w:rsidR="009B46D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/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</w:t>
                    </w:r>
                    <w:r w:rsidR="008C3A5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</w:t>
                    </w:r>
                    <w:r w:rsidR="009B46D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8C3A5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... prof.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Ing. </w:t>
                    </w:r>
                    <w:proofErr w:type="spellStart"/>
                    <w:r w:rsidR="008C3A5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</w:t>
                    </w:r>
                    <w:proofErr w:type="spellEnd"/>
                    <w:r w:rsidR="008C3A5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proofErr w:type="spellStart"/>
                    <w:r w:rsidR="008C3A5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Redhammer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3FB4EFBE" wp14:editId="1B5E2F28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32"/>
    <w:multiLevelType w:val="hybridMultilevel"/>
    <w:tmpl w:val="0D7466CA"/>
    <w:lvl w:ilvl="0" w:tplc="FBC42670">
      <w:start w:val="39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7D6"/>
    <w:multiLevelType w:val="hybridMultilevel"/>
    <w:tmpl w:val="6C44DFBA"/>
    <w:lvl w:ilvl="0" w:tplc="5F604CD8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0D081DF7"/>
    <w:multiLevelType w:val="hybridMultilevel"/>
    <w:tmpl w:val="02D60BFE"/>
    <w:lvl w:ilvl="0" w:tplc="4F06F204">
      <w:start w:val="1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4368B"/>
    <w:multiLevelType w:val="hybridMultilevel"/>
    <w:tmpl w:val="6068FE14"/>
    <w:lvl w:ilvl="0" w:tplc="42B69750">
      <w:start w:val="2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A5DDE"/>
    <w:multiLevelType w:val="hybridMultilevel"/>
    <w:tmpl w:val="E7B48B9C"/>
    <w:lvl w:ilvl="0" w:tplc="46BE3D82">
      <w:start w:val="27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14598"/>
    <w:multiLevelType w:val="hybridMultilevel"/>
    <w:tmpl w:val="AAAE6F1E"/>
    <w:lvl w:ilvl="0" w:tplc="392EE2B0">
      <w:start w:val="2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 w:tplc="4AD66D2A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71AC2"/>
    <w:multiLevelType w:val="multilevel"/>
    <w:tmpl w:val="1A6E35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BD12E1"/>
    <w:multiLevelType w:val="hybridMultilevel"/>
    <w:tmpl w:val="D7542FC8"/>
    <w:lvl w:ilvl="0" w:tplc="E85C942C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4DC4"/>
    <w:multiLevelType w:val="hybridMultilevel"/>
    <w:tmpl w:val="449C7048"/>
    <w:lvl w:ilvl="0" w:tplc="E7AC6F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04272"/>
    <w:multiLevelType w:val="hybridMultilevel"/>
    <w:tmpl w:val="994A3EB2"/>
    <w:lvl w:ilvl="0" w:tplc="9E522D1E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20189"/>
    <w:multiLevelType w:val="hybridMultilevel"/>
    <w:tmpl w:val="93E4068E"/>
    <w:lvl w:ilvl="0" w:tplc="B8EA6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8883DDC">
      <w:numFmt w:val="none"/>
      <w:lvlText w:val=""/>
      <w:lvlJc w:val="left"/>
      <w:pPr>
        <w:tabs>
          <w:tab w:val="num" w:pos="360"/>
        </w:tabs>
      </w:pPr>
    </w:lvl>
    <w:lvl w:ilvl="2" w:tplc="7FCA0CDC">
      <w:numFmt w:val="none"/>
      <w:lvlText w:val=""/>
      <w:lvlJc w:val="left"/>
      <w:pPr>
        <w:tabs>
          <w:tab w:val="num" w:pos="360"/>
        </w:tabs>
      </w:pPr>
    </w:lvl>
    <w:lvl w:ilvl="3" w:tplc="9E128C02">
      <w:numFmt w:val="none"/>
      <w:lvlText w:val=""/>
      <w:lvlJc w:val="left"/>
      <w:pPr>
        <w:tabs>
          <w:tab w:val="num" w:pos="360"/>
        </w:tabs>
      </w:pPr>
    </w:lvl>
    <w:lvl w:ilvl="4" w:tplc="CE5088A4">
      <w:numFmt w:val="none"/>
      <w:lvlText w:val=""/>
      <w:lvlJc w:val="left"/>
      <w:pPr>
        <w:tabs>
          <w:tab w:val="num" w:pos="360"/>
        </w:tabs>
      </w:pPr>
    </w:lvl>
    <w:lvl w:ilvl="5" w:tplc="64DA53AE">
      <w:numFmt w:val="none"/>
      <w:lvlText w:val=""/>
      <w:lvlJc w:val="left"/>
      <w:pPr>
        <w:tabs>
          <w:tab w:val="num" w:pos="360"/>
        </w:tabs>
      </w:pPr>
    </w:lvl>
    <w:lvl w:ilvl="6" w:tplc="D2E2E46C">
      <w:numFmt w:val="none"/>
      <w:lvlText w:val=""/>
      <w:lvlJc w:val="left"/>
      <w:pPr>
        <w:tabs>
          <w:tab w:val="num" w:pos="360"/>
        </w:tabs>
      </w:pPr>
    </w:lvl>
    <w:lvl w:ilvl="7" w:tplc="8C9EF094">
      <w:numFmt w:val="none"/>
      <w:lvlText w:val=""/>
      <w:lvlJc w:val="left"/>
      <w:pPr>
        <w:tabs>
          <w:tab w:val="num" w:pos="360"/>
        </w:tabs>
      </w:pPr>
    </w:lvl>
    <w:lvl w:ilvl="8" w:tplc="08CE126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0C55AA0"/>
    <w:multiLevelType w:val="hybridMultilevel"/>
    <w:tmpl w:val="DD3E4912"/>
    <w:lvl w:ilvl="0" w:tplc="C2AA845C">
      <w:start w:val="28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E46EA"/>
    <w:multiLevelType w:val="hybridMultilevel"/>
    <w:tmpl w:val="739EE860"/>
    <w:lvl w:ilvl="0" w:tplc="BBB0E28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63832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0D6D09A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314CC"/>
    <w:multiLevelType w:val="hybridMultilevel"/>
    <w:tmpl w:val="147AD6D0"/>
    <w:lvl w:ilvl="0" w:tplc="B992BF52">
      <w:start w:val="28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4" w:hanging="360"/>
      </w:pPr>
    </w:lvl>
    <w:lvl w:ilvl="2" w:tplc="041B001B" w:tentative="1">
      <w:start w:val="1"/>
      <w:numFmt w:val="lowerRoman"/>
      <w:lvlText w:val="%3."/>
      <w:lvlJc w:val="right"/>
      <w:pPr>
        <w:ind w:left="1904" w:hanging="180"/>
      </w:pPr>
    </w:lvl>
    <w:lvl w:ilvl="3" w:tplc="041B000F" w:tentative="1">
      <w:start w:val="1"/>
      <w:numFmt w:val="decimal"/>
      <w:lvlText w:val="%4."/>
      <w:lvlJc w:val="left"/>
      <w:pPr>
        <w:ind w:left="2624" w:hanging="360"/>
      </w:pPr>
    </w:lvl>
    <w:lvl w:ilvl="4" w:tplc="041B0019" w:tentative="1">
      <w:start w:val="1"/>
      <w:numFmt w:val="lowerLetter"/>
      <w:lvlText w:val="%5."/>
      <w:lvlJc w:val="left"/>
      <w:pPr>
        <w:ind w:left="3344" w:hanging="360"/>
      </w:pPr>
    </w:lvl>
    <w:lvl w:ilvl="5" w:tplc="041B001B" w:tentative="1">
      <w:start w:val="1"/>
      <w:numFmt w:val="lowerRoman"/>
      <w:lvlText w:val="%6."/>
      <w:lvlJc w:val="right"/>
      <w:pPr>
        <w:ind w:left="4064" w:hanging="180"/>
      </w:pPr>
    </w:lvl>
    <w:lvl w:ilvl="6" w:tplc="041B000F" w:tentative="1">
      <w:start w:val="1"/>
      <w:numFmt w:val="decimal"/>
      <w:lvlText w:val="%7."/>
      <w:lvlJc w:val="left"/>
      <w:pPr>
        <w:ind w:left="4784" w:hanging="360"/>
      </w:pPr>
    </w:lvl>
    <w:lvl w:ilvl="7" w:tplc="041B0019" w:tentative="1">
      <w:start w:val="1"/>
      <w:numFmt w:val="lowerLetter"/>
      <w:lvlText w:val="%8."/>
      <w:lvlJc w:val="left"/>
      <w:pPr>
        <w:ind w:left="5504" w:hanging="360"/>
      </w:pPr>
    </w:lvl>
    <w:lvl w:ilvl="8" w:tplc="041B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4">
    <w:nsid w:val="2D4741BC"/>
    <w:multiLevelType w:val="multilevel"/>
    <w:tmpl w:val="125214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5">
    <w:nsid w:val="2DD62FB7"/>
    <w:multiLevelType w:val="hybridMultilevel"/>
    <w:tmpl w:val="94483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A414E"/>
    <w:multiLevelType w:val="hybridMultilevel"/>
    <w:tmpl w:val="232CA478"/>
    <w:lvl w:ilvl="0" w:tplc="40FC9966">
      <w:start w:val="21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30DEC"/>
    <w:multiLevelType w:val="hybridMultilevel"/>
    <w:tmpl w:val="A9442E32"/>
    <w:lvl w:ilvl="0" w:tplc="88DE11E2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57F84"/>
    <w:multiLevelType w:val="hybridMultilevel"/>
    <w:tmpl w:val="92787FB4"/>
    <w:lvl w:ilvl="0" w:tplc="392EE2B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9FF7A25"/>
    <w:multiLevelType w:val="hybridMultilevel"/>
    <w:tmpl w:val="8432E71A"/>
    <w:lvl w:ilvl="0" w:tplc="B6D8235E">
      <w:start w:val="29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A0426ABA">
      <w:start w:val="36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9C20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3871B2"/>
    <w:multiLevelType w:val="hybridMultilevel"/>
    <w:tmpl w:val="7D0EEAD6"/>
    <w:lvl w:ilvl="0" w:tplc="E7AC6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92EE2B0">
      <w:start w:val="21"/>
      <w:numFmt w:val="decimal"/>
      <w:lvlText w:val="(%3)"/>
      <w:lvlJc w:val="left"/>
      <w:pPr>
        <w:tabs>
          <w:tab w:val="num" w:pos="570"/>
        </w:tabs>
        <w:ind w:left="570" w:hanging="390"/>
      </w:pPr>
      <w:rPr>
        <w:rFonts w:hint="default"/>
        <w:b w:val="0"/>
        <w:sz w:val="24"/>
        <w:szCs w:val="24"/>
      </w:rPr>
    </w:lvl>
    <w:lvl w:ilvl="3" w:tplc="4530CEDE">
      <w:start w:val="4"/>
      <w:numFmt w:val="upp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36A5E52"/>
    <w:multiLevelType w:val="hybridMultilevel"/>
    <w:tmpl w:val="D97E6476"/>
    <w:lvl w:ilvl="0" w:tplc="714A8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A35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331D7"/>
    <w:multiLevelType w:val="hybridMultilevel"/>
    <w:tmpl w:val="5204EF52"/>
    <w:lvl w:ilvl="0" w:tplc="CCBA73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96C3F79"/>
    <w:multiLevelType w:val="hybridMultilevel"/>
    <w:tmpl w:val="D9B82790"/>
    <w:lvl w:ilvl="0" w:tplc="28746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15A07DC"/>
    <w:multiLevelType w:val="hybridMultilevel"/>
    <w:tmpl w:val="71368BE2"/>
    <w:lvl w:ilvl="0" w:tplc="2C2024D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C5DA3"/>
    <w:multiLevelType w:val="multilevel"/>
    <w:tmpl w:val="F6C2F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26">
    <w:nsid w:val="625701D7"/>
    <w:multiLevelType w:val="hybridMultilevel"/>
    <w:tmpl w:val="3D74F930"/>
    <w:lvl w:ilvl="0" w:tplc="357AF554">
      <w:start w:val="26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6415F2"/>
    <w:multiLevelType w:val="multilevel"/>
    <w:tmpl w:val="163A2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abstractNum w:abstractNumId="28">
    <w:nsid w:val="6EBE3035"/>
    <w:multiLevelType w:val="hybridMultilevel"/>
    <w:tmpl w:val="AB02DA38"/>
    <w:lvl w:ilvl="0" w:tplc="33D4BAE8">
      <w:start w:val="7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 w:tplc="838CEFD2">
      <w:start w:val="2"/>
      <w:numFmt w:val="lowerLetter"/>
      <w:lvlText w:val="%3)"/>
      <w:lvlJc w:val="left"/>
      <w:pPr>
        <w:tabs>
          <w:tab w:val="num" w:pos="923"/>
        </w:tabs>
        <w:ind w:left="923" w:hanging="360"/>
      </w:pPr>
      <w:rPr>
        <w:rFonts w:hint="default"/>
        <w:b w:val="0"/>
        <w:i w:val="0"/>
        <w:color w:val="auto"/>
        <w:sz w:val="24"/>
      </w:rPr>
    </w:lvl>
    <w:lvl w:ilvl="3" w:tplc="A15A9FB0">
      <w:start w:val="7"/>
      <w:numFmt w:val="decimal"/>
      <w:lvlText w:val="(%4)"/>
      <w:lvlJc w:val="left"/>
      <w:pPr>
        <w:tabs>
          <w:tab w:val="num" w:pos="1463"/>
        </w:tabs>
        <w:ind w:left="1463" w:hanging="360"/>
      </w:pPr>
      <w:rPr>
        <w:rFonts w:ascii="Times New Roman" w:hAnsi="Times New Roman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29">
    <w:nsid w:val="6EFA4021"/>
    <w:multiLevelType w:val="multilevel"/>
    <w:tmpl w:val="739EE860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886D86"/>
    <w:multiLevelType w:val="hybridMultilevel"/>
    <w:tmpl w:val="A2CCE50C"/>
    <w:lvl w:ilvl="0" w:tplc="A7C4939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095D48"/>
    <w:multiLevelType w:val="hybridMultilevel"/>
    <w:tmpl w:val="C4C42308"/>
    <w:lvl w:ilvl="0" w:tplc="EF7C1B9E">
      <w:start w:val="15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303B7"/>
    <w:multiLevelType w:val="hybridMultilevel"/>
    <w:tmpl w:val="4378AA06"/>
    <w:lvl w:ilvl="0" w:tplc="4CC0DDA6">
      <w:start w:val="3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761E1F6E"/>
    <w:multiLevelType w:val="hybridMultilevel"/>
    <w:tmpl w:val="5EC06EDC"/>
    <w:lvl w:ilvl="0" w:tplc="AAC25312">
      <w:start w:val="4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6AF7795"/>
    <w:multiLevelType w:val="hybridMultilevel"/>
    <w:tmpl w:val="A58434D4"/>
    <w:lvl w:ilvl="0" w:tplc="34A620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1938E858">
      <w:start w:val="26"/>
      <w:numFmt w:val="decimal"/>
      <w:lvlText w:val="(%2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B596919"/>
    <w:multiLevelType w:val="hybridMultilevel"/>
    <w:tmpl w:val="7A2EC0D2"/>
    <w:lvl w:ilvl="0" w:tplc="8D986D2A">
      <w:start w:val="3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766DE"/>
    <w:multiLevelType w:val="multilevel"/>
    <w:tmpl w:val="900A43A4"/>
    <w:lvl w:ilvl="0">
      <w:start w:val="3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28"/>
  </w:num>
  <w:num w:numId="5">
    <w:abstractNumId w:val="10"/>
  </w:num>
  <w:num w:numId="6">
    <w:abstractNumId w:val="20"/>
  </w:num>
  <w:num w:numId="7">
    <w:abstractNumId w:val="14"/>
  </w:num>
  <w:num w:numId="8">
    <w:abstractNumId w:val="23"/>
  </w:num>
  <w:num w:numId="9">
    <w:abstractNumId w:val="34"/>
  </w:num>
  <w:num w:numId="10">
    <w:abstractNumId w:val="19"/>
  </w:num>
  <w:num w:numId="11">
    <w:abstractNumId w:val="17"/>
  </w:num>
  <w:num w:numId="12">
    <w:abstractNumId w:val="26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3"/>
  </w:num>
  <w:num w:numId="18">
    <w:abstractNumId w:val="35"/>
  </w:num>
  <w:num w:numId="19">
    <w:abstractNumId w:val="33"/>
  </w:num>
  <w:num w:numId="20">
    <w:abstractNumId w:val="29"/>
  </w:num>
  <w:num w:numId="21">
    <w:abstractNumId w:val="30"/>
  </w:num>
  <w:num w:numId="22">
    <w:abstractNumId w:val="18"/>
  </w:num>
  <w:num w:numId="23">
    <w:abstractNumId w:val="36"/>
  </w:num>
  <w:num w:numId="24">
    <w:abstractNumId w:val="1"/>
  </w:num>
  <w:num w:numId="25">
    <w:abstractNumId w:val="11"/>
  </w:num>
  <w:num w:numId="26">
    <w:abstractNumId w:val="32"/>
  </w:num>
  <w:num w:numId="27">
    <w:abstractNumId w:val="0"/>
  </w:num>
  <w:num w:numId="28">
    <w:abstractNumId w:val="13"/>
  </w:num>
  <w:num w:numId="29">
    <w:abstractNumId w:val="4"/>
  </w:num>
  <w:num w:numId="30">
    <w:abstractNumId w:val="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1"/>
  </w:num>
  <w:num w:numId="33">
    <w:abstractNumId w:val="16"/>
  </w:num>
  <w:num w:numId="34">
    <w:abstractNumId w:val="8"/>
  </w:num>
  <w:num w:numId="35">
    <w:abstractNumId w:val="24"/>
  </w:num>
  <w:num w:numId="36">
    <w:abstractNumId w:val="9"/>
  </w:num>
  <w:num w:numId="37">
    <w:abstractNumId w:val="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300F"/>
    <w:rsid w:val="0001725E"/>
    <w:rsid w:val="00021D58"/>
    <w:rsid w:val="00036935"/>
    <w:rsid w:val="00040A79"/>
    <w:rsid w:val="0004107D"/>
    <w:rsid w:val="0006307B"/>
    <w:rsid w:val="000954FF"/>
    <w:rsid w:val="000B5B15"/>
    <w:rsid w:val="000C36E1"/>
    <w:rsid w:val="000C6B67"/>
    <w:rsid w:val="000C7F14"/>
    <w:rsid w:val="000E4324"/>
    <w:rsid w:val="000F4B18"/>
    <w:rsid w:val="000F6E90"/>
    <w:rsid w:val="001003D8"/>
    <w:rsid w:val="00102D88"/>
    <w:rsid w:val="00117BA4"/>
    <w:rsid w:val="00120D2F"/>
    <w:rsid w:val="001215E1"/>
    <w:rsid w:val="001326B0"/>
    <w:rsid w:val="001353B9"/>
    <w:rsid w:val="0015358B"/>
    <w:rsid w:val="0017589D"/>
    <w:rsid w:val="00182373"/>
    <w:rsid w:val="001A5E4A"/>
    <w:rsid w:val="001B6959"/>
    <w:rsid w:val="001D1AE8"/>
    <w:rsid w:val="001D7053"/>
    <w:rsid w:val="00201FF9"/>
    <w:rsid w:val="00224479"/>
    <w:rsid w:val="00225464"/>
    <w:rsid w:val="00244A66"/>
    <w:rsid w:val="002450F8"/>
    <w:rsid w:val="002524C8"/>
    <w:rsid w:val="0025410C"/>
    <w:rsid w:val="00263B07"/>
    <w:rsid w:val="00271A10"/>
    <w:rsid w:val="002976F8"/>
    <w:rsid w:val="002B6618"/>
    <w:rsid w:val="002C670D"/>
    <w:rsid w:val="002D6CA0"/>
    <w:rsid w:val="0030006A"/>
    <w:rsid w:val="00301B73"/>
    <w:rsid w:val="00301CA1"/>
    <w:rsid w:val="00301D23"/>
    <w:rsid w:val="00302681"/>
    <w:rsid w:val="00306638"/>
    <w:rsid w:val="003066BA"/>
    <w:rsid w:val="00322A92"/>
    <w:rsid w:val="0034233E"/>
    <w:rsid w:val="00344C45"/>
    <w:rsid w:val="00357DB4"/>
    <w:rsid w:val="00361707"/>
    <w:rsid w:val="00367D6A"/>
    <w:rsid w:val="00375622"/>
    <w:rsid w:val="003800B0"/>
    <w:rsid w:val="00383955"/>
    <w:rsid w:val="00393449"/>
    <w:rsid w:val="003B603D"/>
    <w:rsid w:val="0040526B"/>
    <w:rsid w:val="00415671"/>
    <w:rsid w:val="00415E0C"/>
    <w:rsid w:val="0044073A"/>
    <w:rsid w:val="0044507F"/>
    <w:rsid w:val="00447580"/>
    <w:rsid w:val="004532FE"/>
    <w:rsid w:val="004614C4"/>
    <w:rsid w:val="00493EC3"/>
    <w:rsid w:val="00497746"/>
    <w:rsid w:val="004B67A7"/>
    <w:rsid w:val="004C7A0A"/>
    <w:rsid w:val="004D0E07"/>
    <w:rsid w:val="004D3E5F"/>
    <w:rsid w:val="004D44A6"/>
    <w:rsid w:val="004D61EB"/>
    <w:rsid w:val="004E0106"/>
    <w:rsid w:val="004E4FB9"/>
    <w:rsid w:val="004E759B"/>
    <w:rsid w:val="004F3CF7"/>
    <w:rsid w:val="00503262"/>
    <w:rsid w:val="00516744"/>
    <w:rsid w:val="00516DA0"/>
    <w:rsid w:val="0052223A"/>
    <w:rsid w:val="00524639"/>
    <w:rsid w:val="00531AB9"/>
    <w:rsid w:val="00541141"/>
    <w:rsid w:val="00546A05"/>
    <w:rsid w:val="005471C0"/>
    <w:rsid w:val="00552A42"/>
    <w:rsid w:val="00554010"/>
    <w:rsid w:val="00572DCC"/>
    <w:rsid w:val="0058160C"/>
    <w:rsid w:val="00587603"/>
    <w:rsid w:val="00590229"/>
    <w:rsid w:val="005A1790"/>
    <w:rsid w:val="005A247A"/>
    <w:rsid w:val="005C4CD1"/>
    <w:rsid w:val="005D575C"/>
    <w:rsid w:val="005D6337"/>
    <w:rsid w:val="005F36D3"/>
    <w:rsid w:val="005F6B02"/>
    <w:rsid w:val="006009DB"/>
    <w:rsid w:val="00612A8E"/>
    <w:rsid w:val="00624360"/>
    <w:rsid w:val="006250C2"/>
    <w:rsid w:val="00637A11"/>
    <w:rsid w:val="006403BE"/>
    <w:rsid w:val="00651D2B"/>
    <w:rsid w:val="00653572"/>
    <w:rsid w:val="006544ED"/>
    <w:rsid w:val="006676FB"/>
    <w:rsid w:val="00671409"/>
    <w:rsid w:val="006822D9"/>
    <w:rsid w:val="00693B43"/>
    <w:rsid w:val="006A0A26"/>
    <w:rsid w:val="006A3F8E"/>
    <w:rsid w:val="006B4C1E"/>
    <w:rsid w:val="006C600D"/>
    <w:rsid w:val="006C63F8"/>
    <w:rsid w:val="006D1704"/>
    <w:rsid w:val="006E4A55"/>
    <w:rsid w:val="006F1C11"/>
    <w:rsid w:val="006F4AFD"/>
    <w:rsid w:val="006F7E69"/>
    <w:rsid w:val="00716ADB"/>
    <w:rsid w:val="00723A10"/>
    <w:rsid w:val="00724906"/>
    <w:rsid w:val="00724DAE"/>
    <w:rsid w:val="0073041A"/>
    <w:rsid w:val="007531D1"/>
    <w:rsid w:val="007573D5"/>
    <w:rsid w:val="007609D9"/>
    <w:rsid w:val="00765A84"/>
    <w:rsid w:val="00774D8A"/>
    <w:rsid w:val="007817CB"/>
    <w:rsid w:val="007857DE"/>
    <w:rsid w:val="007861BE"/>
    <w:rsid w:val="007909DC"/>
    <w:rsid w:val="007A22EE"/>
    <w:rsid w:val="007C0F31"/>
    <w:rsid w:val="007D3BF4"/>
    <w:rsid w:val="007F2D41"/>
    <w:rsid w:val="007F455C"/>
    <w:rsid w:val="007F5771"/>
    <w:rsid w:val="00804AE5"/>
    <w:rsid w:val="008079AD"/>
    <w:rsid w:val="00814B4F"/>
    <w:rsid w:val="0081634A"/>
    <w:rsid w:val="00837FD4"/>
    <w:rsid w:val="00861B6A"/>
    <w:rsid w:val="00862451"/>
    <w:rsid w:val="008819E5"/>
    <w:rsid w:val="008A6A97"/>
    <w:rsid w:val="008B18AC"/>
    <w:rsid w:val="008B20E7"/>
    <w:rsid w:val="008B5FC1"/>
    <w:rsid w:val="008C1D80"/>
    <w:rsid w:val="008C3A57"/>
    <w:rsid w:val="008D6120"/>
    <w:rsid w:val="008D622B"/>
    <w:rsid w:val="008E5881"/>
    <w:rsid w:val="008E5B80"/>
    <w:rsid w:val="008E6D00"/>
    <w:rsid w:val="008E77DE"/>
    <w:rsid w:val="008F74F5"/>
    <w:rsid w:val="00915753"/>
    <w:rsid w:val="00917B88"/>
    <w:rsid w:val="00926144"/>
    <w:rsid w:val="00935C28"/>
    <w:rsid w:val="009548DF"/>
    <w:rsid w:val="00955BAC"/>
    <w:rsid w:val="00957984"/>
    <w:rsid w:val="0096605A"/>
    <w:rsid w:val="00967FBF"/>
    <w:rsid w:val="00975177"/>
    <w:rsid w:val="00976C0C"/>
    <w:rsid w:val="00993DDB"/>
    <w:rsid w:val="009A563A"/>
    <w:rsid w:val="009B13A6"/>
    <w:rsid w:val="009B20F3"/>
    <w:rsid w:val="009B46D8"/>
    <w:rsid w:val="009B62EA"/>
    <w:rsid w:val="009C3574"/>
    <w:rsid w:val="009C56AF"/>
    <w:rsid w:val="009E1D33"/>
    <w:rsid w:val="009E4044"/>
    <w:rsid w:val="009F5FF7"/>
    <w:rsid w:val="00A01068"/>
    <w:rsid w:val="00A02A92"/>
    <w:rsid w:val="00A06EF3"/>
    <w:rsid w:val="00A11A31"/>
    <w:rsid w:val="00A12350"/>
    <w:rsid w:val="00A13A7C"/>
    <w:rsid w:val="00A20866"/>
    <w:rsid w:val="00A22B18"/>
    <w:rsid w:val="00A247C4"/>
    <w:rsid w:val="00A32205"/>
    <w:rsid w:val="00A43A44"/>
    <w:rsid w:val="00AA5888"/>
    <w:rsid w:val="00AA5FA6"/>
    <w:rsid w:val="00AB2D47"/>
    <w:rsid w:val="00AB495A"/>
    <w:rsid w:val="00AC1162"/>
    <w:rsid w:val="00AC2A1E"/>
    <w:rsid w:val="00AC2FB3"/>
    <w:rsid w:val="00AC3C92"/>
    <w:rsid w:val="00AD12B6"/>
    <w:rsid w:val="00AD3579"/>
    <w:rsid w:val="00AD3720"/>
    <w:rsid w:val="00AE0C1D"/>
    <w:rsid w:val="00AF7046"/>
    <w:rsid w:val="00B02261"/>
    <w:rsid w:val="00B14FED"/>
    <w:rsid w:val="00B21DC9"/>
    <w:rsid w:val="00B23761"/>
    <w:rsid w:val="00B3280E"/>
    <w:rsid w:val="00B47301"/>
    <w:rsid w:val="00B63AD5"/>
    <w:rsid w:val="00B77C98"/>
    <w:rsid w:val="00B93C8A"/>
    <w:rsid w:val="00BA5C70"/>
    <w:rsid w:val="00BB29FF"/>
    <w:rsid w:val="00BB5AB7"/>
    <w:rsid w:val="00BC10B2"/>
    <w:rsid w:val="00BC6DC4"/>
    <w:rsid w:val="00BD5A08"/>
    <w:rsid w:val="00BD726E"/>
    <w:rsid w:val="00BF4C4A"/>
    <w:rsid w:val="00C02B6F"/>
    <w:rsid w:val="00C03342"/>
    <w:rsid w:val="00C21CC9"/>
    <w:rsid w:val="00C22E9D"/>
    <w:rsid w:val="00C378E7"/>
    <w:rsid w:val="00C633C6"/>
    <w:rsid w:val="00C857E5"/>
    <w:rsid w:val="00C975A4"/>
    <w:rsid w:val="00CA2A90"/>
    <w:rsid w:val="00CA4C97"/>
    <w:rsid w:val="00CB1B05"/>
    <w:rsid w:val="00CB611D"/>
    <w:rsid w:val="00CE6990"/>
    <w:rsid w:val="00CF0141"/>
    <w:rsid w:val="00CF1056"/>
    <w:rsid w:val="00CF160D"/>
    <w:rsid w:val="00D02225"/>
    <w:rsid w:val="00D06E59"/>
    <w:rsid w:val="00D1062C"/>
    <w:rsid w:val="00D23B44"/>
    <w:rsid w:val="00D34342"/>
    <w:rsid w:val="00D35D47"/>
    <w:rsid w:val="00D4718A"/>
    <w:rsid w:val="00D55032"/>
    <w:rsid w:val="00D63BDD"/>
    <w:rsid w:val="00D73361"/>
    <w:rsid w:val="00DA27DB"/>
    <w:rsid w:val="00DA54EB"/>
    <w:rsid w:val="00DB5466"/>
    <w:rsid w:val="00DB7433"/>
    <w:rsid w:val="00DD26D2"/>
    <w:rsid w:val="00DD6749"/>
    <w:rsid w:val="00DE06C7"/>
    <w:rsid w:val="00DE0C7D"/>
    <w:rsid w:val="00DF254E"/>
    <w:rsid w:val="00E1657B"/>
    <w:rsid w:val="00E26EB5"/>
    <w:rsid w:val="00E32356"/>
    <w:rsid w:val="00E328FE"/>
    <w:rsid w:val="00E33D65"/>
    <w:rsid w:val="00E35A85"/>
    <w:rsid w:val="00E35FEF"/>
    <w:rsid w:val="00E37A9B"/>
    <w:rsid w:val="00E418FC"/>
    <w:rsid w:val="00E55551"/>
    <w:rsid w:val="00E63071"/>
    <w:rsid w:val="00E77C36"/>
    <w:rsid w:val="00E944F0"/>
    <w:rsid w:val="00E9469E"/>
    <w:rsid w:val="00E97F68"/>
    <w:rsid w:val="00EA37D9"/>
    <w:rsid w:val="00EA4FA7"/>
    <w:rsid w:val="00EA7F95"/>
    <w:rsid w:val="00EB5756"/>
    <w:rsid w:val="00EC0055"/>
    <w:rsid w:val="00ED1E53"/>
    <w:rsid w:val="00EE750D"/>
    <w:rsid w:val="00F1283D"/>
    <w:rsid w:val="00F21F82"/>
    <w:rsid w:val="00F2305C"/>
    <w:rsid w:val="00F23ADA"/>
    <w:rsid w:val="00F24DC7"/>
    <w:rsid w:val="00F26403"/>
    <w:rsid w:val="00F42D7A"/>
    <w:rsid w:val="00F61449"/>
    <w:rsid w:val="00F63B95"/>
    <w:rsid w:val="00F72759"/>
    <w:rsid w:val="00F72E31"/>
    <w:rsid w:val="00F84035"/>
    <w:rsid w:val="00F8693A"/>
    <w:rsid w:val="00FA3C66"/>
    <w:rsid w:val="00FB2FC5"/>
    <w:rsid w:val="00FB3F53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EC7D7D-42B7-40F0-950D-2AEB595E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2016-12-15T08:40:00Z</cp:lastPrinted>
  <dcterms:created xsi:type="dcterms:W3CDTF">2017-02-28T11:04:00Z</dcterms:created>
  <dcterms:modified xsi:type="dcterms:W3CDTF">2017-02-28T11:04:00Z</dcterms:modified>
</cp:coreProperties>
</file>