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A27" w:rsidRPr="00254A99" w:rsidRDefault="00B97A27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</w:p>
    <w:p w:rsidR="0030006A" w:rsidRPr="00254A99" w:rsidRDefault="007A5FEC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 xml:space="preserve">Vedenie </w:t>
      </w:r>
      <w:bookmarkStart w:id="0" w:name="_GoBack"/>
      <w:bookmarkEnd w:id="0"/>
    </w:p>
    <w:p w:rsidR="0030006A" w:rsidRPr="00254A99" w:rsidRDefault="009A4802" w:rsidP="006F4AFD">
      <w:pPr>
        <w:ind w:left="-993" w:firstLine="851"/>
        <w:rPr>
          <w:rFonts w:asciiTheme="majorHAnsi" w:hAnsiTheme="majorHAnsi"/>
          <w:sz w:val="36"/>
          <w:szCs w:val="36"/>
          <w:lang w:val="sk-SK"/>
        </w:rPr>
      </w:pPr>
      <w:r>
        <w:rPr>
          <w:rFonts w:asciiTheme="majorHAnsi" w:hAnsiTheme="majorHAnsi"/>
          <w:sz w:val="36"/>
          <w:szCs w:val="36"/>
          <w:lang w:val="sk-SK"/>
        </w:rPr>
        <w:t>05</w:t>
      </w:r>
      <w:r w:rsidR="003859D6">
        <w:rPr>
          <w:rFonts w:asciiTheme="majorHAnsi" w:hAnsiTheme="majorHAnsi"/>
          <w:sz w:val="36"/>
          <w:szCs w:val="36"/>
          <w:lang w:val="sk-SK"/>
        </w:rPr>
        <w:t>.06</w:t>
      </w:r>
      <w:r w:rsidR="0096333A" w:rsidRPr="00254A99">
        <w:rPr>
          <w:rFonts w:asciiTheme="majorHAnsi" w:hAnsiTheme="majorHAnsi"/>
          <w:sz w:val="36"/>
          <w:szCs w:val="36"/>
          <w:lang w:val="sk-SK"/>
        </w:rPr>
        <w:t>.</w:t>
      </w:r>
      <w:r w:rsidR="00834E86">
        <w:rPr>
          <w:rFonts w:asciiTheme="majorHAnsi" w:hAnsiTheme="majorHAnsi"/>
          <w:sz w:val="36"/>
          <w:szCs w:val="36"/>
          <w:lang w:val="sk-SK"/>
        </w:rPr>
        <w:t>2019</w:t>
      </w:r>
    </w:p>
    <w:p w:rsidR="0030006A" w:rsidRPr="00254A99" w:rsidRDefault="0030006A" w:rsidP="006F4AFD">
      <w:pPr>
        <w:ind w:left="-993" w:firstLine="851"/>
        <w:rPr>
          <w:rFonts w:asciiTheme="majorHAnsi" w:hAnsiTheme="majorHAnsi"/>
          <w:b/>
          <w:sz w:val="36"/>
          <w:szCs w:val="36"/>
          <w:lang w:val="sk-SK"/>
        </w:rPr>
      </w:pPr>
    </w:p>
    <w:p w:rsidR="005A7337" w:rsidRPr="00254A99" w:rsidRDefault="003859D6" w:rsidP="005A7337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>
        <w:rPr>
          <w:rFonts w:asciiTheme="majorHAnsi" w:hAnsiTheme="majorHAnsi"/>
          <w:b/>
          <w:sz w:val="36"/>
          <w:szCs w:val="36"/>
          <w:lang w:val="sk-SK"/>
        </w:rPr>
        <w:t>Druhé kolo predaja areálu v Gabčíkove - informácia</w:t>
      </w:r>
    </w:p>
    <w:p w:rsidR="00F56337" w:rsidRPr="00254A99" w:rsidRDefault="00CB395A" w:rsidP="00080A61">
      <w:pPr>
        <w:ind w:left="-142"/>
        <w:rPr>
          <w:rFonts w:asciiTheme="majorHAnsi" w:hAnsiTheme="majorHAnsi"/>
          <w:b/>
          <w:sz w:val="36"/>
          <w:szCs w:val="36"/>
          <w:lang w:val="sk-SK"/>
        </w:rPr>
      </w:pPr>
      <w:r w:rsidRPr="00254A99">
        <w:rPr>
          <w:rFonts w:asciiTheme="majorHAnsi" w:hAnsiTheme="majorHAnsi"/>
          <w:b/>
          <w:sz w:val="36"/>
          <w:szCs w:val="36"/>
          <w:lang w:val="sk-SK"/>
        </w:rPr>
        <w:t xml:space="preserve"> </w:t>
      </w:r>
    </w:p>
    <w:p w:rsidR="00006C9B" w:rsidRPr="00254A99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F56337" w:rsidRPr="00254A99" w:rsidRDefault="00F56337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006C9B" w:rsidRPr="00254A99" w:rsidRDefault="00006C9B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Predkladá:</w:t>
      </w:r>
      <w:r w:rsidRPr="00254A99">
        <w:rPr>
          <w:rFonts w:asciiTheme="majorHAnsi" w:hAnsiTheme="majorHAnsi"/>
          <w:lang w:val="sk-SK"/>
        </w:rPr>
        <w:tab/>
      </w:r>
      <w:r w:rsidR="00D36BF6" w:rsidRPr="00254A99">
        <w:rPr>
          <w:rFonts w:asciiTheme="majorHAnsi" w:hAnsiTheme="majorHAnsi"/>
          <w:b/>
          <w:lang w:val="sk-SK"/>
        </w:rPr>
        <w:t>Ing. Dušan Faktor, PhD.</w:t>
      </w: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ab/>
      </w:r>
      <w:r w:rsidR="00D36BF6" w:rsidRPr="00254A99">
        <w:rPr>
          <w:rFonts w:asciiTheme="majorHAnsi" w:hAnsiTheme="majorHAnsi"/>
          <w:lang w:val="sk-SK"/>
        </w:rPr>
        <w:t>kvestor</w:t>
      </w: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30006A" w:rsidRPr="00254A99" w:rsidRDefault="0030006A" w:rsidP="00CD2A6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Vypracoval</w:t>
      </w:r>
      <w:r w:rsidR="00CB395A" w:rsidRPr="00254A99">
        <w:rPr>
          <w:rFonts w:asciiTheme="majorHAnsi" w:hAnsiTheme="majorHAnsi"/>
          <w:lang w:val="sk-SK"/>
        </w:rPr>
        <w:t>:</w:t>
      </w:r>
      <w:r w:rsidR="00CB395A" w:rsidRPr="00254A99">
        <w:rPr>
          <w:rFonts w:asciiTheme="majorHAnsi" w:hAnsiTheme="majorHAnsi"/>
          <w:lang w:val="sk-SK"/>
        </w:rPr>
        <w:tab/>
      </w:r>
      <w:r w:rsidR="00CB395A" w:rsidRPr="00254A99">
        <w:rPr>
          <w:rFonts w:asciiTheme="majorHAnsi" w:hAnsiTheme="majorHAnsi"/>
          <w:b/>
          <w:lang w:val="sk-SK"/>
        </w:rPr>
        <w:t>Ing. Jozef Benka</w:t>
      </w:r>
    </w:p>
    <w:p w:rsidR="00835A13" w:rsidRPr="00254A99" w:rsidRDefault="00CB395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ab/>
      </w:r>
      <w:r w:rsidR="0096333A" w:rsidRPr="00254A99">
        <w:rPr>
          <w:rFonts w:asciiTheme="majorHAnsi" w:hAnsiTheme="majorHAnsi"/>
          <w:lang w:val="sk-SK"/>
        </w:rPr>
        <w:t xml:space="preserve">poverený riadením ÚZ </w:t>
      </w:r>
      <w:r w:rsidR="00C86DA5">
        <w:rPr>
          <w:rFonts w:asciiTheme="majorHAnsi" w:hAnsiTheme="majorHAnsi"/>
          <w:lang w:val="sk-SK"/>
        </w:rPr>
        <w:t xml:space="preserve">STU </w:t>
      </w:r>
      <w:r w:rsidR="0096333A" w:rsidRPr="00254A99">
        <w:rPr>
          <w:rFonts w:asciiTheme="majorHAnsi" w:hAnsiTheme="majorHAnsi"/>
          <w:lang w:val="sk-SK"/>
        </w:rPr>
        <w:t>Gabčíkovo</w:t>
      </w:r>
    </w:p>
    <w:p w:rsidR="0030006A" w:rsidRPr="00254A99" w:rsidRDefault="0030006A" w:rsidP="006F4AFD">
      <w:pPr>
        <w:tabs>
          <w:tab w:val="left" w:pos="1985"/>
        </w:tabs>
        <w:ind w:left="-993" w:firstLine="851"/>
        <w:rPr>
          <w:rFonts w:asciiTheme="majorHAnsi" w:hAnsiTheme="majorHAnsi"/>
          <w:lang w:val="sk-SK"/>
        </w:rPr>
      </w:pPr>
    </w:p>
    <w:p w:rsidR="005A7337" w:rsidRPr="00254A99" w:rsidRDefault="0030006A" w:rsidP="0096333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Zdôvodnenie:</w:t>
      </w:r>
      <w:r w:rsidRPr="00254A99">
        <w:rPr>
          <w:rFonts w:asciiTheme="majorHAnsi" w:hAnsiTheme="majorHAnsi"/>
          <w:lang w:val="sk-SK"/>
        </w:rPr>
        <w:tab/>
      </w:r>
      <w:r w:rsidR="00A31EC2" w:rsidRPr="00254A99">
        <w:rPr>
          <w:rFonts w:asciiTheme="majorHAnsi" w:hAnsiTheme="majorHAnsi"/>
          <w:lang w:val="sk-SK"/>
        </w:rPr>
        <w:t>Podľa plánu</w:t>
      </w:r>
      <w:r w:rsidR="0096333A" w:rsidRPr="00254A99">
        <w:rPr>
          <w:rFonts w:asciiTheme="majorHAnsi" w:hAnsiTheme="majorHAnsi"/>
          <w:lang w:val="sk-SK"/>
        </w:rPr>
        <w:t xml:space="preserve"> vedenia STU</w:t>
      </w:r>
    </w:p>
    <w:p w:rsidR="0096333A" w:rsidRPr="00254A99" w:rsidRDefault="0096333A" w:rsidP="0096333A">
      <w:pPr>
        <w:tabs>
          <w:tab w:val="left" w:pos="1985"/>
        </w:tabs>
        <w:ind w:left="1973" w:hanging="2115"/>
        <w:jc w:val="both"/>
        <w:rPr>
          <w:rFonts w:asciiTheme="majorHAnsi" w:hAnsiTheme="majorHAnsi"/>
          <w:lang w:val="sk-SK"/>
        </w:rPr>
      </w:pPr>
    </w:p>
    <w:p w:rsidR="00D60679" w:rsidRPr="00254A99" w:rsidRDefault="0030006A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</w:pPr>
      <w:r w:rsidRPr="00254A99">
        <w:rPr>
          <w:rFonts w:asciiTheme="majorHAnsi" w:hAnsiTheme="majorHAnsi"/>
          <w:lang w:val="sk-SK"/>
        </w:rPr>
        <w:t>Návrh uznesenia:</w:t>
      </w:r>
      <w:r w:rsidRPr="00254A99">
        <w:rPr>
          <w:rFonts w:asciiTheme="majorHAnsi" w:hAnsiTheme="majorHAnsi"/>
          <w:lang w:val="sk-SK"/>
        </w:rPr>
        <w:tab/>
      </w:r>
      <w:r w:rsidR="00067FC1" w:rsidRPr="00254A99">
        <w:rPr>
          <w:rFonts w:asciiTheme="majorHAnsi" w:hAnsiTheme="majorHAnsi"/>
          <w:lang w:val="sk-SK"/>
        </w:rPr>
        <w:t xml:space="preserve">Vedenie STU </w:t>
      </w:r>
      <w:r w:rsidR="003859D6">
        <w:rPr>
          <w:rFonts w:asciiTheme="majorHAnsi" w:hAnsiTheme="majorHAnsi"/>
          <w:lang w:val="sk-SK"/>
        </w:rPr>
        <w:t>súhlasí s pokračovaním predaja v zmysle platnej legislatívy</w:t>
      </w:r>
      <w:r w:rsidR="00067FC1" w:rsidRPr="00254A99">
        <w:rPr>
          <w:rFonts w:asciiTheme="majorHAnsi" w:hAnsiTheme="majorHAnsi"/>
          <w:lang w:val="sk-SK"/>
        </w:rPr>
        <w:t xml:space="preserve"> </w:t>
      </w:r>
      <w:r w:rsidR="00106CBD">
        <w:rPr>
          <w:rFonts w:asciiTheme="majorHAnsi" w:hAnsiTheme="majorHAnsi"/>
          <w:lang w:val="sk-SK"/>
        </w:rPr>
        <w:t>so znížením ceny o 30 %</w:t>
      </w:r>
    </w:p>
    <w:p w:rsidR="006F4AFD" w:rsidRPr="00254A99" w:rsidRDefault="00927B5B" w:rsidP="00D60679">
      <w:pPr>
        <w:pStyle w:val="Default"/>
        <w:tabs>
          <w:tab w:val="left" w:pos="1985"/>
        </w:tabs>
        <w:ind w:left="1985" w:hanging="2127"/>
        <w:jc w:val="both"/>
        <w:rPr>
          <w:rFonts w:asciiTheme="majorHAnsi" w:hAnsiTheme="majorHAnsi"/>
          <w:lang w:val="sk-SK"/>
        </w:rPr>
        <w:sectPr w:rsidR="006F4AFD" w:rsidRPr="00254A99" w:rsidSect="001353B9">
          <w:headerReference w:type="default" r:id="rId9"/>
          <w:footerReference w:type="even" r:id="rId10"/>
          <w:footerReference w:type="default" r:id="rId11"/>
          <w:pgSz w:w="11900" w:h="16840"/>
          <w:pgMar w:top="3969" w:right="1800" w:bottom="1440" w:left="1800" w:header="708" w:footer="708" w:gutter="0"/>
          <w:cols w:space="708"/>
          <w:docGrid w:linePitch="360"/>
        </w:sectPr>
      </w:pPr>
      <w:r w:rsidRPr="00254A99">
        <w:rPr>
          <w:rFonts w:asciiTheme="majorHAnsi" w:hAnsiTheme="majorHAnsi"/>
          <w:lang w:val="sk-SK"/>
        </w:rPr>
        <w:t xml:space="preserve"> </w:t>
      </w:r>
    </w:p>
    <w:p w:rsidR="00D540A1" w:rsidRPr="00254A99" w:rsidRDefault="00D540A1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96333A" w:rsidRPr="00254A99" w:rsidRDefault="0096333A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254A99" w:rsidRPr="00254A99" w:rsidRDefault="003859D6" w:rsidP="00254A99">
      <w:pPr>
        <w:jc w:val="center"/>
        <w:rPr>
          <w:rFonts w:ascii="Calibri" w:hAnsi="Calibri"/>
          <w:b/>
          <w:lang w:val="sk-SK"/>
        </w:rPr>
      </w:pPr>
      <w:r>
        <w:rPr>
          <w:rFonts w:ascii="Calibri" w:hAnsi="Calibri"/>
          <w:b/>
          <w:lang w:val="sk-SK"/>
        </w:rPr>
        <w:t>Druhé kolo predaja areálu v Gabčíkove - informácia</w:t>
      </w:r>
    </w:p>
    <w:p w:rsidR="00254A99" w:rsidRPr="00254A99" w:rsidRDefault="00254A99" w:rsidP="00254A99">
      <w:pPr>
        <w:rPr>
          <w:rFonts w:ascii="Calibri" w:hAnsi="Calibri"/>
          <w:lang w:val="sk-SK"/>
        </w:rPr>
      </w:pPr>
    </w:p>
    <w:p w:rsidR="00E70122" w:rsidRPr="00254A99" w:rsidRDefault="00E70122" w:rsidP="00254A99">
      <w:pPr>
        <w:pStyle w:val="Bezriadkovania"/>
        <w:jc w:val="both"/>
        <w:rPr>
          <w:rFonts w:ascii="Calibri" w:hAnsi="Calibri"/>
          <w:b/>
        </w:rPr>
      </w:pPr>
    </w:p>
    <w:p w:rsidR="00834E86" w:rsidRPr="00834E86" w:rsidRDefault="00AD63E7" w:rsidP="00834E86">
      <w:pPr>
        <w:spacing w:after="160" w:line="259" w:lineRule="auto"/>
        <w:jc w:val="both"/>
        <w:rPr>
          <w:rFonts w:ascii="Calibri" w:eastAsia="Calibri" w:hAnsi="Calibri" w:cs="Times New Roman"/>
          <w:lang w:val="sk-SK"/>
        </w:rPr>
      </w:pPr>
      <w:r w:rsidRPr="000D1BB1">
        <w:rPr>
          <w:rFonts w:ascii="Calibri" w:eastAsia="Calibri" w:hAnsi="Calibri" w:cs="Times New Roman"/>
          <w:lang w:val="sk-SK"/>
        </w:rPr>
        <w:t xml:space="preserve">Na základe rozhodnutia vedenia STU je areál ÚZ STU Gabčíkovo na predaj. Dňa 28.3.2017 bol vypracovaný znaleckou organizáciou FINDEX, s.r.o., </w:t>
      </w:r>
      <w:proofErr w:type="spellStart"/>
      <w:r w:rsidRPr="000D1BB1">
        <w:rPr>
          <w:rFonts w:ascii="Calibri" w:eastAsia="Calibri" w:hAnsi="Calibri" w:cs="Times New Roman"/>
          <w:lang w:val="sk-SK"/>
        </w:rPr>
        <w:t>Čajakova</w:t>
      </w:r>
      <w:proofErr w:type="spellEnd"/>
      <w:r w:rsidRPr="000D1BB1">
        <w:rPr>
          <w:rFonts w:ascii="Calibri" w:eastAsia="Calibri" w:hAnsi="Calibri" w:cs="Times New Roman"/>
          <w:lang w:val="sk-SK"/>
        </w:rPr>
        <w:t xml:space="preserve"> 21, 811 05 Bratislava znalecký posudok, v ktorom je stanovená hodnota areálu ÚZ v Gabčíkove na 7 340 000 €. </w:t>
      </w:r>
      <w:r w:rsidR="00BD5B40">
        <w:rPr>
          <w:rFonts w:ascii="Calibri" w:eastAsia="Calibri" w:hAnsi="Calibri" w:cs="Times New Roman"/>
          <w:lang w:val="sk-SK"/>
        </w:rPr>
        <w:t xml:space="preserve">Predaj zmluvne zabezpečuje spoločnosť </w:t>
      </w:r>
      <w:proofErr w:type="spellStart"/>
      <w:r w:rsidR="00BD5B40">
        <w:rPr>
          <w:rFonts w:ascii="Calibri" w:eastAsia="Calibri" w:hAnsi="Calibri" w:cs="Times New Roman"/>
          <w:lang w:val="sk-SK"/>
        </w:rPr>
        <w:t>Colliers</w:t>
      </w:r>
      <w:proofErr w:type="spellEnd"/>
      <w:r w:rsidR="00BD5B40">
        <w:rPr>
          <w:rFonts w:ascii="Calibri" w:eastAsia="Calibri" w:hAnsi="Calibri" w:cs="Times New Roman"/>
          <w:lang w:val="sk-SK"/>
        </w:rPr>
        <w:t xml:space="preserve"> </w:t>
      </w:r>
      <w:proofErr w:type="spellStart"/>
      <w:r w:rsidR="00BD5B40">
        <w:rPr>
          <w:rFonts w:ascii="Calibri" w:eastAsia="Calibri" w:hAnsi="Calibri" w:cs="Times New Roman"/>
          <w:lang w:val="sk-SK"/>
        </w:rPr>
        <w:t>International</w:t>
      </w:r>
      <w:proofErr w:type="spellEnd"/>
      <w:r w:rsidR="00BD5B40">
        <w:rPr>
          <w:rFonts w:ascii="Calibri" w:eastAsia="Calibri" w:hAnsi="Calibri" w:cs="Times New Roman"/>
          <w:lang w:val="sk-SK"/>
        </w:rPr>
        <w:t xml:space="preserve">, spol. s r.o. Bratislava. </w:t>
      </w:r>
      <w:r w:rsidR="00106CBD">
        <w:rPr>
          <w:rFonts w:ascii="Calibri" w:eastAsia="Calibri" w:hAnsi="Calibri" w:cs="Times New Roman"/>
          <w:lang w:val="sk-SK"/>
        </w:rPr>
        <w:t xml:space="preserve">V mesiacoch september a október 2018 prebehlo prvé kolo </w:t>
      </w:r>
      <w:proofErr w:type="spellStart"/>
      <w:r w:rsidR="00106CBD">
        <w:rPr>
          <w:rFonts w:ascii="Calibri" w:eastAsia="Calibri" w:hAnsi="Calibri" w:cs="Times New Roman"/>
          <w:lang w:val="sk-SK"/>
        </w:rPr>
        <w:t>verejno</w:t>
      </w:r>
      <w:proofErr w:type="spellEnd"/>
      <w:r w:rsidR="00106CBD">
        <w:rPr>
          <w:rFonts w:ascii="Calibri" w:eastAsia="Calibri" w:hAnsi="Calibri" w:cs="Times New Roman"/>
          <w:lang w:val="sk-SK"/>
        </w:rPr>
        <w:t xml:space="preserve"> – obchodnej súťaže s cieľom predať areál ÚZ STU Gabčíkovo. Termín na predloženie cenovej ponuky bol stanovený na 5.10.2018. Celkovo bolo oslovených 94 </w:t>
      </w:r>
      <w:proofErr w:type="spellStart"/>
      <w:r w:rsidR="00106CBD">
        <w:rPr>
          <w:rFonts w:ascii="Calibri" w:eastAsia="Calibri" w:hAnsi="Calibri" w:cs="Times New Roman"/>
          <w:lang w:val="sk-SK"/>
        </w:rPr>
        <w:t>potencionálnych</w:t>
      </w:r>
      <w:proofErr w:type="spellEnd"/>
      <w:r w:rsidR="00106CBD">
        <w:rPr>
          <w:rFonts w:ascii="Calibri" w:eastAsia="Calibri" w:hAnsi="Calibri" w:cs="Times New Roman"/>
          <w:lang w:val="sk-SK"/>
        </w:rPr>
        <w:t xml:space="preserve"> investorov, inzerát bol publikovaný celkovo 5 krát v rôznych médiách. Záujem prejavila jedna spoločnosť (</w:t>
      </w:r>
      <w:proofErr w:type="spellStart"/>
      <w:r w:rsidR="00106CBD">
        <w:rPr>
          <w:rFonts w:ascii="Calibri" w:eastAsia="Calibri" w:hAnsi="Calibri" w:cs="Times New Roman"/>
          <w:lang w:val="sk-SK"/>
        </w:rPr>
        <w:t>Workhaus</w:t>
      </w:r>
      <w:proofErr w:type="spellEnd"/>
      <w:r w:rsidR="00106CBD">
        <w:rPr>
          <w:rFonts w:ascii="Calibri" w:eastAsia="Calibri" w:hAnsi="Calibri" w:cs="Times New Roman"/>
          <w:lang w:val="sk-SK"/>
        </w:rPr>
        <w:t xml:space="preserve">), ktorá však po fyzickej obhliadke areálu nepredložila cenovú ponuku. </w:t>
      </w:r>
      <w:r w:rsidR="00954F83">
        <w:rPr>
          <w:rFonts w:ascii="Calibri" w:eastAsia="Calibri" w:hAnsi="Calibri" w:cs="Times New Roman"/>
          <w:lang w:val="sk-SK"/>
        </w:rPr>
        <w:t xml:space="preserve">V mesiacoch </w:t>
      </w:r>
      <w:r w:rsidR="00F42ACC">
        <w:rPr>
          <w:rFonts w:ascii="Calibri" w:eastAsia="Calibri" w:hAnsi="Calibri" w:cs="Times New Roman"/>
          <w:lang w:val="sk-SK"/>
        </w:rPr>
        <w:t>február a marec 2019 prebehlo druhé</w:t>
      </w:r>
      <w:r w:rsidR="00954F83">
        <w:rPr>
          <w:rFonts w:ascii="Calibri" w:eastAsia="Calibri" w:hAnsi="Calibri" w:cs="Times New Roman"/>
          <w:lang w:val="sk-SK"/>
        </w:rPr>
        <w:t xml:space="preserve"> kolo </w:t>
      </w:r>
      <w:proofErr w:type="spellStart"/>
      <w:r w:rsidR="00954F83">
        <w:rPr>
          <w:rFonts w:ascii="Calibri" w:eastAsia="Calibri" w:hAnsi="Calibri" w:cs="Times New Roman"/>
          <w:lang w:val="sk-SK"/>
        </w:rPr>
        <w:t>verejno</w:t>
      </w:r>
      <w:proofErr w:type="spellEnd"/>
      <w:r w:rsidR="00954F83">
        <w:rPr>
          <w:rFonts w:ascii="Calibri" w:eastAsia="Calibri" w:hAnsi="Calibri" w:cs="Times New Roman"/>
          <w:lang w:val="sk-SK"/>
        </w:rPr>
        <w:t xml:space="preserve"> – obchodnej súťaže s cieľom predať areál ÚZ STU Gabčíkovo. </w:t>
      </w:r>
      <w:r w:rsidR="00F42ACC">
        <w:rPr>
          <w:rFonts w:ascii="Calibri" w:eastAsia="Calibri" w:hAnsi="Calibri" w:cs="Times New Roman"/>
          <w:lang w:val="sk-SK"/>
        </w:rPr>
        <w:t xml:space="preserve">Inzerát bol publikovaný 2 krát v týždenníku Trend, 28.2.2019 a 7.3.2019. </w:t>
      </w:r>
      <w:r w:rsidR="00106CBD">
        <w:rPr>
          <w:rFonts w:ascii="Calibri" w:eastAsia="Calibri" w:hAnsi="Calibri" w:cs="Times New Roman"/>
          <w:lang w:val="sk-SK"/>
        </w:rPr>
        <w:t xml:space="preserve">Termín na predloženie cenovej ponuky bol stanovený na 29.3.2019. V tomto termíne nebola predložená žiadna cenová ponuka. </w:t>
      </w:r>
      <w:r w:rsidR="00F42ACC">
        <w:rPr>
          <w:rFonts w:ascii="Calibri" w:eastAsia="Calibri" w:hAnsi="Calibri" w:cs="Times New Roman"/>
          <w:lang w:val="sk-SK"/>
        </w:rPr>
        <w:t>Záujem prejavil</w:t>
      </w:r>
      <w:r w:rsidR="00954F83">
        <w:rPr>
          <w:rFonts w:ascii="Calibri" w:eastAsia="Calibri" w:hAnsi="Calibri" w:cs="Times New Roman"/>
          <w:lang w:val="sk-SK"/>
        </w:rPr>
        <w:t xml:space="preserve"> j</w:t>
      </w:r>
      <w:r w:rsidR="00F42ACC">
        <w:rPr>
          <w:rFonts w:ascii="Calibri" w:eastAsia="Calibri" w:hAnsi="Calibri" w:cs="Times New Roman"/>
          <w:lang w:val="sk-SK"/>
        </w:rPr>
        <w:t>eden</w:t>
      </w:r>
      <w:r w:rsidR="001461A1">
        <w:rPr>
          <w:rFonts w:ascii="Calibri" w:eastAsia="Calibri" w:hAnsi="Calibri" w:cs="Times New Roman"/>
          <w:lang w:val="sk-SK"/>
        </w:rPr>
        <w:t xml:space="preserve"> </w:t>
      </w:r>
      <w:proofErr w:type="spellStart"/>
      <w:r w:rsidR="00F42ACC">
        <w:rPr>
          <w:rFonts w:ascii="Calibri" w:eastAsia="Calibri" w:hAnsi="Calibri" w:cs="Times New Roman"/>
          <w:lang w:val="sk-SK"/>
        </w:rPr>
        <w:t>potencionálny</w:t>
      </w:r>
      <w:proofErr w:type="spellEnd"/>
      <w:r w:rsidR="00F42ACC">
        <w:rPr>
          <w:rFonts w:ascii="Calibri" w:eastAsia="Calibri" w:hAnsi="Calibri" w:cs="Times New Roman"/>
          <w:lang w:val="sk-SK"/>
        </w:rPr>
        <w:t xml:space="preserve"> investor, </w:t>
      </w:r>
      <w:r w:rsidR="001461A1">
        <w:rPr>
          <w:rFonts w:ascii="Calibri" w:eastAsia="Calibri" w:hAnsi="Calibri" w:cs="Times New Roman"/>
          <w:lang w:val="sk-SK"/>
        </w:rPr>
        <w:t xml:space="preserve">spoločnosť </w:t>
      </w:r>
      <w:r w:rsidR="00F42ACC">
        <w:rPr>
          <w:rFonts w:ascii="Calibri" w:eastAsia="Calibri" w:hAnsi="Calibri" w:cs="Times New Roman"/>
          <w:lang w:val="sk-SK"/>
        </w:rPr>
        <w:t xml:space="preserve">ETERNITY </w:t>
      </w:r>
      <w:proofErr w:type="spellStart"/>
      <w:r w:rsidR="00F42ACC">
        <w:rPr>
          <w:rFonts w:ascii="Calibri" w:eastAsia="Calibri" w:hAnsi="Calibri" w:cs="Times New Roman"/>
          <w:lang w:val="sk-SK"/>
        </w:rPr>
        <w:t>Invest</w:t>
      </w:r>
      <w:proofErr w:type="spellEnd"/>
      <w:r w:rsidR="00F42ACC">
        <w:rPr>
          <w:rFonts w:ascii="Calibri" w:eastAsia="Calibri" w:hAnsi="Calibri" w:cs="Times New Roman"/>
          <w:lang w:val="sk-SK"/>
        </w:rPr>
        <w:t xml:space="preserve"> </w:t>
      </w:r>
      <w:proofErr w:type="spellStart"/>
      <w:r w:rsidR="00F42ACC">
        <w:rPr>
          <w:rFonts w:ascii="Calibri" w:eastAsia="Calibri" w:hAnsi="Calibri" w:cs="Times New Roman"/>
          <w:lang w:val="sk-SK"/>
        </w:rPr>
        <w:t>Ltd</w:t>
      </w:r>
      <w:proofErr w:type="spellEnd"/>
      <w:r w:rsidR="001461A1">
        <w:rPr>
          <w:rFonts w:ascii="Calibri" w:eastAsia="Calibri" w:hAnsi="Calibri" w:cs="Times New Roman"/>
          <w:lang w:val="sk-SK"/>
        </w:rPr>
        <w:t xml:space="preserve">, </w:t>
      </w:r>
      <w:r w:rsidR="00106CBD">
        <w:rPr>
          <w:rFonts w:ascii="Calibri" w:eastAsia="Calibri" w:hAnsi="Calibri" w:cs="Times New Roman"/>
          <w:lang w:val="sk-SK"/>
        </w:rPr>
        <w:t>ktorej zástupca bol na obhliadke</w:t>
      </w:r>
      <w:r w:rsidR="001461A1">
        <w:rPr>
          <w:rFonts w:ascii="Calibri" w:eastAsia="Calibri" w:hAnsi="Calibri" w:cs="Times New Roman"/>
          <w:lang w:val="sk-SK"/>
        </w:rPr>
        <w:t xml:space="preserve"> areálu</w:t>
      </w:r>
      <w:r w:rsidR="00BD5B40">
        <w:rPr>
          <w:rFonts w:ascii="Calibri" w:eastAsia="Calibri" w:hAnsi="Calibri" w:cs="Times New Roman"/>
          <w:lang w:val="sk-SK"/>
        </w:rPr>
        <w:t xml:space="preserve"> dňa 1.4.2019. K dnešnému dňu však nie je k dispozícií záväzné vyjadrenie ku kúpe areálu. </w:t>
      </w: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ind w:firstLine="708"/>
        <w:jc w:val="both"/>
        <w:rPr>
          <w:rFonts w:ascii="Calibri" w:hAnsi="Calibri"/>
          <w:lang w:val="sk-SK"/>
        </w:rPr>
      </w:pPr>
    </w:p>
    <w:p w:rsidR="00254A99" w:rsidRPr="00254A99" w:rsidRDefault="00254A99" w:rsidP="00254A99">
      <w:pPr>
        <w:jc w:val="both"/>
        <w:rPr>
          <w:rFonts w:ascii="Calibri" w:hAnsi="Calibri"/>
          <w:lang w:val="sk-SK"/>
        </w:rPr>
      </w:pPr>
      <w:r w:rsidRPr="00254A99">
        <w:rPr>
          <w:rFonts w:ascii="Calibri" w:hAnsi="Calibri"/>
          <w:lang w:val="sk-SK"/>
        </w:rPr>
        <w:t xml:space="preserve"> </w:t>
      </w:r>
    </w:p>
    <w:p w:rsidR="0048608E" w:rsidRPr="00254A99" w:rsidRDefault="0048608E" w:rsidP="0048608E">
      <w:pPr>
        <w:pStyle w:val="Bezriadkovania"/>
        <w:rPr>
          <w:rFonts w:asciiTheme="majorHAnsi" w:hAnsiTheme="majorHAnsi" w:cstheme="majorHAnsi"/>
          <w:sz w:val="24"/>
          <w:szCs w:val="24"/>
        </w:rPr>
      </w:pP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="009B29ED" w:rsidRPr="00254A99">
        <w:rPr>
          <w:rFonts w:asciiTheme="majorHAnsi" w:hAnsiTheme="majorHAnsi" w:cstheme="majorHAnsi"/>
          <w:sz w:val="24"/>
          <w:szCs w:val="24"/>
        </w:rPr>
        <w:t xml:space="preserve"> </w:t>
      </w:r>
      <w:r w:rsidRPr="00254A99">
        <w:rPr>
          <w:rFonts w:asciiTheme="majorHAnsi" w:hAnsiTheme="majorHAnsi" w:cstheme="majorHAnsi"/>
          <w:sz w:val="24"/>
          <w:szCs w:val="24"/>
        </w:rPr>
        <w:t>Ing. Jozef Benka</w:t>
      </w:r>
    </w:p>
    <w:p w:rsidR="0048608E" w:rsidRPr="00254A99" w:rsidRDefault="0048608E" w:rsidP="0048608E">
      <w:pPr>
        <w:pStyle w:val="Bezriadkovania"/>
        <w:rPr>
          <w:rFonts w:asciiTheme="majorHAnsi" w:hAnsiTheme="majorHAnsi" w:cstheme="majorHAnsi"/>
          <w:sz w:val="24"/>
          <w:szCs w:val="24"/>
        </w:rPr>
      </w:pP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</w:r>
      <w:r w:rsidRPr="00254A99">
        <w:rPr>
          <w:rFonts w:asciiTheme="majorHAnsi" w:hAnsiTheme="majorHAnsi" w:cstheme="majorHAnsi"/>
          <w:sz w:val="24"/>
          <w:szCs w:val="24"/>
        </w:rPr>
        <w:tab/>
        <w:t>poverený riadením ÚZ STU Gabčíkovo</w:t>
      </w:r>
    </w:p>
    <w:p w:rsidR="0096333A" w:rsidRPr="00254A99" w:rsidRDefault="0096333A" w:rsidP="0096333A">
      <w:pPr>
        <w:spacing w:after="160" w:line="259" w:lineRule="auto"/>
        <w:jc w:val="both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96333A">
      <w:pPr>
        <w:spacing w:after="160" w:line="259" w:lineRule="auto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96333A">
      <w:pPr>
        <w:spacing w:after="160" w:line="259" w:lineRule="auto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96333A">
      <w:pPr>
        <w:spacing w:after="160" w:line="259" w:lineRule="auto"/>
        <w:rPr>
          <w:rFonts w:ascii="Calibri" w:eastAsia="Calibri" w:hAnsi="Calibri" w:cs="Times New Roman"/>
          <w:lang w:val="sk-SK"/>
        </w:rPr>
      </w:pPr>
    </w:p>
    <w:p w:rsidR="0096333A" w:rsidRPr="00254A99" w:rsidRDefault="0096333A" w:rsidP="002D1E4B">
      <w:pPr>
        <w:pStyle w:val="Default"/>
        <w:jc w:val="center"/>
        <w:rPr>
          <w:rFonts w:asciiTheme="majorHAnsi" w:hAnsiTheme="majorHAnsi" w:cs="Times New Roman"/>
          <w:b/>
          <w:lang w:val="sk-SK"/>
        </w:rPr>
      </w:pPr>
    </w:p>
    <w:p w:rsidR="005C53E8" w:rsidRPr="00254A99" w:rsidRDefault="005C53E8" w:rsidP="00CB395A">
      <w:pPr>
        <w:pStyle w:val="Default"/>
        <w:jc w:val="both"/>
        <w:rPr>
          <w:rFonts w:asciiTheme="majorHAnsi" w:hAnsiTheme="majorHAnsi" w:cs="Times New Roman"/>
          <w:lang w:val="sk-SK"/>
        </w:rPr>
      </w:pPr>
    </w:p>
    <w:sectPr w:rsidR="005C53E8" w:rsidRPr="00254A99" w:rsidSect="001A0C97">
      <w:headerReference w:type="default" r:id="rId12"/>
      <w:footerReference w:type="default" r:id="rId13"/>
      <w:pgSz w:w="11900" w:h="16840"/>
      <w:pgMar w:top="1843" w:right="1800" w:bottom="1440" w:left="180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783" w:rsidRDefault="007E6783" w:rsidP="0030006A">
      <w:r>
        <w:separator/>
      </w:r>
    </w:p>
  </w:endnote>
  <w:endnote w:type="continuationSeparator" w:id="0">
    <w:p w:rsidR="007E6783" w:rsidRDefault="007E6783" w:rsidP="00300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yriad Pro">
    <w:altName w:val="Times New Roman"/>
    <w:charset w:val="00"/>
    <w:family w:val="auto"/>
    <w:pitch w:val="variable"/>
    <w:sig w:usb0="00000001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C975A4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6DA5" w:rsidRDefault="00C86DA5" w:rsidP="0030006A">
    <w:pPr>
      <w:pStyle w:val="Pta"/>
      <w:framePr w:wrap="around" w:vAnchor="text" w:hAnchor="margin" w:y="1"/>
      <w:ind w:right="360" w:firstLine="360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C86DA5" w:rsidRDefault="00C86DA5" w:rsidP="0030006A">
    <w:pPr>
      <w:pStyle w:val="Pta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30006A">
    <w:pPr>
      <w:pStyle w:val="Pta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Pr="00F72759" w:rsidRDefault="00C86DA5" w:rsidP="007F5771">
    <w:pPr>
      <w:pStyle w:val="Pta"/>
      <w:framePr w:wrap="around" w:vAnchor="text" w:hAnchor="margin" w:xAlign="right" w:y="1"/>
      <w:rPr>
        <w:rStyle w:val="slostrany"/>
        <w:rFonts w:asciiTheme="majorHAnsi" w:hAnsiTheme="majorHAnsi"/>
      </w:rPr>
    </w:pPr>
    <w:r w:rsidRPr="00F72759">
      <w:rPr>
        <w:rStyle w:val="slostrany"/>
        <w:rFonts w:asciiTheme="majorHAnsi" w:hAnsiTheme="majorHAnsi"/>
      </w:rPr>
      <w:fldChar w:fldCharType="begin"/>
    </w:r>
    <w:r w:rsidRPr="00F72759">
      <w:rPr>
        <w:rStyle w:val="slostrany"/>
        <w:rFonts w:asciiTheme="majorHAnsi" w:hAnsiTheme="majorHAnsi"/>
      </w:rPr>
      <w:instrText xml:space="preserve">PAGE  </w:instrText>
    </w:r>
    <w:r w:rsidRPr="00F72759">
      <w:rPr>
        <w:rStyle w:val="slostrany"/>
        <w:rFonts w:asciiTheme="majorHAnsi" w:hAnsiTheme="majorHAnsi"/>
      </w:rPr>
      <w:fldChar w:fldCharType="separate"/>
    </w:r>
    <w:r w:rsidR="007A5FEC">
      <w:rPr>
        <w:rStyle w:val="slostrany"/>
        <w:rFonts w:asciiTheme="majorHAnsi" w:hAnsiTheme="majorHAnsi"/>
        <w:noProof/>
      </w:rPr>
      <w:t>1</w:t>
    </w:r>
    <w:r w:rsidRPr="00F72759">
      <w:rPr>
        <w:rStyle w:val="slostrany"/>
        <w:rFonts w:asciiTheme="majorHAnsi" w:hAnsiTheme="majorHAnsi"/>
      </w:rPr>
      <w:fldChar w:fldCharType="end"/>
    </w:r>
  </w:p>
  <w:p w:rsidR="00C86DA5" w:rsidRDefault="00C86DA5" w:rsidP="0030006A">
    <w:pPr>
      <w:pStyle w:val="Pt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783" w:rsidRDefault="007E6783" w:rsidP="0030006A">
      <w:r>
        <w:separator/>
      </w:r>
    </w:p>
  </w:footnote>
  <w:footnote w:type="continuationSeparator" w:id="0">
    <w:p w:rsidR="007E6783" w:rsidRDefault="007E6783" w:rsidP="003000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1234F7">
    <w:pPr>
      <w:pStyle w:val="Hlavika"/>
      <w:ind w:left="-1276" w:firstLine="850"/>
    </w:pPr>
    <w:r>
      <w:rPr>
        <w:noProof/>
        <w:lang w:val="sk-SK" w:eastAsia="sk-SK"/>
      </w:rPr>
      <w:drawing>
        <wp:inline distT="0" distB="0" distL="0" distR="0">
          <wp:extent cx="1675958" cy="615950"/>
          <wp:effectExtent l="0" t="0" r="0" b="0"/>
          <wp:docPr id="5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5958" cy="615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86DA5" w:rsidRDefault="00C86DA5" w:rsidP="001353B9">
    <w:pPr>
      <w:pStyle w:val="Hlavika"/>
      <w:ind w:left="-1276"/>
    </w:pPr>
    <w:r>
      <w:rPr>
        <w:noProof/>
        <w:lang w:val="sk-SK" w:eastAsia="sk-SK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D2CD3AF" wp14:editId="1BC1BAB7">
              <wp:simplePos x="0" y="0"/>
              <wp:positionH relativeFrom="column">
                <wp:posOffset>920115</wp:posOffset>
              </wp:positionH>
              <wp:positionV relativeFrom="paragraph">
                <wp:posOffset>113665</wp:posOffset>
              </wp:positionV>
              <wp:extent cx="4268470" cy="584200"/>
              <wp:effectExtent l="0" t="0" r="0" b="6350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68470" cy="584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C86DA5" w:rsidRDefault="007A5FEC" w:rsidP="007A5FEC">
                          <w:pPr>
                            <w:jc w:val="center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 xml:space="preserve">                                                                                            11. zasadnutie V </w:t>
                          </w:r>
                          <w:r w:rsidR="003859D6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STU, 05.06</w:t>
                          </w:r>
                          <w:r w:rsidR="00C86DA5"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.2019</w:t>
                          </w:r>
                        </w:p>
                        <w:p w:rsidR="00C86DA5" w:rsidRDefault="003859D6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Druhé kolo predaja areálu v Gabčíkove - informácia</w:t>
                          </w:r>
                        </w:p>
                        <w:p w:rsidR="00C86DA5" w:rsidRPr="00A20866" w:rsidRDefault="00C86DA5" w:rsidP="00AF7046">
                          <w:pPr>
                            <w:jc w:val="right"/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</w:pPr>
                          <w:r>
                            <w:rPr>
                              <w:rFonts w:asciiTheme="majorHAnsi" w:hAnsiTheme="majorHAnsi"/>
                              <w:sz w:val="16"/>
                              <w:szCs w:val="16"/>
                              <w:lang w:val="sk-SK"/>
                            </w:rPr>
                            <w:t>Ing. Dušan Faktor, PhD.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72.45pt;margin-top:8.95pt;width:336.1pt;height:4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" filled="f" stroked="f">
              <v:path arrowok="t"/>
              <v:textbox>
                <w:txbxContent>
                  <w:p w:rsidR="00C86DA5" w:rsidRDefault="007A5FEC" w:rsidP="007A5FEC">
                    <w:pPr>
                      <w:jc w:val="center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 xml:space="preserve">                                                                                            11. zasadnutie V </w:t>
                    </w:r>
                    <w:r w:rsidR="003859D6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STU, 05.06</w:t>
                    </w:r>
                    <w:r w:rsidR="00C86DA5"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.2019</w:t>
                    </w:r>
                  </w:p>
                  <w:p w:rsidR="00C86DA5" w:rsidRDefault="003859D6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Druhé kolo predaja areálu v Gabčíkove - informácia</w:t>
                    </w:r>
                  </w:p>
                  <w:p w:rsidR="00C86DA5" w:rsidRPr="00A20866" w:rsidRDefault="00C86DA5" w:rsidP="00AF7046">
                    <w:pPr>
                      <w:jc w:val="right"/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</w:pPr>
                    <w:r>
                      <w:rPr>
                        <w:rFonts w:asciiTheme="majorHAnsi" w:hAnsiTheme="majorHAnsi"/>
                        <w:sz w:val="16"/>
                        <w:szCs w:val="16"/>
                        <w:lang w:val="sk-SK"/>
                      </w:rPr>
                      <w:t>Ing. Dušan Faktor, PhD.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val="sk-SK" w:eastAsia="sk-SK"/>
      </w:rPr>
      <w:drawing>
        <wp:inline distT="0" distB="0" distL="0" distR="0" wp14:anchorId="7224C5A9" wp14:editId="07BFD3AB">
          <wp:extent cx="1675958" cy="615950"/>
          <wp:effectExtent l="0" t="0" r="0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U_bezNazvu_CB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197" cy="617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D61CF"/>
    <w:multiLevelType w:val="hybridMultilevel"/>
    <w:tmpl w:val="1996E15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A853A5"/>
    <w:multiLevelType w:val="multilevel"/>
    <w:tmpl w:val="F426D6E6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>
    <w:nsid w:val="051F35A7"/>
    <w:multiLevelType w:val="hybridMultilevel"/>
    <w:tmpl w:val="A5B6C2B2"/>
    <w:lvl w:ilvl="0" w:tplc="4E58F87E">
      <w:start w:val="1"/>
      <w:numFmt w:val="decimal"/>
      <w:lvlText w:val="%1."/>
      <w:lvlJc w:val="left"/>
      <w:pPr>
        <w:ind w:left="786" w:hanging="360"/>
      </w:pPr>
    </w:lvl>
    <w:lvl w:ilvl="1" w:tplc="041B0019">
      <w:start w:val="1"/>
      <w:numFmt w:val="lowerLetter"/>
      <w:lvlText w:val="%2."/>
      <w:lvlJc w:val="left"/>
      <w:pPr>
        <w:ind w:left="1506" w:hanging="360"/>
      </w:pPr>
    </w:lvl>
    <w:lvl w:ilvl="2" w:tplc="041B001B">
      <w:start w:val="1"/>
      <w:numFmt w:val="lowerRoman"/>
      <w:lvlText w:val="%3."/>
      <w:lvlJc w:val="right"/>
      <w:pPr>
        <w:ind w:left="2226" w:hanging="180"/>
      </w:pPr>
    </w:lvl>
    <w:lvl w:ilvl="3" w:tplc="041B000F">
      <w:start w:val="1"/>
      <w:numFmt w:val="decimal"/>
      <w:lvlText w:val="%4."/>
      <w:lvlJc w:val="left"/>
      <w:pPr>
        <w:ind w:left="2946" w:hanging="360"/>
      </w:pPr>
    </w:lvl>
    <w:lvl w:ilvl="4" w:tplc="041B0019">
      <w:start w:val="1"/>
      <w:numFmt w:val="lowerLetter"/>
      <w:lvlText w:val="%5."/>
      <w:lvlJc w:val="left"/>
      <w:pPr>
        <w:ind w:left="3666" w:hanging="360"/>
      </w:pPr>
    </w:lvl>
    <w:lvl w:ilvl="5" w:tplc="041B001B">
      <w:start w:val="1"/>
      <w:numFmt w:val="lowerRoman"/>
      <w:lvlText w:val="%6."/>
      <w:lvlJc w:val="right"/>
      <w:pPr>
        <w:ind w:left="4386" w:hanging="180"/>
      </w:pPr>
    </w:lvl>
    <w:lvl w:ilvl="6" w:tplc="041B000F">
      <w:start w:val="1"/>
      <w:numFmt w:val="decimal"/>
      <w:lvlText w:val="%7."/>
      <w:lvlJc w:val="left"/>
      <w:pPr>
        <w:ind w:left="5106" w:hanging="360"/>
      </w:pPr>
    </w:lvl>
    <w:lvl w:ilvl="7" w:tplc="041B0019">
      <w:start w:val="1"/>
      <w:numFmt w:val="lowerLetter"/>
      <w:lvlText w:val="%8."/>
      <w:lvlJc w:val="left"/>
      <w:pPr>
        <w:ind w:left="5826" w:hanging="360"/>
      </w:pPr>
    </w:lvl>
    <w:lvl w:ilvl="8" w:tplc="041B001B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08072710"/>
    <w:multiLevelType w:val="hybridMultilevel"/>
    <w:tmpl w:val="895AA986"/>
    <w:lvl w:ilvl="0" w:tplc="306AB7C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94378E2"/>
    <w:multiLevelType w:val="hybridMultilevel"/>
    <w:tmpl w:val="972611A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C38714E"/>
    <w:multiLevelType w:val="hybridMultilevel"/>
    <w:tmpl w:val="A704E3B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C5B2FE0"/>
    <w:multiLevelType w:val="hybridMultilevel"/>
    <w:tmpl w:val="16E6C7E8"/>
    <w:lvl w:ilvl="0" w:tplc="E9F041C8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16394F08"/>
    <w:multiLevelType w:val="hybridMultilevel"/>
    <w:tmpl w:val="57BE656E"/>
    <w:lvl w:ilvl="0" w:tplc="041B000F">
      <w:start w:val="1"/>
      <w:numFmt w:val="decimal"/>
      <w:lvlText w:val="%1.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A0441CD"/>
    <w:multiLevelType w:val="hybridMultilevel"/>
    <w:tmpl w:val="8B4EBD64"/>
    <w:lvl w:ilvl="0" w:tplc="D804A6B8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1A6671D1"/>
    <w:multiLevelType w:val="hybridMultilevel"/>
    <w:tmpl w:val="4A645FE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4F43ED"/>
    <w:multiLevelType w:val="hybridMultilevel"/>
    <w:tmpl w:val="15E8B798"/>
    <w:lvl w:ilvl="0" w:tplc="B9E657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1B42400"/>
    <w:multiLevelType w:val="hybridMultilevel"/>
    <w:tmpl w:val="6D0A9636"/>
    <w:lvl w:ilvl="0" w:tplc="892270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2641F4D"/>
    <w:multiLevelType w:val="multilevel"/>
    <w:tmpl w:val="7590AA20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3">
    <w:nsid w:val="24A57C8A"/>
    <w:multiLevelType w:val="hybridMultilevel"/>
    <w:tmpl w:val="EF8A0B98"/>
    <w:lvl w:ilvl="0" w:tplc="B6824EB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B5D3AF0"/>
    <w:multiLevelType w:val="hybridMultilevel"/>
    <w:tmpl w:val="96887F8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9E5B3A"/>
    <w:multiLevelType w:val="hybridMultilevel"/>
    <w:tmpl w:val="01B496C6"/>
    <w:lvl w:ilvl="0" w:tplc="2D1AA4D4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>
    <w:nsid w:val="34642485"/>
    <w:multiLevelType w:val="hybridMultilevel"/>
    <w:tmpl w:val="49F00898"/>
    <w:lvl w:ilvl="0" w:tplc="9E80363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>
    <w:nsid w:val="36B6175A"/>
    <w:multiLevelType w:val="hybridMultilevel"/>
    <w:tmpl w:val="6A34BF3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F912D9"/>
    <w:multiLevelType w:val="hybridMultilevel"/>
    <w:tmpl w:val="AD22806A"/>
    <w:lvl w:ilvl="0" w:tplc="7DBAE3A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383F033D"/>
    <w:multiLevelType w:val="hybridMultilevel"/>
    <w:tmpl w:val="B52CF0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794564"/>
    <w:multiLevelType w:val="hybridMultilevel"/>
    <w:tmpl w:val="36A22E44"/>
    <w:lvl w:ilvl="0" w:tplc="0EB21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C11288E"/>
    <w:multiLevelType w:val="hybridMultilevel"/>
    <w:tmpl w:val="9314E078"/>
    <w:lvl w:ilvl="0" w:tplc="94D4F6B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3E411393"/>
    <w:multiLevelType w:val="hybridMultilevel"/>
    <w:tmpl w:val="D8D02A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F6251DB"/>
    <w:multiLevelType w:val="hybridMultilevel"/>
    <w:tmpl w:val="A6CEAB66"/>
    <w:lvl w:ilvl="0" w:tplc="DAF6D0C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440E15E5"/>
    <w:multiLevelType w:val="hybridMultilevel"/>
    <w:tmpl w:val="C28C0C38"/>
    <w:lvl w:ilvl="0" w:tplc="0BCCEB04">
      <w:start w:val="1"/>
      <w:numFmt w:val="lowerLetter"/>
      <w:lvlText w:val="%1)"/>
      <w:lvlJc w:val="left"/>
      <w:pPr>
        <w:ind w:left="1800" w:hanging="360"/>
      </w:pPr>
      <w:rPr>
        <w:rFonts w:ascii="Calibri" w:eastAsia="MS Mincho" w:hAnsi="Calibri" w:cs="Calibri"/>
        <w:b w:val="0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 w:tentative="1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48E250B8"/>
    <w:multiLevelType w:val="hybridMultilevel"/>
    <w:tmpl w:val="EC60DAF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0B74262"/>
    <w:multiLevelType w:val="hybridMultilevel"/>
    <w:tmpl w:val="6550234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2207C5"/>
    <w:multiLevelType w:val="multilevel"/>
    <w:tmpl w:val="7BD649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5D8F756F"/>
    <w:multiLevelType w:val="hybridMultilevel"/>
    <w:tmpl w:val="0C72D798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5F062F1E"/>
    <w:multiLevelType w:val="hybridMultilevel"/>
    <w:tmpl w:val="ECE0FF22"/>
    <w:lvl w:ilvl="0" w:tplc="317E10C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9EE65578">
      <w:start w:val="1"/>
      <w:numFmt w:val="lowerLetter"/>
      <w:lvlText w:val="%3)"/>
      <w:lvlJc w:val="left"/>
      <w:pPr>
        <w:ind w:left="2700" w:hanging="360"/>
      </w:pPr>
      <w:rPr>
        <w:rFonts w:ascii="Calibri" w:eastAsia="Cambria" w:hAnsi="Calibri" w:cs="Calibri"/>
      </w:rPr>
    </w:lvl>
    <w:lvl w:ilvl="3" w:tplc="2140E038">
      <w:start w:val="5"/>
      <w:numFmt w:val="bullet"/>
      <w:lvlText w:val="-"/>
      <w:lvlJc w:val="left"/>
      <w:pPr>
        <w:ind w:left="3240" w:hanging="360"/>
      </w:pPr>
      <w:rPr>
        <w:rFonts w:ascii="Calibri" w:eastAsia="MS Mincho" w:hAnsi="Calibri" w:cs="Calibri" w:hint="default"/>
      </w:rPr>
    </w:lvl>
    <w:lvl w:ilvl="4" w:tplc="77D0F5C2">
      <w:start w:val="9"/>
      <w:numFmt w:val="decimal"/>
      <w:lvlText w:val="%5."/>
      <w:lvlJc w:val="left"/>
      <w:pPr>
        <w:ind w:left="3960" w:hanging="360"/>
      </w:pPr>
      <w:rPr>
        <w:rFonts w:hint="default"/>
        <w:u w:val="none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62396815"/>
    <w:multiLevelType w:val="hybridMultilevel"/>
    <w:tmpl w:val="9FE6D7BE"/>
    <w:lvl w:ilvl="0" w:tplc="9B00C1FE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64" w:hanging="360"/>
      </w:pPr>
    </w:lvl>
    <w:lvl w:ilvl="2" w:tplc="041B001B" w:tentative="1">
      <w:start w:val="1"/>
      <w:numFmt w:val="lowerRoman"/>
      <w:lvlText w:val="%3."/>
      <w:lvlJc w:val="right"/>
      <w:pPr>
        <w:ind w:left="2084" w:hanging="180"/>
      </w:pPr>
    </w:lvl>
    <w:lvl w:ilvl="3" w:tplc="041B000F" w:tentative="1">
      <w:start w:val="1"/>
      <w:numFmt w:val="decimal"/>
      <w:lvlText w:val="%4."/>
      <w:lvlJc w:val="left"/>
      <w:pPr>
        <w:ind w:left="2804" w:hanging="360"/>
      </w:pPr>
    </w:lvl>
    <w:lvl w:ilvl="4" w:tplc="041B0019" w:tentative="1">
      <w:start w:val="1"/>
      <w:numFmt w:val="lowerLetter"/>
      <w:lvlText w:val="%5."/>
      <w:lvlJc w:val="left"/>
      <w:pPr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>
    <w:nsid w:val="62CF5F30"/>
    <w:multiLevelType w:val="hybridMultilevel"/>
    <w:tmpl w:val="6FB4B44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BCB25D9"/>
    <w:multiLevelType w:val="hybridMultilevel"/>
    <w:tmpl w:val="119E4844"/>
    <w:lvl w:ilvl="0" w:tplc="D9C2AB2A">
      <w:start w:val="13"/>
      <w:numFmt w:val="bullet"/>
      <w:lvlText w:val="-"/>
      <w:lvlJc w:val="left"/>
      <w:pPr>
        <w:ind w:left="218" w:hanging="360"/>
      </w:pPr>
      <w:rPr>
        <w:rFonts w:ascii="Calibri" w:eastAsiaTheme="minorEastAsia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33">
    <w:nsid w:val="6E370A7B"/>
    <w:multiLevelType w:val="hybridMultilevel"/>
    <w:tmpl w:val="11AEAC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910E88"/>
    <w:multiLevelType w:val="hybridMultilevel"/>
    <w:tmpl w:val="CA825E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5786063"/>
    <w:multiLevelType w:val="multilevel"/>
    <w:tmpl w:val="F7645074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MS Mincho" w:hAnsi="Calibri" w:cs="Calibri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36">
    <w:nsid w:val="7A9F76B6"/>
    <w:multiLevelType w:val="hybridMultilevel"/>
    <w:tmpl w:val="48CC2EAC"/>
    <w:lvl w:ilvl="0" w:tplc="04487970">
      <w:start w:val="1"/>
      <w:numFmt w:val="lowerLetter"/>
      <w:lvlText w:val="%1)"/>
      <w:lvlJc w:val="left"/>
      <w:pPr>
        <w:ind w:left="1070" w:hanging="360"/>
      </w:pPr>
      <w:rPr>
        <w:rFonts w:ascii="Calibri" w:eastAsiaTheme="minorEastAsia" w:hAnsi="Calibri" w:cs="Calibri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22"/>
  </w:num>
  <w:num w:numId="2">
    <w:abstractNumId w:val="21"/>
  </w:num>
  <w:num w:numId="3">
    <w:abstractNumId w:val="9"/>
  </w:num>
  <w:num w:numId="4">
    <w:abstractNumId w:val="34"/>
  </w:num>
  <w:num w:numId="5">
    <w:abstractNumId w:val="4"/>
  </w:num>
  <w:num w:numId="6">
    <w:abstractNumId w:val="14"/>
  </w:num>
  <w:num w:numId="7">
    <w:abstractNumId w:val="10"/>
  </w:num>
  <w:num w:numId="8">
    <w:abstractNumId w:val="20"/>
  </w:num>
  <w:num w:numId="9">
    <w:abstractNumId w:val="18"/>
  </w:num>
  <w:num w:numId="10">
    <w:abstractNumId w:val="13"/>
  </w:num>
  <w:num w:numId="11">
    <w:abstractNumId w:val="31"/>
  </w:num>
  <w:num w:numId="12">
    <w:abstractNumId w:val="7"/>
  </w:num>
  <w:num w:numId="13">
    <w:abstractNumId w:val="23"/>
  </w:num>
  <w:num w:numId="14">
    <w:abstractNumId w:val="30"/>
  </w:num>
  <w:num w:numId="15">
    <w:abstractNumId w:val="6"/>
  </w:num>
  <w:num w:numId="16">
    <w:abstractNumId w:val="16"/>
  </w:num>
  <w:num w:numId="17">
    <w:abstractNumId w:val="8"/>
  </w:num>
  <w:num w:numId="18">
    <w:abstractNumId w:val="25"/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3"/>
  </w:num>
  <w:num w:numId="21">
    <w:abstractNumId w:val="24"/>
  </w:num>
  <w:num w:numId="22">
    <w:abstractNumId w:val="3"/>
  </w:num>
  <w:num w:numId="23">
    <w:abstractNumId w:val="36"/>
  </w:num>
  <w:num w:numId="24">
    <w:abstractNumId w:val="15"/>
  </w:num>
  <w:num w:numId="25">
    <w:abstractNumId w:val="35"/>
  </w:num>
  <w:num w:numId="26">
    <w:abstractNumId w:val="27"/>
  </w:num>
  <w:num w:numId="27">
    <w:abstractNumId w:val="12"/>
  </w:num>
  <w:num w:numId="28">
    <w:abstractNumId w:val="29"/>
  </w:num>
  <w:num w:numId="29">
    <w:abstractNumId w:val="1"/>
  </w:num>
  <w:num w:numId="30">
    <w:abstractNumId w:val="32"/>
  </w:num>
  <w:num w:numId="31">
    <w:abstractNumId w:val="2"/>
  </w:num>
  <w:num w:numId="32">
    <w:abstractNumId w:val="0"/>
  </w:num>
  <w:num w:numId="33">
    <w:abstractNumId w:val="26"/>
  </w:num>
  <w:num w:numId="34">
    <w:abstractNumId w:val="28"/>
  </w:num>
  <w:num w:numId="35">
    <w:abstractNumId w:val="19"/>
  </w:num>
  <w:num w:numId="36">
    <w:abstractNumId w:val="5"/>
  </w:num>
  <w:num w:numId="37">
    <w:abstractNumId w:val="17"/>
  </w:num>
  <w:num w:numId="38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AFD"/>
    <w:rsid w:val="0000217A"/>
    <w:rsid w:val="0000414E"/>
    <w:rsid w:val="00006C9B"/>
    <w:rsid w:val="000115EC"/>
    <w:rsid w:val="00033129"/>
    <w:rsid w:val="00033BEA"/>
    <w:rsid w:val="000343D7"/>
    <w:rsid w:val="00036F48"/>
    <w:rsid w:val="00040A79"/>
    <w:rsid w:val="00043B1E"/>
    <w:rsid w:val="0006307B"/>
    <w:rsid w:val="00067FC1"/>
    <w:rsid w:val="00070B9E"/>
    <w:rsid w:val="00080573"/>
    <w:rsid w:val="00080A1F"/>
    <w:rsid w:val="00080A61"/>
    <w:rsid w:val="0009293E"/>
    <w:rsid w:val="00096686"/>
    <w:rsid w:val="000A6D3A"/>
    <w:rsid w:val="000C12CF"/>
    <w:rsid w:val="000D1BB1"/>
    <w:rsid w:val="000E6EED"/>
    <w:rsid w:val="000E75A1"/>
    <w:rsid w:val="000F3EE8"/>
    <w:rsid w:val="000F79A1"/>
    <w:rsid w:val="00106CBD"/>
    <w:rsid w:val="00111106"/>
    <w:rsid w:val="0012074B"/>
    <w:rsid w:val="00120C86"/>
    <w:rsid w:val="0012316A"/>
    <w:rsid w:val="001234F7"/>
    <w:rsid w:val="00124A7C"/>
    <w:rsid w:val="001353B9"/>
    <w:rsid w:val="0014594D"/>
    <w:rsid w:val="001461A1"/>
    <w:rsid w:val="00160F38"/>
    <w:rsid w:val="00171408"/>
    <w:rsid w:val="00174735"/>
    <w:rsid w:val="00174D4C"/>
    <w:rsid w:val="00177481"/>
    <w:rsid w:val="00186999"/>
    <w:rsid w:val="001879B5"/>
    <w:rsid w:val="001A0C97"/>
    <w:rsid w:val="001A5B63"/>
    <w:rsid w:val="001B4C78"/>
    <w:rsid w:val="001C060B"/>
    <w:rsid w:val="001C2A15"/>
    <w:rsid w:val="001C4454"/>
    <w:rsid w:val="001C57C6"/>
    <w:rsid w:val="001C6CA3"/>
    <w:rsid w:val="001D1012"/>
    <w:rsid w:val="001D5227"/>
    <w:rsid w:val="001F0DC0"/>
    <w:rsid w:val="0020522D"/>
    <w:rsid w:val="00206FB7"/>
    <w:rsid w:val="00214A5E"/>
    <w:rsid w:val="00221A86"/>
    <w:rsid w:val="00224C5A"/>
    <w:rsid w:val="002323C0"/>
    <w:rsid w:val="00244EB4"/>
    <w:rsid w:val="00246CCA"/>
    <w:rsid w:val="00250EBE"/>
    <w:rsid w:val="00254A99"/>
    <w:rsid w:val="00255FB3"/>
    <w:rsid w:val="00264784"/>
    <w:rsid w:val="00264CBF"/>
    <w:rsid w:val="0026567C"/>
    <w:rsid w:val="002659E5"/>
    <w:rsid w:val="00274482"/>
    <w:rsid w:val="00274843"/>
    <w:rsid w:val="002958F8"/>
    <w:rsid w:val="002B0E19"/>
    <w:rsid w:val="002B490F"/>
    <w:rsid w:val="002B7307"/>
    <w:rsid w:val="002D164A"/>
    <w:rsid w:val="002D1E4B"/>
    <w:rsid w:val="002D2833"/>
    <w:rsid w:val="002D29E3"/>
    <w:rsid w:val="002E1A97"/>
    <w:rsid w:val="002E3CF0"/>
    <w:rsid w:val="002E58D1"/>
    <w:rsid w:val="0030006A"/>
    <w:rsid w:val="0032493D"/>
    <w:rsid w:val="00347951"/>
    <w:rsid w:val="003515D7"/>
    <w:rsid w:val="00352D10"/>
    <w:rsid w:val="00360EA7"/>
    <w:rsid w:val="00361726"/>
    <w:rsid w:val="0036356A"/>
    <w:rsid w:val="00370677"/>
    <w:rsid w:val="0037718C"/>
    <w:rsid w:val="003833BD"/>
    <w:rsid w:val="003859D6"/>
    <w:rsid w:val="00385C90"/>
    <w:rsid w:val="003869A7"/>
    <w:rsid w:val="00387EAF"/>
    <w:rsid w:val="00391B41"/>
    <w:rsid w:val="003923EB"/>
    <w:rsid w:val="00393693"/>
    <w:rsid w:val="00393EF7"/>
    <w:rsid w:val="003D067B"/>
    <w:rsid w:val="003D219E"/>
    <w:rsid w:val="003D44CD"/>
    <w:rsid w:val="003E2E25"/>
    <w:rsid w:val="003F0552"/>
    <w:rsid w:val="003F23A9"/>
    <w:rsid w:val="003F25D9"/>
    <w:rsid w:val="00402F8E"/>
    <w:rsid w:val="004160C0"/>
    <w:rsid w:val="00417156"/>
    <w:rsid w:val="004172DC"/>
    <w:rsid w:val="00422B64"/>
    <w:rsid w:val="00425C09"/>
    <w:rsid w:val="0043175E"/>
    <w:rsid w:val="004443C6"/>
    <w:rsid w:val="00450F0C"/>
    <w:rsid w:val="00451894"/>
    <w:rsid w:val="00460E87"/>
    <w:rsid w:val="0046595B"/>
    <w:rsid w:val="004676BB"/>
    <w:rsid w:val="00467D3C"/>
    <w:rsid w:val="00474AD8"/>
    <w:rsid w:val="004778F4"/>
    <w:rsid w:val="00481A02"/>
    <w:rsid w:val="0048608E"/>
    <w:rsid w:val="004860E6"/>
    <w:rsid w:val="004864BD"/>
    <w:rsid w:val="0048698F"/>
    <w:rsid w:val="00487325"/>
    <w:rsid w:val="004977A3"/>
    <w:rsid w:val="004A0C50"/>
    <w:rsid w:val="004B0D60"/>
    <w:rsid w:val="004C2CB5"/>
    <w:rsid w:val="004E5427"/>
    <w:rsid w:val="004F3AA5"/>
    <w:rsid w:val="004F4E93"/>
    <w:rsid w:val="0051535D"/>
    <w:rsid w:val="00520AC6"/>
    <w:rsid w:val="005279E6"/>
    <w:rsid w:val="0053784B"/>
    <w:rsid w:val="00546A05"/>
    <w:rsid w:val="00552A42"/>
    <w:rsid w:val="00556247"/>
    <w:rsid w:val="00576BEF"/>
    <w:rsid w:val="0058077B"/>
    <w:rsid w:val="00587603"/>
    <w:rsid w:val="0059583F"/>
    <w:rsid w:val="00595DBE"/>
    <w:rsid w:val="005A0384"/>
    <w:rsid w:val="005A1790"/>
    <w:rsid w:val="005A3E1D"/>
    <w:rsid w:val="005A5C73"/>
    <w:rsid w:val="005A7337"/>
    <w:rsid w:val="005B1F1F"/>
    <w:rsid w:val="005B31E8"/>
    <w:rsid w:val="005B7DCA"/>
    <w:rsid w:val="005C3AD3"/>
    <w:rsid w:val="005C53E8"/>
    <w:rsid w:val="005E3355"/>
    <w:rsid w:val="005E3EEA"/>
    <w:rsid w:val="005F4987"/>
    <w:rsid w:val="005F4FE6"/>
    <w:rsid w:val="005F546F"/>
    <w:rsid w:val="005F59EC"/>
    <w:rsid w:val="006042A8"/>
    <w:rsid w:val="00607A69"/>
    <w:rsid w:val="00610A86"/>
    <w:rsid w:val="0061168E"/>
    <w:rsid w:val="00620C94"/>
    <w:rsid w:val="00623D29"/>
    <w:rsid w:val="00627E9B"/>
    <w:rsid w:val="006338E7"/>
    <w:rsid w:val="00644FC6"/>
    <w:rsid w:val="0064534F"/>
    <w:rsid w:val="006546E5"/>
    <w:rsid w:val="00665A1C"/>
    <w:rsid w:val="006849B7"/>
    <w:rsid w:val="0069756A"/>
    <w:rsid w:val="006A2B37"/>
    <w:rsid w:val="006A65EA"/>
    <w:rsid w:val="006D279A"/>
    <w:rsid w:val="006D36AE"/>
    <w:rsid w:val="006D4342"/>
    <w:rsid w:val="006E4870"/>
    <w:rsid w:val="006F2B97"/>
    <w:rsid w:val="006F4AFD"/>
    <w:rsid w:val="007000C1"/>
    <w:rsid w:val="00704767"/>
    <w:rsid w:val="0071101F"/>
    <w:rsid w:val="007162FB"/>
    <w:rsid w:val="007349F8"/>
    <w:rsid w:val="00734DCC"/>
    <w:rsid w:val="007474BB"/>
    <w:rsid w:val="007573EB"/>
    <w:rsid w:val="007609D9"/>
    <w:rsid w:val="00774D8A"/>
    <w:rsid w:val="00787002"/>
    <w:rsid w:val="007A0307"/>
    <w:rsid w:val="007A5FEC"/>
    <w:rsid w:val="007B2B53"/>
    <w:rsid w:val="007D1479"/>
    <w:rsid w:val="007E6783"/>
    <w:rsid w:val="007E6C16"/>
    <w:rsid w:val="007F5771"/>
    <w:rsid w:val="007F6286"/>
    <w:rsid w:val="00804406"/>
    <w:rsid w:val="00806635"/>
    <w:rsid w:val="00807E0D"/>
    <w:rsid w:val="008115BE"/>
    <w:rsid w:val="00827CB5"/>
    <w:rsid w:val="00834E86"/>
    <w:rsid w:val="00835A13"/>
    <w:rsid w:val="00835E8A"/>
    <w:rsid w:val="00842CEC"/>
    <w:rsid w:val="00851E9D"/>
    <w:rsid w:val="00862CA1"/>
    <w:rsid w:val="00864442"/>
    <w:rsid w:val="00874CC3"/>
    <w:rsid w:val="008864AE"/>
    <w:rsid w:val="008870A4"/>
    <w:rsid w:val="008872A6"/>
    <w:rsid w:val="00892A17"/>
    <w:rsid w:val="008A3544"/>
    <w:rsid w:val="008A7142"/>
    <w:rsid w:val="008B7003"/>
    <w:rsid w:val="008E31E0"/>
    <w:rsid w:val="008E79A7"/>
    <w:rsid w:val="008F1046"/>
    <w:rsid w:val="008F60F3"/>
    <w:rsid w:val="00904A1A"/>
    <w:rsid w:val="009132B5"/>
    <w:rsid w:val="00927B5B"/>
    <w:rsid w:val="009413BF"/>
    <w:rsid w:val="00954F83"/>
    <w:rsid w:val="00960093"/>
    <w:rsid w:val="00961BFE"/>
    <w:rsid w:val="0096333A"/>
    <w:rsid w:val="0096605A"/>
    <w:rsid w:val="00966F10"/>
    <w:rsid w:val="00976159"/>
    <w:rsid w:val="009778B7"/>
    <w:rsid w:val="0099242C"/>
    <w:rsid w:val="00993C38"/>
    <w:rsid w:val="009962EC"/>
    <w:rsid w:val="00997058"/>
    <w:rsid w:val="009A2DAB"/>
    <w:rsid w:val="009A4802"/>
    <w:rsid w:val="009B13A6"/>
    <w:rsid w:val="009B29ED"/>
    <w:rsid w:val="009B4FEE"/>
    <w:rsid w:val="009C0584"/>
    <w:rsid w:val="009C5A4F"/>
    <w:rsid w:val="009D0E69"/>
    <w:rsid w:val="009E0399"/>
    <w:rsid w:val="009E1D33"/>
    <w:rsid w:val="009E3543"/>
    <w:rsid w:val="009E5E10"/>
    <w:rsid w:val="009E7EBF"/>
    <w:rsid w:val="009F61CA"/>
    <w:rsid w:val="00A00F2C"/>
    <w:rsid w:val="00A03D64"/>
    <w:rsid w:val="00A06C49"/>
    <w:rsid w:val="00A11A31"/>
    <w:rsid w:val="00A11C42"/>
    <w:rsid w:val="00A20866"/>
    <w:rsid w:val="00A22B18"/>
    <w:rsid w:val="00A31EC2"/>
    <w:rsid w:val="00A33225"/>
    <w:rsid w:val="00A42603"/>
    <w:rsid w:val="00A5310A"/>
    <w:rsid w:val="00A540AA"/>
    <w:rsid w:val="00A56326"/>
    <w:rsid w:val="00A7717E"/>
    <w:rsid w:val="00A90E84"/>
    <w:rsid w:val="00AA5FA6"/>
    <w:rsid w:val="00AB495A"/>
    <w:rsid w:val="00AC4F8A"/>
    <w:rsid w:val="00AC603B"/>
    <w:rsid w:val="00AC640C"/>
    <w:rsid w:val="00AC7BD5"/>
    <w:rsid w:val="00AD63E7"/>
    <w:rsid w:val="00AE2BB0"/>
    <w:rsid w:val="00AE41A3"/>
    <w:rsid w:val="00AE545A"/>
    <w:rsid w:val="00AF34FB"/>
    <w:rsid w:val="00AF7046"/>
    <w:rsid w:val="00B11B42"/>
    <w:rsid w:val="00B1442E"/>
    <w:rsid w:val="00B224BE"/>
    <w:rsid w:val="00B23D45"/>
    <w:rsid w:val="00B31B59"/>
    <w:rsid w:val="00B54E3F"/>
    <w:rsid w:val="00B555F0"/>
    <w:rsid w:val="00B57693"/>
    <w:rsid w:val="00B63307"/>
    <w:rsid w:val="00B659B0"/>
    <w:rsid w:val="00B66DED"/>
    <w:rsid w:val="00B706B0"/>
    <w:rsid w:val="00B82E01"/>
    <w:rsid w:val="00B93927"/>
    <w:rsid w:val="00B96ED4"/>
    <w:rsid w:val="00B97A27"/>
    <w:rsid w:val="00B97E87"/>
    <w:rsid w:val="00BA05EC"/>
    <w:rsid w:val="00BA09C1"/>
    <w:rsid w:val="00BA5F4A"/>
    <w:rsid w:val="00BB04A2"/>
    <w:rsid w:val="00BB18FF"/>
    <w:rsid w:val="00BB1939"/>
    <w:rsid w:val="00BB1BAE"/>
    <w:rsid w:val="00BB2072"/>
    <w:rsid w:val="00BC0322"/>
    <w:rsid w:val="00BC3BD7"/>
    <w:rsid w:val="00BC7A0B"/>
    <w:rsid w:val="00BD3FF9"/>
    <w:rsid w:val="00BD5B40"/>
    <w:rsid w:val="00BD5CF7"/>
    <w:rsid w:val="00BD67BE"/>
    <w:rsid w:val="00BE2F67"/>
    <w:rsid w:val="00BE683C"/>
    <w:rsid w:val="00BF1886"/>
    <w:rsid w:val="00BF72EE"/>
    <w:rsid w:val="00C017CB"/>
    <w:rsid w:val="00C04C17"/>
    <w:rsid w:val="00C07B32"/>
    <w:rsid w:val="00C07CC7"/>
    <w:rsid w:val="00C127AC"/>
    <w:rsid w:val="00C15155"/>
    <w:rsid w:val="00C23A69"/>
    <w:rsid w:val="00C2794E"/>
    <w:rsid w:val="00C33F57"/>
    <w:rsid w:val="00C36BDA"/>
    <w:rsid w:val="00C44DAA"/>
    <w:rsid w:val="00C60F45"/>
    <w:rsid w:val="00C657B0"/>
    <w:rsid w:val="00C65A69"/>
    <w:rsid w:val="00C7084F"/>
    <w:rsid w:val="00C80AE1"/>
    <w:rsid w:val="00C819BF"/>
    <w:rsid w:val="00C822A4"/>
    <w:rsid w:val="00C85A5D"/>
    <w:rsid w:val="00C86DA5"/>
    <w:rsid w:val="00C87207"/>
    <w:rsid w:val="00C975A4"/>
    <w:rsid w:val="00CB1E5A"/>
    <w:rsid w:val="00CB2C98"/>
    <w:rsid w:val="00CB395A"/>
    <w:rsid w:val="00CB6635"/>
    <w:rsid w:val="00CC2A80"/>
    <w:rsid w:val="00CC520F"/>
    <w:rsid w:val="00CD2A6D"/>
    <w:rsid w:val="00CE6990"/>
    <w:rsid w:val="00CF1FEE"/>
    <w:rsid w:val="00CF5B5C"/>
    <w:rsid w:val="00CF7C2D"/>
    <w:rsid w:val="00D0198A"/>
    <w:rsid w:val="00D05BFB"/>
    <w:rsid w:val="00D272E9"/>
    <w:rsid w:val="00D27B2D"/>
    <w:rsid w:val="00D3392D"/>
    <w:rsid w:val="00D34342"/>
    <w:rsid w:val="00D3624B"/>
    <w:rsid w:val="00D36BF6"/>
    <w:rsid w:val="00D44C79"/>
    <w:rsid w:val="00D45297"/>
    <w:rsid w:val="00D46457"/>
    <w:rsid w:val="00D540A1"/>
    <w:rsid w:val="00D55202"/>
    <w:rsid w:val="00D55AB3"/>
    <w:rsid w:val="00D60679"/>
    <w:rsid w:val="00D746E5"/>
    <w:rsid w:val="00D80C23"/>
    <w:rsid w:val="00D8123A"/>
    <w:rsid w:val="00D83C42"/>
    <w:rsid w:val="00D915DE"/>
    <w:rsid w:val="00DA3820"/>
    <w:rsid w:val="00DB0C2E"/>
    <w:rsid w:val="00DB4503"/>
    <w:rsid w:val="00DD0DA7"/>
    <w:rsid w:val="00DD2732"/>
    <w:rsid w:val="00DD48B6"/>
    <w:rsid w:val="00DF054C"/>
    <w:rsid w:val="00DF3DE3"/>
    <w:rsid w:val="00DF7502"/>
    <w:rsid w:val="00E008E6"/>
    <w:rsid w:val="00E01527"/>
    <w:rsid w:val="00E0422A"/>
    <w:rsid w:val="00E17FE6"/>
    <w:rsid w:val="00E23859"/>
    <w:rsid w:val="00E2688F"/>
    <w:rsid w:val="00E27DEE"/>
    <w:rsid w:val="00E35A85"/>
    <w:rsid w:val="00E35B46"/>
    <w:rsid w:val="00E57F3A"/>
    <w:rsid w:val="00E614E5"/>
    <w:rsid w:val="00E70122"/>
    <w:rsid w:val="00E73FE2"/>
    <w:rsid w:val="00E862B0"/>
    <w:rsid w:val="00E9196C"/>
    <w:rsid w:val="00E91EF1"/>
    <w:rsid w:val="00EA0707"/>
    <w:rsid w:val="00EA6061"/>
    <w:rsid w:val="00EA7C07"/>
    <w:rsid w:val="00EB0E67"/>
    <w:rsid w:val="00EC1E95"/>
    <w:rsid w:val="00EC260C"/>
    <w:rsid w:val="00ED00CD"/>
    <w:rsid w:val="00ED4504"/>
    <w:rsid w:val="00ED6887"/>
    <w:rsid w:val="00ED6EE1"/>
    <w:rsid w:val="00ED7E3F"/>
    <w:rsid w:val="00EE03EB"/>
    <w:rsid w:val="00EE4F8C"/>
    <w:rsid w:val="00EE7DEC"/>
    <w:rsid w:val="00F05E8D"/>
    <w:rsid w:val="00F10CAB"/>
    <w:rsid w:val="00F1182E"/>
    <w:rsid w:val="00F1249E"/>
    <w:rsid w:val="00F24DC7"/>
    <w:rsid w:val="00F2534F"/>
    <w:rsid w:val="00F25923"/>
    <w:rsid w:val="00F33747"/>
    <w:rsid w:val="00F3433C"/>
    <w:rsid w:val="00F42ACC"/>
    <w:rsid w:val="00F56006"/>
    <w:rsid w:val="00F56337"/>
    <w:rsid w:val="00F60A34"/>
    <w:rsid w:val="00F62A1D"/>
    <w:rsid w:val="00F63268"/>
    <w:rsid w:val="00F72759"/>
    <w:rsid w:val="00F75C03"/>
    <w:rsid w:val="00F83699"/>
    <w:rsid w:val="00F84035"/>
    <w:rsid w:val="00F84775"/>
    <w:rsid w:val="00FA0B3E"/>
    <w:rsid w:val="00FA5AD7"/>
    <w:rsid w:val="00FA6352"/>
    <w:rsid w:val="00FA6F1C"/>
    <w:rsid w:val="00FB6E45"/>
    <w:rsid w:val="00FC6BB7"/>
    <w:rsid w:val="00FD08AF"/>
    <w:rsid w:val="00FD0C81"/>
    <w:rsid w:val="00FD599D"/>
    <w:rsid w:val="00FD6B82"/>
    <w:rsid w:val="00FF0AE7"/>
    <w:rsid w:val="00FF5E46"/>
    <w:rsid w:val="00FF7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96333A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6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17140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0006A"/>
  </w:style>
  <w:style w:type="paragraph" w:styleId="Pta">
    <w:name w:val="footer"/>
    <w:basedOn w:val="Normlny"/>
    <w:link w:val="PtaChar"/>
    <w:uiPriority w:val="99"/>
    <w:unhideWhenUsed/>
    <w:rsid w:val="0030006A"/>
    <w:pPr>
      <w:tabs>
        <w:tab w:val="center" w:pos="4320"/>
        <w:tab w:val="right" w:pos="8640"/>
      </w:tabs>
    </w:pPr>
  </w:style>
  <w:style w:type="character" w:customStyle="1" w:styleId="PtaChar">
    <w:name w:val="Päta Char"/>
    <w:basedOn w:val="Predvolenpsmoodseku"/>
    <w:link w:val="Pta"/>
    <w:uiPriority w:val="99"/>
    <w:rsid w:val="0030006A"/>
  </w:style>
  <w:style w:type="paragraph" w:styleId="Textbubliny">
    <w:name w:val="Balloon Text"/>
    <w:basedOn w:val="Normlny"/>
    <w:link w:val="TextbublinyChar"/>
    <w:uiPriority w:val="99"/>
    <w:semiHidden/>
    <w:unhideWhenUsed/>
    <w:rsid w:val="0030006A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0006A"/>
    <w:rPr>
      <w:rFonts w:ascii="Lucida Grande" w:hAnsi="Lucida Grande"/>
      <w:sz w:val="18"/>
      <w:szCs w:val="18"/>
    </w:rPr>
  </w:style>
  <w:style w:type="character" w:styleId="slostrany">
    <w:name w:val="page number"/>
    <w:basedOn w:val="Predvolenpsmoodseku"/>
    <w:uiPriority w:val="99"/>
    <w:semiHidden/>
    <w:unhideWhenUsed/>
    <w:rsid w:val="0030006A"/>
  </w:style>
  <w:style w:type="paragraph" w:customStyle="1" w:styleId="Default">
    <w:name w:val="Default"/>
    <w:rsid w:val="005A1790"/>
    <w:pPr>
      <w:widowControl w:val="0"/>
      <w:autoSpaceDE w:val="0"/>
      <w:autoSpaceDN w:val="0"/>
      <w:adjustRightInd w:val="0"/>
    </w:pPr>
    <w:rPr>
      <w:rFonts w:ascii="Myriad Pro" w:hAnsi="Myriad Pro" w:cs="Myriad Pro"/>
      <w:color w:val="000000"/>
    </w:rPr>
  </w:style>
  <w:style w:type="paragraph" w:styleId="Odsekzoznamu">
    <w:name w:val="List Paragraph"/>
    <w:basedOn w:val="Normlny"/>
    <w:uiPriority w:val="34"/>
    <w:qFormat/>
    <w:rsid w:val="00BB1BAE"/>
    <w:pPr>
      <w:spacing w:after="200" w:line="276" w:lineRule="auto"/>
      <w:ind w:left="720"/>
      <w:contextualSpacing/>
    </w:pPr>
    <w:rPr>
      <w:rFonts w:eastAsiaTheme="minorHAnsi"/>
      <w:sz w:val="22"/>
      <w:szCs w:val="22"/>
      <w:lang w:val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9A2DAB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9A2DAB"/>
    <w:rPr>
      <w:sz w:val="20"/>
      <w:szCs w:val="20"/>
    </w:rPr>
  </w:style>
  <w:style w:type="character" w:styleId="Odkaznapoznmkupodiarou">
    <w:name w:val="footnote reference"/>
    <w:basedOn w:val="Predvolenpsmoodseku"/>
    <w:uiPriority w:val="99"/>
    <w:semiHidden/>
    <w:unhideWhenUsed/>
    <w:rsid w:val="009A2DAB"/>
    <w:rPr>
      <w:vertAlign w:val="superscript"/>
    </w:rPr>
  </w:style>
  <w:style w:type="paragraph" w:styleId="Bezriadkovania">
    <w:name w:val="No Spacing"/>
    <w:uiPriority w:val="1"/>
    <w:qFormat/>
    <w:rsid w:val="00C85A5D"/>
    <w:rPr>
      <w:rFonts w:eastAsiaTheme="minorHAnsi"/>
      <w:sz w:val="22"/>
      <w:szCs w:val="22"/>
      <w:lang w:val="sk-SK"/>
    </w:rPr>
  </w:style>
  <w:style w:type="character" w:styleId="Odkaznakomentr">
    <w:name w:val="annotation reference"/>
    <w:uiPriority w:val="99"/>
    <w:semiHidden/>
    <w:unhideWhenUsed/>
    <w:rsid w:val="00F05E8D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F05E8D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F05E8D"/>
    <w:rPr>
      <w:sz w:val="20"/>
      <w:szCs w:val="20"/>
    </w:rPr>
  </w:style>
  <w:style w:type="table" w:customStyle="1" w:styleId="Mriekatabuky1">
    <w:name w:val="Mriežka tabuľky1"/>
    <w:basedOn w:val="Normlnatabuka"/>
    <w:next w:val="Mriekatabuky"/>
    <w:uiPriority w:val="39"/>
    <w:rsid w:val="0096333A"/>
    <w:rPr>
      <w:rFonts w:eastAsia="Calibri"/>
      <w:sz w:val="22"/>
      <w:szCs w:val="22"/>
      <w:lang w:val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rsid w:val="009633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dpis2Char">
    <w:name w:val="Nadpis 2 Char"/>
    <w:basedOn w:val="Predvolenpsmoodseku"/>
    <w:link w:val="Nadpis2"/>
    <w:uiPriority w:val="9"/>
    <w:rsid w:val="0017140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61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5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4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49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ogorova\AppData\Local\Microsoft\Windows\Temporary%20Internet%20Files\Content.Outlook\MXBW7FYM\kosielka_gremium_STU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8A757C8-3C7E-4BDA-B7F6-477CC69BAD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kosielka_gremium_STU</Template>
  <TotalTime>1122</TotalTime>
  <Pages>2</Pages>
  <Words>262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jevcakova</dc:creator>
  <cp:lastModifiedBy>Danekova</cp:lastModifiedBy>
  <cp:revision>46</cp:revision>
  <cp:lastPrinted>2019-03-01T09:12:00Z</cp:lastPrinted>
  <dcterms:created xsi:type="dcterms:W3CDTF">2018-04-12T05:49:00Z</dcterms:created>
  <dcterms:modified xsi:type="dcterms:W3CDTF">2019-06-03T09:53:00Z</dcterms:modified>
</cp:coreProperties>
</file>