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A8" w:rsidRDefault="0080208B" w:rsidP="004C00A8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 xml:space="preserve">Akademický senát </w:t>
      </w:r>
      <w:r w:rsidR="004C00A8">
        <w:rPr>
          <w:rFonts w:ascii="Calibri" w:hAnsi="Calibri"/>
          <w:sz w:val="36"/>
          <w:szCs w:val="36"/>
          <w:lang w:val="sk-SK"/>
        </w:rPr>
        <w:t xml:space="preserve">STU </w:t>
      </w:r>
    </w:p>
    <w:p w:rsidR="009C2FE3" w:rsidRDefault="001B3080" w:rsidP="004C00A8">
      <w:pPr>
        <w:ind w:left="-142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12</w:t>
      </w:r>
      <w:r w:rsidR="00F256AC">
        <w:rPr>
          <w:rFonts w:ascii="Calibri" w:hAnsi="Calibri"/>
          <w:sz w:val="36"/>
          <w:szCs w:val="36"/>
          <w:lang w:val="sk-SK"/>
        </w:rPr>
        <w:t>.</w:t>
      </w:r>
      <w:r w:rsidR="00BD7511">
        <w:rPr>
          <w:rFonts w:ascii="Calibri" w:hAnsi="Calibri"/>
          <w:sz w:val="36"/>
          <w:szCs w:val="36"/>
          <w:lang w:val="sk-SK"/>
        </w:rPr>
        <w:t xml:space="preserve"> </w:t>
      </w:r>
      <w:r w:rsidR="00702DFF">
        <w:rPr>
          <w:rFonts w:ascii="Calibri" w:hAnsi="Calibri"/>
          <w:sz w:val="36"/>
          <w:szCs w:val="36"/>
          <w:lang w:val="sk-SK"/>
        </w:rPr>
        <w:t>0</w:t>
      </w:r>
      <w:r>
        <w:rPr>
          <w:rFonts w:ascii="Calibri" w:hAnsi="Calibri"/>
          <w:sz w:val="36"/>
          <w:szCs w:val="36"/>
          <w:lang w:val="sk-SK"/>
        </w:rPr>
        <w:t>3</w:t>
      </w:r>
      <w:r w:rsidR="00F256AC">
        <w:rPr>
          <w:rFonts w:ascii="Calibri" w:hAnsi="Calibri"/>
          <w:sz w:val="36"/>
          <w:szCs w:val="36"/>
          <w:lang w:val="sk-SK"/>
        </w:rPr>
        <w:t>.</w:t>
      </w:r>
      <w:r w:rsidR="00BD7511">
        <w:rPr>
          <w:rFonts w:ascii="Calibri" w:hAnsi="Calibri"/>
          <w:sz w:val="36"/>
          <w:szCs w:val="36"/>
          <w:lang w:val="sk-SK"/>
        </w:rPr>
        <w:t xml:space="preserve"> </w:t>
      </w:r>
      <w:r w:rsidR="00F256AC">
        <w:rPr>
          <w:rFonts w:ascii="Calibri" w:hAnsi="Calibri"/>
          <w:sz w:val="36"/>
          <w:szCs w:val="36"/>
          <w:lang w:val="sk-SK"/>
        </w:rPr>
        <w:t>2018</w:t>
      </w:r>
    </w:p>
    <w:p w:rsidR="004C00A8" w:rsidRDefault="004C00A8" w:rsidP="004C00A8">
      <w:pPr>
        <w:ind w:left="-142"/>
        <w:rPr>
          <w:rFonts w:ascii="Calibri" w:hAnsi="Calibri"/>
          <w:sz w:val="36"/>
          <w:szCs w:val="36"/>
          <w:lang w:val="sk-SK"/>
        </w:rPr>
      </w:pPr>
    </w:p>
    <w:p w:rsidR="004C00A8" w:rsidRPr="00F7270E" w:rsidRDefault="004C00A8" w:rsidP="004C00A8">
      <w:pPr>
        <w:ind w:left="-142"/>
        <w:rPr>
          <w:rFonts w:ascii="Calibri" w:hAnsi="Calibri"/>
          <w:b/>
          <w:sz w:val="36"/>
          <w:szCs w:val="36"/>
          <w:lang w:val="sk-SK"/>
        </w:rPr>
      </w:pPr>
    </w:p>
    <w:p w:rsidR="008F2DBA" w:rsidRDefault="00241FC4" w:rsidP="009275A3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F7270E">
        <w:rPr>
          <w:rFonts w:ascii="Calibri" w:eastAsia="Times New Roman" w:hAnsi="Calibri"/>
          <w:b/>
          <w:sz w:val="36"/>
          <w:szCs w:val="36"/>
          <w:lang w:val="sk-SK" w:eastAsia="sk-SK"/>
        </w:rPr>
        <w:t>Ďalšie podmienky pri</w:t>
      </w:r>
      <w:r w:rsidR="009275A3">
        <w:rPr>
          <w:rFonts w:ascii="Calibri" w:eastAsia="Times New Roman" w:hAnsi="Calibri"/>
          <w:b/>
          <w:sz w:val="36"/>
          <w:szCs w:val="36"/>
          <w:lang w:val="sk-SK" w:eastAsia="sk-SK"/>
        </w:rPr>
        <w:t>j</w:t>
      </w:r>
      <w:r w:rsidR="00847147">
        <w:rPr>
          <w:rFonts w:ascii="Calibri" w:eastAsia="Times New Roman" w:hAnsi="Calibri"/>
          <w:b/>
          <w:sz w:val="36"/>
          <w:szCs w:val="36"/>
          <w:lang w:val="sk-SK" w:eastAsia="sk-SK"/>
        </w:rPr>
        <w:t>ímania na štúdium doktorandsk</w:t>
      </w:r>
      <w:r w:rsidR="00530E2F">
        <w:rPr>
          <w:rFonts w:ascii="Calibri" w:eastAsia="Times New Roman" w:hAnsi="Calibri"/>
          <w:b/>
          <w:sz w:val="36"/>
          <w:szCs w:val="36"/>
          <w:lang w:val="sk-SK" w:eastAsia="sk-SK"/>
        </w:rPr>
        <w:t>ých</w:t>
      </w:r>
      <w:r w:rsidR="00023F10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</w:t>
      </w:r>
      <w:r w:rsidRPr="00F7270E">
        <w:rPr>
          <w:rFonts w:ascii="Calibri" w:eastAsia="Times New Roman" w:hAnsi="Calibri"/>
          <w:b/>
          <w:sz w:val="36"/>
          <w:szCs w:val="36"/>
          <w:lang w:val="sk-SK" w:eastAsia="sk-SK"/>
        </w:rPr>
        <w:t>št</w:t>
      </w:r>
      <w:r w:rsidR="00847147">
        <w:rPr>
          <w:rFonts w:ascii="Calibri" w:eastAsia="Times New Roman" w:hAnsi="Calibri"/>
          <w:b/>
          <w:sz w:val="36"/>
          <w:szCs w:val="36"/>
          <w:lang w:val="sk-SK" w:eastAsia="sk-SK"/>
        </w:rPr>
        <w:t>udijn</w:t>
      </w:r>
      <w:r w:rsidR="00530E2F">
        <w:rPr>
          <w:rFonts w:ascii="Calibri" w:eastAsia="Times New Roman" w:hAnsi="Calibri"/>
          <w:b/>
          <w:sz w:val="36"/>
          <w:szCs w:val="36"/>
          <w:lang w:val="sk-SK" w:eastAsia="sk-SK"/>
        </w:rPr>
        <w:t>ých</w:t>
      </w:r>
      <w:r w:rsidR="00847147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program</w:t>
      </w:r>
      <w:r w:rsidR="00530E2F">
        <w:rPr>
          <w:rFonts w:ascii="Calibri" w:eastAsia="Times New Roman" w:hAnsi="Calibri"/>
          <w:b/>
          <w:sz w:val="36"/>
          <w:szCs w:val="36"/>
          <w:lang w:val="sk-SK" w:eastAsia="sk-SK"/>
        </w:rPr>
        <w:t>ov</w:t>
      </w:r>
      <w:r w:rsidR="009275A3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</w:t>
      </w:r>
      <w:r w:rsidR="00023F10">
        <w:rPr>
          <w:rFonts w:ascii="Calibri" w:eastAsia="Times New Roman" w:hAnsi="Calibri"/>
          <w:b/>
          <w:sz w:val="36"/>
          <w:szCs w:val="36"/>
          <w:lang w:val="sk-SK" w:eastAsia="sk-SK"/>
        </w:rPr>
        <w:t>priestorové plánovanie</w:t>
      </w:r>
    </w:p>
    <w:p w:rsidR="008F2DBA" w:rsidRDefault="00847147" w:rsidP="009275A3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>
        <w:rPr>
          <w:rFonts w:ascii="Calibri" w:eastAsia="Times New Roman" w:hAnsi="Calibri"/>
          <w:b/>
          <w:sz w:val="36"/>
          <w:szCs w:val="36"/>
          <w:lang w:val="sk-SK" w:eastAsia="sk-SK"/>
        </w:rPr>
        <w:t>v ŠO 5.1.2. priestorové pl</w:t>
      </w:r>
      <w:r w:rsidR="00D75FC6">
        <w:rPr>
          <w:rFonts w:ascii="Calibri" w:eastAsia="Times New Roman" w:hAnsi="Calibri"/>
          <w:b/>
          <w:sz w:val="36"/>
          <w:szCs w:val="36"/>
          <w:lang w:val="sk-SK" w:eastAsia="sk-SK"/>
        </w:rPr>
        <w:t>ánovanie</w:t>
      </w:r>
    </w:p>
    <w:p w:rsidR="00530E2F" w:rsidRDefault="00D75FC6" w:rsidP="009275A3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>
        <w:rPr>
          <w:rFonts w:ascii="Calibri" w:eastAsia="Times New Roman" w:hAnsi="Calibri"/>
          <w:b/>
          <w:sz w:val="36"/>
          <w:szCs w:val="36"/>
          <w:lang w:val="sk-SK" w:eastAsia="sk-SK"/>
        </w:rPr>
        <w:t>v akademickom roku 2018/2019</w:t>
      </w:r>
    </w:p>
    <w:p w:rsidR="00BC552E" w:rsidRPr="00F7270E" w:rsidRDefault="00241FC4" w:rsidP="009275A3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F7270E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na </w:t>
      </w:r>
      <w:r w:rsidR="00847147">
        <w:rPr>
          <w:rFonts w:ascii="Calibri" w:eastAsia="Times New Roman" w:hAnsi="Calibri"/>
          <w:b/>
          <w:sz w:val="36"/>
          <w:szCs w:val="36"/>
          <w:lang w:val="sk-SK" w:eastAsia="sk-SK"/>
        </w:rPr>
        <w:t>Slovenskej technickej univerzite v Bratislave,</w:t>
      </w:r>
      <w:r w:rsidR="00CE3FB9">
        <w:rPr>
          <w:rFonts w:ascii="Calibri" w:eastAsia="Times New Roman" w:hAnsi="Calibri"/>
          <w:b/>
          <w:sz w:val="36"/>
          <w:szCs w:val="36"/>
          <w:lang w:val="sk-SK" w:eastAsia="sk-SK"/>
        </w:rPr>
        <w:br/>
      </w:r>
      <w:r w:rsidR="00847147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Ústave manažmentu </w:t>
      </w:r>
    </w:p>
    <w:p w:rsidR="00B72349" w:rsidRPr="00F7270E" w:rsidRDefault="00B72349" w:rsidP="00B72349">
      <w:pPr>
        <w:ind w:left="-142"/>
        <w:rPr>
          <w:rFonts w:ascii="Calibri" w:hAnsi="Calibri"/>
          <w:b/>
          <w:sz w:val="36"/>
          <w:szCs w:val="36"/>
          <w:lang w:val="sk-SK"/>
        </w:rPr>
      </w:pPr>
    </w:p>
    <w:p w:rsidR="00FD11B6" w:rsidRPr="00F7270E" w:rsidRDefault="00FD11B6" w:rsidP="00B72349">
      <w:pPr>
        <w:ind w:left="-142"/>
        <w:rPr>
          <w:rFonts w:ascii="Calibri" w:hAnsi="Calibri"/>
          <w:b/>
          <w:sz w:val="36"/>
          <w:szCs w:val="36"/>
          <w:lang w:val="sk-SK"/>
        </w:rPr>
      </w:pPr>
    </w:p>
    <w:p w:rsidR="001B3080" w:rsidRDefault="00BC6A18" w:rsidP="001B3080">
      <w:pPr>
        <w:tabs>
          <w:tab w:val="left" w:pos="1985"/>
        </w:tabs>
        <w:ind w:left="1985" w:hanging="2115"/>
        <w:rPr>
          <w:rFonts w:ascii="Calibri" w:hAnsi="Calibri"/>
          <w:b/>
          <w:lang w:val="sk-SK"/>
        </w:rPr>
      </w:pPr>
      <w:r>
        <w:rPr>
          <w:rFonts w:ascii="Calibri" w:hAnsi="Calibri"/>
          <w:lang w:val="sk-SK"/>
        </w:rPr>
        <w:t>Predkladá:</w:t>
      </w:r>
      <w:r>
        <w:rPr>
          <w:rFonts w:ascii="Calibri" w:hAnsi="Calibri"/>
          <w:lang w:val="sk-SK"/>
        </w:rPr>
        <w:tab/>
      </w:r>
      <w:r w:rsidR="001B3080">
        <w:rPr>
          <w:rFonts w:ascii="Calibri" w:hAnsi="Calibri"/>
          <w:b/>
          <w:lang w:val="sk-SK"/>
        </w:rPr>
        <w:t>prof. Ing. Robert Redhammer, PhD.</w:t>
      </w:r>
    </w:p>
    <w:p w:rsidR="00BC6A18" w:rsidRDefault="001B3080" w:rsidP="001B3080">
      <w:pPr>
        <w:tabs>
          <w:tab w:val="left" w:pos="1985"/>
        </w:tabs>
        <w:ind w:left="1985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rektor</w:t>
      </w:r>
    </w:p>
    <w:p w:rsidR="00BC552E" w:rsidRPr="00F7270E" w:rsidRDefault="00BC552E" w:rsidP="00BC552E">
      <w:pPr>
        <w:tabs>
          <w:tab w:val="left" w:pos="1985"/>
        </w:tabs>
        <w:rPr>
          <w:rFonts w:ascii="Calibri" w:hAnsi="Calibri"/>
          <w:lang w:val="sk-SK"/>
        </w:rPr>
      </w:pPr>
    </w:p>
    <w:p w:rsidR="00AF190A" w:rsidRPr="00F7270E" w:rsidRDefault="00B72349" w:rsidP="00AF190A">
      <w:pPr>
        <w:tabs>
          <w:tab w:val="left" w:pos="1985"/>
        </w:tabs>
        <w:ind w:left="-142"/>
        <w:rPr>
          <w:rFonts w:ascii="Calibri" w:hAnsi="Calibri" w:cs="Calibri"/>
          <w:b/>
          <w:bCs/>
          <w:lang w:val="sk-SK"/>
        </w:rPr>
      </w:pPr>
      <w:r w:rsidRPr="00F7270E">
        <w:rPr>
          <w:rFonts w:ascii="Calibri" w:hAnsi="Calibri"/>
          <w:lang w:val="sk-SK"/>
        </w:rPr>
        <w:t>Vypracoval:</w:t>
      </w:r>
      <w:r w:rsidR="008C48EC" w:rsidRPr="00F7270E">
        <w:rPr>
          <w:rFonts w:ascii="Calibri" w:hAnsi="Calibri"/>
          <w:lang w:val="sk-SK"/>
        </w:rPr>
        <w:tab/>
      </w:r>
      <w:r w:rsidR="00AF190A">
        <w:rPr>
          <w:rFonts w:ascii="Calibri" w:hAnsi="Calibri" w:cs="Calibri"/>
          <w:b/>
          <w:bCs/>
          <w:lang w:val="sk-SK"/>
        </w:rPr>
        <w:t>doc. Ing. Daniela Špirková</w:t>
      </w:r>
      <w:r w:rsidR="00AF190A" w:rsidRPr="00F7270E">
        <w:rPr>
          <w:rFonts w:ascii="Calibri" w:hAnsi="Calibri" w:cs="Calibri"/>
          <w:b/>
          <w:bCs/>
          <w:lang w:val="sk-SK"/>
        </w:rPr>
        <w:t>, PhD.</w:t>
      </w:r>
    </w:p>
    <w:p w:rsidR="00AF190A" w:rsidRPr="00F7270E" w:rsidRDefault="00AF190A" w:rsidP="00AF190A">
      <w:pPr>
        <w:tabs>
          <w:tab w:val="left" w:pos="1985"/>
        </w:tabs>
        <w:ind w:left="-993" w:firstLine="2978"/>
        <w:rPr>
          <w:rFonts w:ascii="Calibri" w:hAnsi="Calibri"/>
          <w:lang w:val="sk-SK"/>
        </w:rPr>
      </w:pPr>
      <w:r w:rsidRPr="00F7270E">
        <w:rPr>
          <w:rFonts w:ascii="Calibri" w:hAnsi="Calibri" w:cs="Calibri"/>
          <w:lang w:val="sk-SK"/>
        </w:rPr>
        <w:t xml:space="preserve">zástupca riaditeľa </w:t>
      </w:r>
      <w:r>
        <w:rPr>
          <w:rFonts w:ascii="Calibri" w:hAnsi="Calibri" w:cs="Calibri"/>
          <w:lang w:val="sk-SK"/>
        </w:rPr>
        <w:t xml:space="preserve">pre vzdelávanie </w:t>
      </w:r>
      <w:r w:rsidRPr="00F7270E">
        <w:rPr>
          <w:rFonts w:ascii="Calibri" w:hAnsi="Calibri"/>
          <w:lang w:val="sk-SK"/>
        </w:rPr>
        <w:t>ÚM STU</w:t>
      </w:r>
    </w:p>
    <w:p w:rsidR="00BC552E" w:rsidRPr="00F7270E" w:rsidRDefault="00BC552E" w:rsidP="00AF190A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B72349" w:rsidRPr="00F7270E" w:rsidRDefault="00B72349" w:rsidP="00B72349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B72349" w:rsidRPr="00F7270E" w:rsidRDefault="00B72349" w:rsidP="00B72349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B72349" w:rsidRPr="00F7270E" w:rsidRDefault="00B72349" w:rsidP="00526182">
      <w:pPr>
        <w:tabs>
          <w:tab w:val="left" w:pos="1985"/>
        </w:tabs>
        <w:ind w:left="1973" w:hanging="2115"/>
        <w:jc w:val="both"/>
        <w:rPr>
          <w:rFonts w:ascii="Calibri" w:hAnsi="Calibri"/>
          <w:lang w:val="sk-SK"/>
        </w:rPr>
      </w:pPr>
      <w:r w:rsidRPr="00F7270E">
        <w:rPr>
          <w:rFonts w:ascii="Calibri" w:hAnsi="Calibri"/>
          <w:lang w:val="sk-SK"/>
        </w:rPr>
        <w:t>Zdôvodnenie:</w:t>
      </w:r>
      <w:r w:rsidRPr="00F7270E">
        <w:rPr>
          <w:rFonts w:ascii="Calibri" w:hAnsi="Calibri"/>
          <w:lang w:val="sk-SK"/>
        </w:rPr>
        <w:tab/>
      </w:r>
      <w:r w:rsidR="00D5079B">
        <w:rPr>
          <w:rFonts w:ascii="Calibri" w:hAnsi="Calibri" w:cs="Calibri"/>
          <w:lang w:val="sk-SK"/>
        </w:rPr>
        <w:t>viď priložená dôvodová správa</w:t>
      </w:r>
    </w:p>
    <w:p w:rsidR="00B72349" w:rsidRPr="00F7270E" w:rsidRDefault="00B72349" w:rsidP="00B72349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BC552E" w:rsidRPr="00F7270E" w:rsidRDefault="00B72349" w:rsidP="00202BDB">
      <w:pPr>
        <w:pStyle w:val="Bezriadkovania"/>
        <w:tabs>
          <w:tab w:val="left" w:pos="1985"/>
        </w:tabs>
        <w:ind w:left="1985" w:hanging="2127"/>
        <w:jc w:val="both"/>
        <w:rPr>
          <w:rFonts w:eastAsia="MS Mincho" w:cs="Myriad Pro"/>
          <w:sz w:val="24"/>
          <w:szCs w:val="24"/>
          <w:lang w:eastAsia="en-US"/>
        </w:rPr>
      </w:pPr>
      <w:r w:rsidRPr="00F7270E">
        <w:rPr>
          <w:rFonts w:eastAsia="MS Mincho" w:cs="Myriad Pro"/>
          <w:sz w:val="24"/>
          <w:szCs w:val="24"/>
          <w:lang w:eastAsia="en-US"/>
        </w:rPr>
        <w:t>Návrh uznesenia:</w:t>
      </w:r>
      <w:r w:rsidR="00CA3C3F" w:rsidRPr="00F7270E">
        <w:rPr>
          <w:rFonts w:eastAsia="MS Mincho" w:cs="Myriad Pro"/>
          <w:sz w:val="24"/>
          <w:szCs w:val="24"/>
          <w:lang w:eastAsia="en-US"/>
        </w:rPr>
        <w:tab/>
      </w:r>
      <w:r w:rsidR="00D5079B">
        <w:rPr>
          <w:rFonts w:eastAsia="MS Mincho" w:cs="Myriad Pro"/>
          <w:sz w:val="24"/>
          <w:szCs w:val="24"/>
          <w:lang w:eastAsia="en-US"/>
        </w:rPr>
        <w:t>Akademický senát</w:t>
      </w:r>
      <w:r w:rsidR="00D75FC6">
        <w:rPr>
          <w:rFonts w:eastAsia="MS Mincho" w:cs="Myriad Pro"/>
          <w:sz w:val="24"/>
          <w:szCs w:val="24"/>
          <w:lang w:eastAsia="en-US"/>
        </w:rPr>
        <w:t xml:space="preserve"> </w:t>
      </w:r>
      <w:r w:rsidR="00ED6183">
        <w:rPr>
          <w:rFonts w:eastAsia="MS Mincho" w:cs="Myriad Pro"/>
          <w:sz w:val="24"/>
          <w:szCs w:val="24"/>
          <w:lang w:eastAsia="en-US"/>
        </w:rPr>
        <w:t xml:space="preserve">STU </w:t>
      </w:r>
      <w:r w:rsidR="00D5079B">
        <w:rPr>
          <w:rFonts w:cs="Calibri"/>
        </w:rPr>
        <w:t>schvaľuje</w:t>
      </w:r>
      <w:r w:rsidR="00BC552E" w:rsidRPr="00F7270E">
        <w:rPr>
          <w:rFonts w:eastAsia="MS Mincho" w:cs="Myriad Pro"/>
          <w:sz w:val="24"/>
          <w:szCs w:val="24"/>
          <w:lang w:eastAsia="en-US"/>
        </w:rPr>
        <w:t xml:space="preserve"> materiál: </w:t>
      </w:r>
      <w:r w:rsidR="00B77A7F">
        <w:rPr>
          <w:rFonts w:eastAsia="MS Mincho" w:cs="Myriad Pro"/>
          <w:sz w:val="24"/>
          <w:szCs w:val="24"/>
          <w:lang w:eastAsia="en-US"/>
        </w:rPr>
        <w:t>„</w:t>
      </w:r>
      <w:r w:rsidR="00202BDB" w:rsidRPr="00F7270E">
        <w:rPr>
          <w:rFonts w:eastAsia="MS Mincho" w:cs="Myriad Pro"/>
          <w:sz w:val="24"/>
          <w:szCs w:val="24"/>
          <w:lang w:eastAsia="en-US"/>
        </w:rPr>
        <w:t>Ďalšie podmienky pri</w:t>
      </w:r>
      <w:r w:rsidR="009275A3">
        <w:rPr>
          <w:rFonts w:eastAsia="MS Mincho" w:cs="Myriad Pro"/>
          <w:sz w:val="24"/>
          <w:szCs w:val="24"/>
          <w:lang w:eastAsia="en-US"/>
        </w:rPr>
        <w:t>j</w:t>
      </w:r>
      <w:r w:rsidR="00847147">
        <w:rPr>
          <w:rFonts w:eastAsia="MS Mincho" w:cs="Myriad Pro"/>
          <w:sz w:val="24"/>
          <w:szCs w:val="24"/>
          <w:lang w:eastAsia="en-US"/>
        </w:rPr>
        <w:t>ímania na štúdium doktorandsk</w:t>
      </w:r>
      <w:r w:rsidR="00354954">
        <w:rPr>
          <w:rFonts w:eastAsia="MS Mincho" w:cs="Myriad Pro"/>
          <w:sz w:val="24"/>
          <w:szCs w:val="24"/>
          <w:lang w:eastAsia="en-US"/>
        </w:rPr>
        <w:t>ých</w:t>
      </w:r>
      <w:r w:rsidR="00847147">
        <w:rPr>
          <w:rFonts w:eastAsia="MS Mincho" w:cs="Myriad Pro"/>
          <w:sz w:val="24"/>
          <w:szCs w:val="24"/>
          <w:lang w:eastAsia="en-US"/>
        </w:rPr>
        <w:t xml:space="preserve"> študijn</w:t>
      </w:r>
      <w:r w:rsidR="00354954">
        <w:rPr>
          <w:rFonts w:eastAsia="MS Mincho" w:cs="Myriad Pro"/>
          <w:sz w:val="24"/>
          <w:szCs w:val="24"/>
          <w:lang w:eastAsia="en-US"/>
        </w:rPr>
        <w:t>ých programov</w:t>
      </w:r>
      <w:r w:rsidR="00202BDB" w:rsidRPr="00F7270E">
        <w:rPr>
          <w:rFonts w:eastAsia="MS Mincho" w:cs="Myriad Pro"/>
          <w:sz w:val="24"/>
          <w:szCs w:val="24"/>
          <w:lang w:eastAsia="en-US"/>
        </w:rPr>
        <w:t xml:space="preserve"> </w:t>
      </w:r>
      <w:r w:rsidR="00DF553B">
        <w:rPr>
          <w:rFonts w:eastAsia="MS Mincho" w:cs="Myriad Pro"/>
          <w:sz w:val="24"/>
          <w:szCs w:val="24"/>
          <w:lang w:eastAsia="en-US"/>
        </w:rPr>
        <w:t xml:space="preserve">priestorové </w:t>
      </w:r>
      <w:r w:rsidR="00023F10">
        <w:rPr>
          <w:rFonts w:eastAsia="MS Mincho" w:cs="Myriad Pro"/>
          <w:sz w:val="24"/>
          <w:szCs w:val="24"/>
          <w:lang w:eastAsia="en-US"/>
        </w:rPr>
        <w:t xml:space="preserve">plánovanie </w:t>
      </w:r>
      <w:r w:rsidR="00847147">
        <w:rPr>
          <w:rFonts w:eastAsia="MS Mincho" w:cs="Myriad Pro"/>
          <w:sz w:val="24"/>
          <w:szCs w:val="24"/>
          <w:lang w:eastAsia="en-US"/>
        </w:rPr>
        <w:t xml:space="preserve">v ŠO 5.1.2. priestorové plánovanie </w:t>
      </w:r>
      <w:r w:rsidR="00D5079B">
        <w:rPr>
          <w:rFonts w:eastAsia="MS Mincho" w:cs="Myriad Pro"/>
          <w:sz w:val="24"/>
          <w:szCs w:val="24"/>
          <w:lang w:eastAsia="en-US"/>
        </w:rPr>
        <w:t>v </w:t>
      </w:r>
      <w:r w:rsidR="00AF190A">
        <w:rPr>
          <w:rFonts w:eastAsia="MS Mincho" w:cs="Myriad Pro"/>
          <w:sz w:val="24"/>
          <w:szCs w:val="24"/>
          <w:lang w:eastAsia="en-US"/>
        </w:rPr>
        <w:t>akade</w:t>
      </w:r>
      <w:r w:rsidR="00D75FC6">
        <w:rPr>
          <w:rFonts w:eastAsia="MS Mincho" w:cs="Myriad Pro"/>
          <w:sz w:val="24"/>
          <w:szCs w:val="24"/>
          <w:lang w:eastAsia="en-US"/>
        </w:rPr>
        <w:t>mickom roku 2018/2019</w:t>
      </w:r>
      <w:r w:rsidR="00847147">
        <w:rPr>
          <w:rFonts w:eastAsia="MS Mincho" w:cs="Myriad Pro"/>
          <w:sz w:val="24"/>
          <w:szCs w:val="24"/>
          <w:lang w:eastAsia="en-US"/>
        </w:rPr>
        <w:t xml:space="preserve"> na Slovenskej technickej univerzite v Bratislave, Ústave manažmentu</w:t>
      </w:r>
      <w:r w:rsidR="00B77A7F">
        <w:rPr>
          <w:rFonts w:eastAsia="MS Mincho" w:cs="Myriad Pro"/>
          <w:sz w:val="24"/>
          <w:szCs w:val="24"/>
          <w:lang w:eastAsia="en-US"/>
        </w:rPr>
        <w:t>“</w:t>
      </w:r>
      <w:r w:rsidR="009D20DE">
        <w:rPr>
          <w:rFonts w:eastAsia="MS Mincho" w:cs="Myriad Pro"/>
          <w:sz w:val="24"/>
          <w:szCs w:val="24"/>
          <w:lang w:eastAsia="en-US"/>
        </w:rPr>
        <w:t>.</w:t>
      </w:r>
    </w:p>
    <w:p w:rsidR="009A497A" w:rsidRPr="00F7270E" w:rsidRDefault="008C48EC" w:rsidP="009A497A">
      <w:pPr>
        <w:pStyle w:val="Default"/>
        <w:numPr>
          <w:ilvl w:val="0"/>
          <w:numId w:val="5"/>
        </w:numPr>
        <w:tabs>
          <w:tab w:val="left" w:pos="1560"/>
          <w:tab w:val="left" w:pos="1985"/>
        </w:tabs>
        <w:ind w:left="2410" w:hanging="425"/>
        <w:rPr>
          <w:rFonts w:ascii="Calibri" w:hAnsi="Calibri"/>
          <w:color w:val="auto"/>
          <w:lang w:val="sk-SK"/>
        </w:rPr>
      </w:pPr>
      <w:r w:rsidRPr="00F7270E">
        <w:rPr>
          <w:rFonts w:ascii="Calibri" w:hAnsi="Calibri"/>
          <w:color w:val="auto"/>
          <w:lang w:val="sk-SK"/>
        </w:rPr>
        <w:t>bez pripomienok</w:t>
      </w:r>
    </w:p>
    <w:p w:rsidR="00B72349" w:rsidRPr="00F7270E" w:rsidRDefault="008C48EC" w:rsidP="009A497A">
      <w:pPr>
        <w:pStyle w:val="Default"/>
        <w:numPr>
          <w:ilvl w:val="0"/>
          <w:numId w:val="5"/>
        </w:numPr>
        <w:tabs>
          <w:tab w:val="left" w:pos="1560"/>
          <w:tab w:val="left" w:pos="1985"/>
        </w:tabs>
        <w:ind w:left="2410" w:hanging="425"/>
        <w:rPr>
          <w:rFonts w:ascii="Calibri" w:hAnsi="Calibri"/>
          <w:color w:val="auto"/>
          <w:lang w:val="sk-SK"/>
        </w:rPr>
      </w:pPr>
      <w:r w:rsidRPr="00F7270E">
        <w:rPr>
          <w:rFonts w:ascii="Calibri" w:hAnsi="Calibri"/>
          <w:color w:val="auto"/>
          <w:lang w:val="sk-SK"/>
        </w:rPr>
        <w:t>s pripomienkami</w:t>
      </w:r>
    </w:p>
    <w:p w:rsidR="00C975A4" w:rsidRPr="00F7270E" w:rsidRDefault="00C975A4" w:rsidP="00774D8A">
      <w:pPr>
        <w:pStyle w:val="Default"/>
        <w:rPr>
          <w:rFonts w:ascii="Calibri" w:hAnsi="Calibri" w:cs="Times New Roman"/>
          <w:lang w:val="sk-SK"/>
        </w:rPr>
      </w:pPr>
    </w:p>
    <w:p w:rsidR="006F4AFD" w:rsidRPr="00F7270E" w:rsidRDefault="006F4AFD" w:rsidP="00774D8A">
      <w:pPr>
        <w:pStyle w:val="Default"/>
        <w:rPr>
          <w:rFonts w:ascii="Calibri" w:hAnsi="Calibri" w:cs="Times New Roman"/>
          <w:lang w:val="sk-SK"/>
        </w:rPr>
        <w:sectPr w:rsidR="006F4AFD" w:rsidRPr="00F7270E" w:rsidSect="004715E3">
          <w:headerReference w:type="default" r:id="rId8"/>
          <w:footerReference w:type="even" r:id="rId9"/>
          <w:footerReference w:type="default" r:id="rId10"/>
          <w:pgSz w:w="11900" w:h="16840"/>
          <w:pgMar w:top="3969" w:right="1552" w:bottom="1440" w:left="1800" w:header="708" w:footer="708" w:gutter="0"/>
          <w:cols w:space="708"/>
          <w:docGrid w:linePitch="360"/>
        </w:sectPr>
      </w:pPr>
    </w:p>
    <w:p w:rsidR="009275A3" w:rsidRPr="009A458B" w:rsidRDefault="009275A3" w:rsidP="009275A3">
      <w:pPr>
        <w:jc w:val="center"/>
        <w:rPr>
          <w:rFonts w:ascii="Calibri" w:hAnsi="Calibri"/>
          <w:b/>
          <w:lang w:val="sk-SK"/>
        </w:rPr>
      </w:pPr>
      <w:r w:rsidRPr="009A458B">
        <w:rPr>
          <w:rFonts w:ascii="Calibri" w:hAnsi="Calibri"/>
          <w:b/>
          <w:lang w:val="sk-SK"/>
        </w:rPr>
        <w:lastRenderedPageBreak/>
        <w:t xml:space="preserve">Dôvodová správa </w:t>
      </w:r>
    </w:p>
    <w:p w:rsidR="009275A3" w:rsidRPr="009A458B" w:rsidRDefault="009275A3" w:rsidP="009275A3">
      <w:pPr>
        <w:jc w:val="center"/>
        <w:rPr>
          <w:rFonts w:ascii="Calibri" w:hAnsi="Calibri"/>
          <w:b/>
          <w:lang w:val="sk-SK"/>
        </w:rPr>
      </w:pPr>
    </w:p>
    <w:p w:rsidR="009275A3" w:rsidRPr="009A458B" w:rsidRDefault="009275A3" w:rsidP="009275A3">
      <w:pPr>
        <w:jc w:val="center"/>
        <w:rPr>
          <w:rFonts w:ascii="Calibri" w:hAnsi="Calibri"/>
          <w:b/>
          <w:lang w:val="sk-SK"/>
        </w:rPr>
      </w:pPr>
      <w:r w:rsidRPr="009A458B">
        <w:rPr>
          <w:rFonts w:ascii="Calibri" w:hAnsi="Calibri"/>
          <w:b/>
          <w:lang w:val="sk-SK"/>
        </w:rPr>
        <w:t xml:space="preserve">Ďalšie podmienky prijímania </w:t>
      </w:r>
    </w:p>
    <w:p w:rsidR="009275A3" w:rsidRPr="009A458B" w:rsidRDefault="00023F10" w:rsidP="009275A3">
      <w:pPr>
        <w:jc w:val="center"/>
        <w:rPr>
          <w:rFonts w:ascii="Calibri" w:hAnsi="Calibri"/>
          <w:b/>
          <w:lang w:val="sk-SK"/>
        </w:rPr>
      </w:pPr>
      <w:r w:rsidRPr="009A458B">
        <w:rPr>
          <w:rFonts w:ascii="Calibri" w:hAnsi="Calibri"/>
          <w:b/>
          <w:lang w:val="sk-SK"/>
        </w:rPr>
        <w:t>na š</w:t>
      </w:r>
      <w:r w:rsidR="00CC4046">
        <w:rPr>
          <w:rFonts w:ascii="Calibri" w:hAnsi="Calibri"/>
          <w:b/>
          <w:lang w:val="sk-SK"/>
        </w:rPr>
        <w:t>túdium doktorandsk</w:t>
      </w:r>
      <w:r w:rsidR="00530E2F">
        <w:rPr>
          <w:rFonts w:ascii="Calibri" w:hAnsi="Calibri"/>
          <w:b/>
          <w:lang w:val="sk-SK"/>
        </w:rPr>
        <w:t>ých</w:t>
      </w:r>
      <w:r w:rsidR="00CC4046">
        <w:rPr>
          <w:rFonts w:ascii="Calibri" w:hAnsi="Calibri"/>
          <w:b/>
          <w:lang w:val="sk-SK"/>
        </w:rPr>
        <w:t xml:space="preserve"> študijn</w:t>
      </w:r>
      <w:r w:rsidR="00530E2F">
        <w:rPr>
          <w:rFonts w:ascii="Calibri" w:hAnsi="Calibri"/>
          <w:b/>
          <w:lang w:val="sk-SK"/>
        </w:rPr>
        <w:t>ých</w:t>
      </w:r>
      <w:r w:rsidR="009275A3" w:rsidRPr="009A458B">
        <w:rPr>
          <w:rFonts w:ascii="Calibri" w:hAnsi="Calibri"/>
          <w:b/>
          <w:lang w:val="sk-SK"/>
        </w:rPr>
        <w:t xml:space="preserve"> </w:t>
      </w:r>
      <w:r w:rsidR="00530E2F">
        <w:rPr>
          <w:rFonts w:ascii="Calibri" w:hAnsi="Calibri"/>
          <w:b/>
          <w:lang w:val="sk-SK"/>
        </w:rPr>
        <w:t>programov</w:t>
      </w:r>
      <w:r w:rsidR="009275A3" w:rsidRPr="009A458B">
        <w:rPr>
          <w:rFonts w:ascii="Calibri" w:hAnsi="Calibri"/>
          <w:b/>
          <w:lang w:val="sk-SK"/>
        </w:rPr>
        <w:t xml:space="preserve"> </w:t>
      </w:r>
    </w:p>
    <w:p w:rsidR="00023F10" w:rsidRPr="009A458B" w:rsidRDefault="00023F10" w:rsidP="00023F10">
      <w:pPr>
        <w:jc w:val="center"/>
        <w:rPr>
          <w:rFonts w:ascii="Calibri" w:hAnsi="Calibri"/>
          <w:b/>
          <w:lang w:val="sk-SK"/>
        </w:rPr>
      </w:pPr>
      <w:r w:rsidRPr="009A458B">
        <w:rPr>
          <w:rFonts w:ascii="Calibri" w:hAnsi="Calibri"/>
          <w:b/>
          <w:lang w:val="sk-SK"/>
        </w:rPr>
        <w:t>priestorové plánovanie</w:t>
      </w:r>
    </w:p>
    <w:p w:rsidR="00023F10" w:rsidRDefault="00CC4046" w:rsidP="00023F10">
      <w:pPr>
        <w:jc w:val="center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 xml:space="preserve">v </w:t>
      </w:r>
      <w:r w:rsidR="00023F10" w:rsidRPr="009A458B">
        <w:rPr>
          <w:rFonts w:ascii="Calibri" w:hAnsi="Calibri"/>
          <w:b/>
          <w:lang w:val="sk-SK"/>
        </w:rPr>
        <w:t>ŠO 5.1.2</w:t>
      </w:r>
      <w:r>
        <w:rPr>
          <w:rFonts w:ascii="Calibri" w:hAnsi="Calibri"/>
          <w:b/>
          <w:lang w:val="sk-SK"/>
        </w:rPr>
        <w:t>.</w:t>
      </w:r>
      <w:r w:rsidR="008D576D">
        <w:rPr>
          <w:rFonts w:ascii="Calibri" w:hAnsi="Calibri"/>
          <w:b/>
          <w:lang w:val="sk-SK"/>
        </w:rPr>
        <w:t xml:space="preserve"> </w:t>
      </w:r>
      <w:r w:rsidR="00023F10" w:rsidRPr="009A458B">
        <w:rPr>
          <w:rFonts w:ascii="Calibri" w:hAnsi="Calibri"/>
          <w:b/>
          <w:lang w:val="sk-SK"/>
        </w:rPr>
        <w:t>priestorové plánovanie</w:t>
      </w:r>
    </w:p>
    <w:p w:rsidR="008D576D" w:rsidRPr="009A458B" w:rsidRDefault="00D75FC6" w:rsidP="008D576D">
      <w:pPr>
        <w:jc w:val="center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v akademickom roku 2018/2019</w:t>
      </w:r>
    </w:p>
    <w:p w:rsidR="009275A3" w:rsidRPr="009A458B" w:rsidRDefault="009275A3" w:rsidP="009275A3">
      <w:pPr>
        <w:jc w:val="center"/>
        <w:rPr>
          <w:rFonts w:ascii="Calibri" w:hAnsi="Calibri"/>
          <w:b/>
          <w:lang w:val="sk-SK"/>
        </w:rPr>
      </w:pPr>
      <w:r w:rsidRPr="009A458B">
        <w:rPr>
          <w:rFonts w:ascii="Calibri" w:hAnsi="Calibri"/>
          <w:b/>
          <w:lang w:val="sk-SK"/>
        </w:rPr>
        <w:t>na Slovenskej technickej un</w:t>
      </w:r>
      <w:r w:rsidR="00CC4046">
        <w:rPr>
          <w:rFonts w:ascii="Calibri" w:hAnsi="Calibri"/>
          <w:b/>
          <w:lang w:val="sk-SK"/>
        </w:rPr>
        <w:t>iverzite v Bratislave, Ústave manažmentu</w:t>
      </w:r>
    </w:p>
    <w:p w:rsidR="009275A3" w:rsidRPr="009A458B" w:rsidRDefault="009275A3" w:rsidP="009275A3">
      <w:pPr>
        <w:rPr>
          <w:rFonts w:ascii="Calibri" w:hAnsi="Calibri"/>
          <w:b/>
          <w:lang w:val="sk-SK"/>
        </w:rPr>
      </w:pPr>
    </w:p>
    <w:p w:rsidR="009275A3" w:rsidRPr="009A458B" w:rsidRDefault="009275A3" w:rsidP="009275A3">
      <w:pPr>
        <w:rPr>
          <w:rFonts w:ascii="Calibri" w:hAnsi="Calibri"/>
          <w:b/>
          <w:lang w:val="sk-SK"/>
        </w:rPr>
      </w:pPr>
    </w:p>
    <w:p w:rsidR="009275A3" w:rsidRPr="009A458B" w:rsidRDefault="009275A3" w:rsidP="009275A3">
      <w:pPr>
        <w:rPr>
          <w:rFonts w:ascii="Calibri" w:hAnsi="Calibri"/>
          <w:b/>
          <w:lang w:val="sk-SK"/>
        </w:rPr>
      </w:pPr>
    </w:p>
    <w:p w:rsidR="009275A3" w:rsidRPr="009A458B" w:rsidRDefault="009275A3" w:rsidP="009275A3">
      <w:pPr>
        <w:jc w:val="center"/>
        <w:rPr>
          <w:rFonts w:ascii="Calibri" w:hAnsi="Calibri"/>
          <w:b/>
          <w:lang w:val="sk-SK"/>
        </w:rPr>
      </w:pPr>
    </w:p>
    <w:p w:rsidR="00CC4046" w:rsidRPr="00DD6575" w:rsidRDefault="009275A3" w:rsidP="00CC4046">
      <w:pPr>
        <w:rPr>
          <w:rFonts w:ascii="Calibri" w:hAnsi="Calibri"/>
          <w:lang w:val="sk-SK"/>
        </w:rPr>
      </w:pPr>
      <w:r w:rsidRPr="009A458B">
        <w:rPr>
          <w:rFonts w:ascii="Calibri" w:hAnsi="Calibri"/>
          <w:bCs/>
          <w:lang w:val="sk-SK"/>
        </w:rPr>
        <w:tab/>
      </w:r>
      <w:r w:rsidR="00CC4046" w:rsidRPr="00DD6575">
        <w:rPr>
          <w:rFonts w:ascii="Calibri" w:hAnsi="Calibri"/>
          <w:lang w:val="sk-SK"/>
        </w:rPr>
        <w:t>Materiál je predkladaný z nasl</w:t>
      </w:r>
      <w:r w:rsidR="004A7B87" w:rsidRPr="00DD6575">
        <w:rPr>
          <w:rFonts w:ascii="Calibri" w:hAnsi="Calibri"/>
          <w:lang w:val="sk-SK"/>
        </w:rPr>
        <w:t>edujúcich dôvodov:</w:t>
      </w:r>
    </w:p>
    <w:p w:rsidR="00CC4046" w:rsidRPr="00DD6575" w:rsidRDefault="00CC4046" w:rsidP="00CC4046">
      <w:pPr>
        <w:ind w:firstLine="720"/>
        <w:jc w:val="both"/>
        <w:rPr>
          <w:rFonts w:ascii="Calibri" w:hAnsi="Calibri"/>
          <w:lang w:val="sk-SK"/>
        </w:rPr>
      </w:pPr>
    </w:p>
    <w:p w:rsidR="00CC4046" w:rsidRPr="00DD6575" w:rsidRDefault="00F64AA8" w:rsidP="00CC4046">
      <w:pPr>
        <w:pStyle w:val="Bezriadkovania"/>
        <w:tabs>
          <w:tab w:val="left" w:pos="0"/>
        </w:tabs>
        <w:jc w:val="both"/>
        <w:rPr>
          <w:rFonts w:eastAsia="MS Mincho" w:cs="Myriad Pro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CC4046" w:rsidRPr="00DD6575">
        <w:rPr>
          <w:sz w:val="24"/>
          <w:szCs w:val="24"/>
        </w:rPr>
        <w:t>V zmysle § 9 ods. 1 písm. m) zákona č. 131/2002 Z. z. o vysokých školách a o zmene a doplnení niektorých zákonov v znení neskorších predpisov (ďalej len „zákon“) v spojení s čl. 4 bod 2 vnútorného predpisu STU č. 5/2013 zo dňa 25.06.2013 „Pravidlá a podmienky prijímania na štúdium študijných programov prvého, druhého a tretieho stupňa na Slovenskej technickej univerzite v Bratislave“</w:t>
      </w:r>
      <w:r w:rsidR="004A7B87" w:rsidRPr="00DD6575">
        <w:rPr>
          <w:sz w:val="24"/>
          <w:szCs w:val="24"/>
        </w:rPr>
        <w:t xml:space="preserve"> v znení dodatku č. 1 </w:t>
      </w:r>
      <w:r w:rsidR="00CC4046" w:rsidRPr="00DD6575">
        <w:rPr>
          <w:sz w:val="24"/>
          <w:szCs w:val="24"/>
        </w:rPr>
        <w:t xml:space="preserve">(ďalej len „pravidlá a podmienky prijímania na STU“ alebo „STU“) je potrebné, aby Akademický senát STU schválil </w:t>
      </w:r>
      <w:r w:rsidR="00CC4046" w:rsidRPr="00DD6575">
        <w:rPr>
          <w:bCs/>
          <w:sz w:val="24"/>
          <w:szCs w:val="24"/>
        </w:rPr>
        <w:t xml:space="preserve">Ďalšie podmienky prijímania </w:t>
      </w:r>
      <w:r w:rsidR="00CC4046" w:rsidRPr="00DD6575">
        <w:rPr>
          <w:sz w:val="24"/>
          <w:szCs w:val="24"/>
        </w:rPr>
        <w:t>na štúdium doktorandsk</w:t>
      </w:r>
      <w:r w:rsidR="00354954">
        <w:rPr>
          <w:sz w:val="24"/>
          <w:szCs w:val="24"/>
        </w:rPr>
        <w:t>ých</w:t>
      </w:r>
      <w:r w:rsidR="00CC4046" w:rsidRPr="00DD6575">
        <w:rPr>
          <w:sz w:val="24"/>
          <w:szCs w:val="24"/>
        </w:rPr>
        <w:t xml:space="preserve"> študijn</w:t>
      </w:r>
      <w:r w:rsidR="00354954">
        <w:rPr>
          <w:sz w:val="24"/>
          <w:szCs w:val="24"/>
        </w:rPr>
        <w:t>ých</w:t>
      </w:r>
      <w:r w:rsidR="00CC4046" w:rsidRPr="00DD6575">
        <w:rPr>
          <w:sz w:val="24"/>
          <w:szCs w:val="24"/>
        </w:rPr>
        <w:t xml:space="preserve"> program</w:t>
      </w:r>
      <w:r w:rsidR="00354954">
        <w:rPr>
          <w:sz w:val="24"/>
          <w:szCs w:val="24"/>
        </w:rPr>
        <w:t>ov</w:t>
      </w:r>
      <w:r w:rsidR="00CC4046" w:rsidRPr="00DD6575">
        <w:rPr>
          <w:sz w:val="24"/>
          <w:szCs w:val="24"/>
        </w:rPr>
        <w:t xml:space="preserve"> priestorové plánovanie </w:t>
      </w:r>
      <w:r w:rsidR="00CC4046" w:rsidRPr="00DD6575">
        <w:rPr>
          <w:rFonts w:eastAsia="MS Mincho" w:cs="Myriad Pro"/>
          <w:sz w:val="24"/>
          <w:szCs w:val="24"/>
          <w:lang w:eastAsia="en-US"/>
        </w:rPr>
        <w:t>v ŠO 5.1.2. priestorové pl</w:t>
      </w:r>
      <w:r w:rsidR="00D75FC6" w:rsidRPr="00DD6575">
        <w:rPr>
          <w:rFonts w:eastAsia="MS Mincho" w:cs="Myriad Pro"/>
          <w:sz w:val="24"/>
          <w:szCs w:val="24"/>
          <w:lang w:eastAsia="en-US"/>
        </w:rPr>
        <w:t>ánovanie v akademickom roku 2018/2019</w:t>
      </w:r>
      <w:r w:rsidR="00CC4046" w:rsidRPr="00DD6575">
        <w:rPr>
          <w:rFonts w:eastAsia="MS Mincho" w:cs="Myriad Pro"/>
          <w:sz w:val="24"/>
          <w:szCs w:val="24"/>
          <w:lang w:eastAsia="en-US"/>
        </w:rPr>
        <w:t>, ktor</w:t>
      </w:r>
      <w:r w:rsidR="006E274D">
        <w:rPr>
          <w:rFonts w:eastAsia="MS Mincho" w:cs="Myriad Pro"/>
          <w:sz w:val="24"/>
          <w:szCs w:val="24"/>
          <w:lang w:eastAsia="en-US"/>
        </w:rPr>
        <w:t>é</w:t>
      </w:r>
      <w:r w:rsidR="00CC4046" w:rsidRPr="00DD6575">
        <w:rPr>
          <w:rFonts w:eastAsia="MS Mincho" w:cs="Myriad Pro"/>
          <w:sz w:val="24"/>
          <w:szCs w:val="24"/>
          <w:lang w:eastAsia="en-US"/>
        </w:rPr>
        <w:t xml:space="preserve"> sa bud</w:t>
      </w:r>
      <w:r w:rsidR="006E274D">
        <w:rPr>
          <w:rFonts w:eastAsia="MS Mincho" w:cs="Myriad Pro"/>
          <w:sz w:val="24"/>
          <w:szCs w:val="24"/>
          <w:lang w:eastAsia="en-US"/>
        </w:rPr>
        <w:t>ú</w:t>
      </w:r>
      <w:r w:rsidR="00CC4046" w:rsidRPr="00DD6575">
        <w:rPr>
          <w:rFonts w:eastAsia="MS Mincho" w:cs="Myriad Pro"/>
          <w:sz w:val="24"/>
          <w:szCs w:val="24"/>
          <w:lang w:eastAsia="en-US"/>
        </w:rPr>
        <w:t xml:space="preserve"> uskutočňovať na Ústave manažmentu STU.</w:t>
      </w:r>
    </w:p>
    <w:p w:rsidR="00CC4046" w:rsidRPr="00DD6575" w:rsidRDefault="00CC4046" w:rsidP="00F64AA8">
      <w:pPr>
        <w:ind w:firstLine="720"/>
        <w:jc w:val="both"/>
        <w:rPr>
          <w:rFonts w:ascii="Calibri" w:hAnsi="Calibri"/>
          <w:color w:val="000000"/>
          <w:lang w:val="sk-SK"/>
        </w:rPr>
      </w:pPr>
      <w:r w:rsidRPr="00DD6575">
        <w:rPr>
          <w:rFonts w:ascii="Calibri" w:hAnsi="Calibri"/>
          <w:lang w:val="sk-SK"/>
        </w:rPr>
        <w:t xml:space="preserve">STU je povinná podľa § 57 ods. 5 zákona podmienky prijatia schválené Akademickým senátom STU spolu s ďalšími informáciami o prijímacom konaní zverejniť včas, najneskôr </w:t>
      </w:r>
      <w:r w:rsidR="006A37CB" w:rsidRPr="00DD6575">
        <w:rPr>
          <w:rFonts w:ascii="Calibri" w:hAnsi="Calibri"/>
          <w:lang w:val="sk-SK"/>
        </w:rPr>
        <w:t xml:space="preserve">dva </w:t>
      </w:r>
      <w:r w:rsidRPr="00DD6575">
        <w:rPr>
          <w:rFonts w:ascii="Calibri" w:hAnsi="Calibri"/>
          <w:lang w:val="sk-SK"/>
        </w:rPr>
        <w:t>mesiace pred posledným dňom určeným na podanie prihlášok na štúdium. Ak je súčasťou overenia splnenia podmienok prijatia prijímacia skúška, STU zverejní v rámci podmienok prijatia aj spôsob overovania ich splnenia, formu a rámcový obsah skúšky a spôsob vyhodnocovania jej výsledkov.</w:t>
      </w:r>
    </w:p>
    <w:p w:rsidR="009275A3" w:rsidRPr="00DD6575" w:rsidRDefault="009275A3" w:rsidP="009275A3">
      <w:pPr>
        <w:jc w:val="both"/>
        <w:rPr>
          <w:rFonts w:ascii="Calibri" w:hAnsi="Calibri"/>
          <w:color w:val="000000"/>
          <w:lang w:val="sk-SK"/>
        </w:rPr>
      </w:pPr>
    </w:p>
    <w:p w:rsidR="009275A3" w:rsidRPr="00DD6575" w:rsidRDefault="009275A3" w:rsidP="009275A3">
      <w:pPr>
        <w:jc w:val="both"/>
        <w:rPr>
          <w:rFonts w:ascii="Calibri" w:hAnsi="Calibri"/>
          <w:color w:val="000000"/>
          <w:lang w:val="sk-SK"/>
        </w:rPr>
      </w:pPr>
    </w:p>
    <w:p w:rsidR="009275A3" w:rsidRPr="00DD6575" w:rsidRDefault="009275A3" w:rsidP="009275A3">
      <w:pPr>
        <w:jc w:val="both"/>
        <w:rPr>
          <w:rFonts w:ascii="Calibri" w:hAnsi="Calibri"/>
          <w:color w:val="000000"/>
          <w:lang w:val="sk-SK"/>
        </w:rPr>
      </w:pPr>
    </w:p>
    <w:p w:rsidR="0059192D" w:rsidRDefault="0059192D" w:rsidP="0059192D">
      <w:pPr>
        <w:ind w:left="4321" w:firstLine="720"/>
        <w:jc w:val="center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prof. Ing. Robert Redhammer, PhD.</w:t>
      </w:r>
    </w:p>
    <w:p w:rsidR="0059192D" w:rsidRDefault="0059192D" w:rsidP="0059192D">
      <w:pPr>
        <w:ind w:left="4321" w:firstLine="720"/>
        <w:jc w:val="center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rektor</w:t>
      </w:r>
    </w:p>
    <w:p w:rsidR="00CC4046" w:rsidRPr="00DD6575" w:rsidRDefault="004E05CE" w:rsidP="00CC4046">
      <w:pPr>
        <w:jc w:val="center"/>
        <w:rPr>
          <w:rFonts w:asciiTheme="minorHAnsi" w:hAnsiTheme="minorHAnsi"/>
          <w:b/>
          <w:lang w:val="sk-SK"/>
        </w:rPr>
      </w:pPr>
      <w:r w:rsidRPr="00DD6575">
        <w:rPr>
          <w:rFonts w:ascii="Calibri" w:hAnsi="Calibri"/>
          <w:b/>
          <w:lang w:val="sk-SK"/>
        </w:rPr>
        <w:br w:type="page"/>
      </w:r>
      <w:r w:rsidR="00CC4046" w:rsidRPr="00DD6575">
        <w:rPr>
          <w:rFonts w:asciiTheme="minorHAnsi" w:hAnsiTheme="minorHAnsi"/>
          <w:b/>
          <w:lang w:val="sk-SK"/>
        </w:rPr>
        <w:t xml:space="preserve">Ďalšie podmienky prijímania </w:t>
      </w:r>
    </w:p>
    <w:p w:rsidR="00CC4046" w:rsidRPr="00DD6575" w:rsidRDefault="00CC4046" w:rsidP="00CC4046">
      <w:pPr>
        <w:jc w:val="center"/>
        <w:rPr>
          <w:rFonts w:asciiTheme="minorHAnsi" w:hAnsiTheme="minorHAnsi"/>
          <w:b/>
          <w:lang w:val="sk-SK"/>
        </w:rPr>
      </w:pPr>
      <w:r w:rsidRPr="00DD6575">
        <w:rPr>
          <w:rFonts w:asciiTheme="minorHAnsi" w:hAnsiTheme="minorHAnsi"/>
          <w:b/>
          <w:lang w:val="sk-SK"/>
        </w:rPr>
        <w:t>na štúdium doktorandsk</w:t>
      </w:r>
      <w:r w:rsidR="006E274D">
        <w:rPr>
          <w:rFonts w:asciiTheme="minorHAnsi" w:hAnsiTheme="minorHAnsi"/>
          <w:b/>
          <w:lang w:val="sk-SK"/>
        </w:rPr>
        <w:t>ých</w:t>
      </w:r>
      <w:r w:rsidRPr="00DD6575">
        <w:rPr>
          <w:rFonts w:asciiTheme="minorHAnsi" w:hAnsiTheme="minorHAnsi"/>
          <w:b/>
          <w:lang w:val="sk-SK"/>
        </w:rPr>
        <w:t xml:space="preserve"> študijn</w:t>
      </w:r>
      <w:r w:rsidR="006E274D">
        <w:rPr>
          <w:rFonts w:asciiTheme="minorHAnsi" w:hAnsiTheme="minorHAnsi"/>
          <w:b/>
          <w:lang w:val="sk-SK"/>
        </w:rPr>
        <w:t>ých</w:t>
      </w:r>
      <w:r w:rsidRPr="00DD6575">
        <w:rPr>
          <w:rFonts w:asciiTheme="minorHAnsi" w:hAnsiTheme="minorHAnsi"/>
          <w:b/>
          <w:lang w:val="sk-SK"/>
        </w:rPr>
        <w:t xml:space="preserve"> program</w:t>
      </w:r>
      <w:r w:rsidR="006E274D">
        <w:rPr>
          <w:rFonts w:asciiTheme="minorHAnsi" w:hAnsiTheme="minorHAnsi"/>
          <w:b/>
          <w:lang w:val="sk-SK"/>
        </w:rPr>
        <w:t>ov</w:t>
      </w:r>
      <w:r w:rsidRPr="00DD6575">
        <w:rPr>
          <w:rFonts w:asciiTheme="minorHAnsi" w:hAnsiTheme="minorHAnsi"/>
          <w:b/>
          <w:lang w:val="sk-SK"/>
        </w:rPr>
        <w:t xml:space="preserve"> </w:t>
      </w:r>
    </w:p>
    <w:p w:rsidR="00CC4046" w:rsidRPr="00DD6575" w:rsidRDefault="00CC4046" w:rsidP="00CC4046">
      <w:pPr>
        <w:jc w:val="center"/>
        <w:rPr>
          <w:rFonts w:asciiTheme="minorHAnsi" w:hAnsiTheme="minorHAnsi"/>
          <w:b/>
          <w:lang w:val="sk-SK"/>
        </w:rPr>
      </w:pPr>
      <w:r w:rsidRPr="00DD6575">
        <w:rPr>
          <w:rFonts w:asciiTheme="minorHAnsi" w:hAnsiTheme="minorHAnsi"/>
          <w:b/>
          <w:lang w:val="sk-SK"/>
        </w:rPr>
        <w:t>priestorové plánovanie</w:t>
      </w:r>
    </w:p>
    <w:p w:rsidR="00CC4046" w:rsidRPr="00DD6575" w:rsidRDefault="00CC4046" w:rsidP="00CC4046">
      <w:pPr>
        <w:jc w:val="center"/>
        <w:rPr>
          <w:rFonts w:asciiTheme="minorHAnsi" w:hAnsiTheme="minorHAnsi"/>
          <w:b/>
          <w:lang w:val="sk-SK"/>
        </w:rPr>
      </w:pPr>
      <w:r w:rsidRPr="00DD6575">
        <w:rPr>
          <w:rFonts w:asciiTheme="minorHAnsi" w:hAnsiTheme="minorHAnsi"/>
          <w:b/>
          <w:lang w:val="sk-SK"/>
        </w:rPr>
        <w:t>v ŠO 5.1.2. priestorové plánovanie</w:t>
      </w:r>
    </w:p>
    <w:p w:rsidR="008D576D" w:rsidRPr="00DD6575" w:rsidRDefault="008D576D" w:rsidP="008D576D">
      <w:pPr>
        <w:jc w:val="center"/>
        <w:rPr>
          <w:rFonts w:asciiTheme="minorHAnsi" w:hAnsiTheme="minorHAnsi"/>
          <w:b/>
          <w:lang w:val="sk-SK"/>
        </w:rPr>
      </w:pPr>
      <w:r w:rsidRPr="00DD6575">
        <w:rPr>
          <w:rFonts w:asciiTheme="minorHAnsi" w:hAnsiTheme="minorHAnsi"/>
          <w:b/>
          <w:lang w:val="sk-SK"/>
        </w:rPr>
        <w:t>v a</w:t>
      </w:r>
      <w:r w:rsidR="00D75FC6" w:rsidRPr="00DD6575">
        <w:rPr>
          <w:rFonts w:asciiTheme="minorHAnsi" w:hAnsiTheme="minorHAnsi"/>
          <w:b/>
          <w:lang w:val="sk-SK"/>
        </w:rPr>
        <w:t>kademickom roku 2018/2019</w:t>
      </w:r>
    </w:p>
    <w:p w:rsidR="00CC4046" w:rsidRPr="00DD6575" w:rsidRDefault="00CC4046" w:rsidP="00CC4046">
      <w:pPr>
        <w:jc w:val="center"/>
        <w:rPr>
          <w:rFonts w:asciiTheme="minorHAnsi" w:hAnsiTheme="minorHAnsi"/>
          <w:b/>
          <w:lang w:val="sk-SK"/>
        </w:rPr>
      </w:pPr>
      <w:r w:rsidRPr="00DD6575">
        <w:rPr>
          <w:rFonts w:asciiTheme="minorHAnsi" w:hAnsiTheme="minorHAnsi"/>
          <w:b/>
          <w:lang w:val="sk-SK"/>
        </w:rPr>
        <w:t>na Slovenskej technickej univerzite v Bratislave, Ústave manažmentu</w:t>
      </w:r>
    </w:p>
    <w:p w:rsidR="009275A3" w:rsidRPr="00DD6575" w:rsidRDefault="009275A3" w:rsidP="009275A3">
      <w:pPr>
        <w:jc w:val="center"/>
        <w:rPr>
          <w:rFonts w:asciiTheme="minorHAnsi" w:hAnsiTheme="minorHAnsi"/>
          <w:b/>
          <w:lang w:val="sk-SK"/>
        </w:rPr>
      </w:pPr>
    </w:p>
    <w:p w:rsidR="009275A3" w:rsidRPr="00DD6575" w:rsidRDefault="009275A3" w:rsidP="009275A3">
      <w:pPr>
        <w:rPr>
          <w:rFonts w:asciiTheme="minorHAnsi" w:hAnsiTheme="minorHAnsi"/>
          <w:b/>
          <w:lang w:val="sk-SK"/>
        </w:rPr>
      </w:pPr>
    </w:p>
    <w:p w:rsidR="009275A3" w:rsidRPr="00DD6575" w:rsidRDefault="009275A3" w:rsidP="009275A3">
      <w:pPr>
        <w:rPr>
          <w:rFonts w:asciiTheme="minorHAnsi" w:hAnsiTheme="minorHAnsi"/>
          <w:b/>
          <w:lang w:val="sk-SK"/>
        </w:rPr>
      </w:pPr>
      <w:r w:rsidRPr="00DD6575">
        <w:rPr>
          <w:rFonts w:asciiTheme="minorHAnsi" w:hAnsiTheme="minorHAnsi"/>
          <w:b/>
          <w:lang w:val="sk-SK"/>
        </w:rPr>
        <w:t xml:space="preserve">Forma štúdia </w:t>
      </w:r>
    </w:p>
    <w:p w:rsidR="009275A3" w:rsidRPr="00DD6575" w:rsidRDefault="00487B24" w:rsidP="009275A3">
      <w:pPr>
        <w:ind w:left="720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d</w:t>
      </w:r>
      <w:r w:rsidR="00982A2C" w:rsidRPr="00DD6575">
        <w:rPr>
          <w:rFonts w:asciiTheme="minorHAnsi" w:hAnsiTheme="minorHAnsi"/>
          <w:lang w:val="sk-SK"/>
        </w:rPr>
        <w:t xml:space="preserve">enná </w:t>
      </w:r>
    </w:p>
    <w:p w:rsidR="009275A3" w:rsidRPr="00DD6575" w:rsidRDefault="009275A3" w:rsidP="009275A3">
      <w:pPr>
        <w:rPr>
          <w:rFonts w:asciiTheme="minorHAnsi" w:hAnsiTheme="minorHAnsi"/>
          <w:b/>
          <w:lang w:val="sk-SK"/>
        </w:rPr>
      </w:pPr>
      <w:r w:rsidRPr="00DD6575">
        <w:rPr>
          <w:rFonts w:asciiTheme="minorHAnsi" w:hAnsiTheme="minorHAnsi"/>
          <w:b/>
          <w:lang w:val="sk-SK"/>
        </w:rPr>
        <w:t xml:space="preserve">Stupeň štúdia </w:t>
      </w:r>
    </w:p>
    <w:p w:rsidR="009275A3" w:rsidRPr="00DD6575" w:rsidRDefault="009275A3" w:rsidP="009275A3">
      <w:pPr>
        <w:ind w:left="720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tretí</w:t>
      </w:r>
    </w:p>
    <w:p w:rsidR="009275A3" w:rsidRPr="00DD6575" w:rsidRDefault="009275A3" w:rsidP="009275A3">
      <w:pPr>
        <w:rPr>
          <w:rFonts w:asciiTheme="minorHAnsi" w:hAnsiTheme="minorHAnsi"/>
          <w:b/>
          <w:lang w:val="sk-SK"/>
        </w:rPr>
      </w:pPr>
      <w:r w:rsidRPr="00DD6575">
        <w:rPr>
          <w:rFonts w:asciiTheme="minorHAnsi" w:hAnsiTheme="minorHAnsi"/>
          <w:b/>
          <w:lang w:val="sk-SK"/>
        </w:rPr>
        <w:t xml:space="preserve">Štandardná dĺžka štúdia </w:t>
      </w:r>
    </w:p>
    <w:p w:rsidR="009275A3" w:rsidRPr="00DD6575" w:rsidRDefault="00982A2C" w:rsidP="009275A3">
      <w:pPr>
        <w:ind w:left="720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 xml:space="preserve">3 roky </w:t>
      </w:r>
    </w:p>
    <w:p w:rsidR="009275A3" w:rsidRPr="00DD6575" w:rsidRDefault="009275A3" w:rsidP="009275A3">
      <w:pPr>
        <w:rPr>
          <w:rFonts w:asciiTheme="minorHAnsi" w:hAnsiTheme="minorHAnsi"/>
          <w:b/>
          <w:lang w:val="sk-SK"/>
        </w:rPr>
      </w:pPr>
      <w:r w:rsidRPr="00DD6575">
        <w:rPr>
          <w:rFonts w:asciiTheme="minorHAnsi" w:hAnsiTheme="minorHAnsi"/>
          <w:b/>
          <w:lang w:val="sk-SK"/>
        </w:rPr>
        <w:t xml:space="preserve">Udelený akademický titul po absolvovaní študijného programu </w:t>
      </w:r>
    </w:p>
    <w:p w:rsidR="009275A3" w:rsidRPr="00DD6575" w:rsidRDefault="009275A3" w:rsidP="009275A3">
      <w:pPr>
        <w:ind w:left="720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 xml:space="preserve">PhD. </w:t>
      </w:r>
    </w:p>
    <w:p w:rsidR="00982A2C" w:rsidRPr="00DD6575" w:rsidRDefault="00982A2C" w:rsidP="00982A2C">
      <w:pPr>
        <w:ind w:left="720" w:hanging="720"/>
        <w:rPr>
          <w:rFonts w:asciiTheme="minorHAnsi" w:hAnsiTheme="minorHAnsi"/>
          <w:b/>
          <w:lang w:val="sk-SK"/>
        </w:rPr>
      </w:pPr>
      <w:r w:rsidRPr="00DD6575">
        <w:rPr>
          <w:rFonts w:asciiTheme="minorHAnsi" w:hAnsiTheme="minorHAnsi"/>
          <w:b/>
          <w:lang w:val="sk-SK"/>
        </w:rPr>
        <w:t>Jazyk, v ktorom sa má študijný program uskutočňovať</w:t>
      </w:r>
    </w:p>
    <w:p w:rsidR="00642DA3" w:rsidRPr="00DD6575" w:rsidRDefault="00642DA3" w:rsidP="00982A2C">
      <w:pPr>
        <w:ind w:left="720" w:hanging="720"/>
        <w:rPr>
          <w:rFonts w:asciiTheme="minorHAnsi" w:hAnsiTheme="minorHAnsi"/>
          <w:b/>
          <w:lang w:val="sk-SK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2660"/>
        <w:gridCol w:w="3220"/>
        <w:gridCol w:w="2257"/>
      </w:tblGrid>
      <w:tr w:rsidR="00394EF7" w:rsidRPr="00DD6575" w:rsidTr="00394EF7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  <w:t>ID</w:t>
            </w:r>
            <w:r w:rsidR="006E274D"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  <w:t xml:space="preserve"> ŠP</w:t>
            </w:r>
          </w:p>
        </w:tc>
        <w:tc>
          <w:tcPr>
            <w:tcW w:w="2689" w:type="dxa"/>
            <w:shd w:val="clear" w:color="auto" w:fill="auto"/>
            <w:hideMark/>
          </w:tcPr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  <w:t>Názov ŠP</w:t>
            </w:r>
          </w:p>
        </w:tc>
        <w:tc>
          <w:tcPr>
            <w:tcW w:w="3260" w:type="dxa"/>
          </w:tcPr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  <w:t>Názov ŠO</w:t>
            </w:r>
          </w:p>
        </w:tc>
        <w:tc>
          <w:tcPr>
            <w:tcW w:w="2268" w:type="dxa"/>
            <w:shd w:val="clear" w:color="auto" w:fill="auto"/>
            <w:hideMark/>
          </w:tcPr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  <w:t>Jazyk uskutočňovania</w:t>
            </w:r>
          </w:p>
        </w:tc>
      </w:tr>
      <w:tr w:rsidR="00394EF7" w:rsidRPr="00DD6575" w:rsidTr="00394EF7">
        <w:trPr>
          <w:trHeight w:val="450"/>
        </w:trPr>
        <w:tc>
          <w:tcPr>
            <w:tcW w:w="0" w:type="auto"/>
            <w:shd w:val="clear" w:color="auto" w:fill="auto"/>
            <w:hideMark/>
          </w:tcPr>
          <w:p w:rsidR="00394EF7" w:rsidRPr="00DD6575" w:rsidRDefault="00394EF7" w:rsidP="00C7777A">
            <w:pPr>
              <w:rPr>
                <w:rFonts w:asciiTheme="minorHAnsi" w:eastAsia="Times New Roman" w:hAnsiTheme="minorHAnsi" w:cs="Arial"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lang w:val="sk-SK" w:eastAsia="sk-SK"/>
              </w:rPr>
              <w:t>104572</w:t>
            </w:r>
          </w:p>
        </w:tc>
        <w:tc>
          <w:tcPr>
            <w:tcW w:w="2689" w:type="dxa"/>
            <w:shd w:val="clear" w:color="auto" w:fill="auto"/>
            <w:hideMark/>
          </w:tcPr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lang w:val="sk-SK" w:eastAsia="sk-SK"/>
              </w:rPr>
              <w:t>priestorové plánovanie</w:t>
            </w:r>
          </w:p>
        </w:tc>
        <w:tc>
          <w:tcPr>
            <w:tcW w:w="3260" w:type="dxa"/>
          </w:tcPr>
          <w:p w:rsidR="00394EF7" w:rsidRPr="00DD6575" w:rsidRDefault="00394EF7" w:rsidP="00AA033B">
            <w:pPr>
              <w:rPr>
                <w:rFonts w:asciiTheme="minorHAnsi" w:eastAsia="Times New Roman" w:hAnsiTheme="minorHAnsi" w:cs="Arial"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lang w:val="sk-SK" w:eastAsia="sk-SK"/>
              </w:rPr>
              <w:t>5.1.2. priestorové plánovanie</w:t>
            </w:r>
          </w:p>
        </w:tc>
        <w:tc>
          <w:tcPr>
            <w:tcW w:w="2268" w:type="dxa"/>
            <w:shd w:val="clear" w:color="auto" w:fill="auto"/>
            <w:hideMark/>
          </w:tcPr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lang w:val="sk-SK" w:eastAsia="sk-SK"/>
              </w:rPr>
              <w:t>anglický jazyk</w:t>
            </w:r>
          </w:p>
        </w:tc>
      </w:tr>
      <w:tr w:rsidR="00394EF7" w:rsidRPr="00DD6575" w:rsidTr="00394EF7">
        <w:trPr>
          <w:trHeight w:val="450"/>
        </w:trPr>
        <w:tc>
          <w:tcPr>
            <w:tcW w:w="0" w:type="auto"/>
            <w:shd w:val="clear" w:color="auto" w:fill="auto"/>
            <w:hideMark/>
          </w:tcPr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lang w:val="sk-SK" w:eastAsia="sk-SK"/>
              </w:rPr>
              <w:t>11019</w:t>
            </w:r>
          </w:p>
        </w:tc>
        <w:tc>
          <w:tcPr>
            <w:tcW w:w="2689" w:type="dxa"/>
            <w:shd w:val="clear" w:color="auto" w:fill="auto"/>
            <w:hideMark/>
          </w:tcPr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lang w:val="sk-SK" w:eastAsia="sk-SK"/>
              </w:rPr>
              <w:t>priestorové plánovanie</w:t>
            </w:r>
          </w:p>
        </w:tc>
        <w:tc>
          <w:tcPr>
            <w:tcW w:w="3260" w:type="dxa"/>
          </w:tcPr>
          <w:p w:rsidR="00394EF7" w:rsidRPr="00DD6575" w:rsidRDefault="00394EF7" w:rsidP="00AA033B">
            <w:pPr>
              <w:rPr>
                <w:rFonts w:asciiTheme="minorHAnsi" w:eastAsia="Times New Roman" w:hAnsiTheme="minorHAnsi" w:cs="Arial"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lang w:val="sk-SK" w:eastAsia="sk-SK"/>
              </w:rPr>
              <w:t>5.1.2. priestorové plánovanie</w:t>
            </w:r>
          </w:p>
        </w:tc>
        <w:tc>
          <w:tcPr>
            <w:tcW w:w="2268" w:type="dxa"/>
            <w:shd w:val="clear" w:color="auto" w:fill="auto"/>
            <w:hideMark/>
          </w:tcPr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lang w:val="sk-SK" w:eastAsia="sk-SK"/>
              </w:rPr>
              <w:t>slovenský jazyk</w:t>
            </w:r>
          </w:p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lang w:val="sk-SK" w:eastAsia="sk-SK"/>
              </w:rPr>
              <w:t>anglický jazyk</w:t>
            </w:r>
          </w:p>
        </w:tc>
      </w:tr>
    </w:tbl>
    <w:p w:rsidR="009275A3" w:rsidRPr="00DD6575" w:rsidRDefault="009275A3" w:rsidP="009275A3">
      <w:pPr>
        <w:jc w:val="center"/>
        <w:rPr>
          <w:rFonts w:asciiTheme="minorHAnsi" w:hAnsiTheme="minorHAnsi"/>
          <w:b/>
          <w:lang w:val="sk-SK"/>
        </w:rPr>
      </w:pPr>
    </w:p>
    <w:p w:rsidR="00642DA3" w:rsidRPr="00DD6575" w:rsidRDefault="00642DA3" w:rsidP="009275A3">
      <w:pPr>
        <w:jc w:val="center"/>
        <w:rPr>
          <w:rFonts w:asciiTheme="minorHAnsi" w:hAnsiTheme="minorHAnsi"/>
          <w:b/>
          <w:lang w:val="sk-SK"/>
        </w:rPr>
      </w:pPr>
    </w:p>
    <w:p w:rsidR="009275A3" w:rsidRPr="00DD6575" w:rsidRDefault="009275A3" w:rsidP="009275A3">
      <w:pPr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ab/>
        <w:t>V súlade s § 57 zákona č. 131/2002 Z. z. o vysokých školách a o zmene a doplnení niektorých zákonov (ďalej len „zákon“)</w:t>
      </w:r>
      <w:r w:rsidR="006614B6" w:rsidRPr="00DD6575">
        <w:rPr>
          <w:rFonts w:asciiTheme="minorHAnsi" w:hAnsiTheme="minorHAnsi"/>
          <w:lang w:val="sk-SK"/>
        </w:rPr>
        <w:t>,</w:t>
      </w:r>
      <w:r w:rsidRPr="00DD6575">
        <w:rPr>
          <w:rFonts w:asciiTheme="minorHAnsi" w:hAnsiTheme="minorHAnsi"/>
          <w:lang w:val="sk-SK"/>
        </w:rPr>
        <w:t xml:space="preserve"> ako aj  </w:t>
      </w:r>
      <w:r w:rsidR="006614B6" w:rsidRPr="00DD6575">
        <w:rPr>
          <w:rFonts w:asciiTheme="minorHAnsi" w:hAnsiTheme="minorHAnsi"/>
          <w:lang w:val="sk-SK"/>
        </w:rPr>
        <w:t xml:space="preserve">čl. 21 Štatútu STU a </w:t>
      </w:r>
      <w:r w:rsidRPr="00DD6575">
        <w:rPr>
          <w:rFonts w:asciiTheme="minorHAnsi" w:hAnsiTheme="minorHAnsi"/>
          <w:lang w:val="sk-SK"/>
        </w:rPr>
        <w:t>čl. 4 vnútorného predpisu č. 5/2013 Pravid</w:t>
      </w:r>
      <w:r w:rsidR="006614B6" w:rsidRPr="00DD6575">
        <w:rPr>
          <w:rFonts w:asciiTheme="minorHAnsi" w:hAnsiTheme="minorHAnsi"/>
          <w:lang w:val="sk-SK"/>
        </w:rPr>
        <w:t>iel</w:t>
      </w:r>
      <w:r w:rsidRPr="00DD6575">
        <w:rPr>
          <w:rFonts w:asciiTheme="minorHAnsi" w:hAnsiTheme="minorHAnsi"/>
          <w:lang w:val="sk-SK"/>
        </w:rPr>
        <w:t xml:space="preserve"> a podmien</w:t>
      </w:r>
      <w:r w:rsidR="006614B6" w:rsidRPr="00DD6575">
        <w:rPr>
          <w:rFonts w:asciiTheme="minorHAnsi" w:hAnsiTheme="minorHAnsi"/>
          <w:lang w:val="sk-SK"/>
        </w:rPr>
        <w:t>ok</w:t>
      </w:r>
      <w:r w:rsidRPr="00DD6575">
        <w:rPr>
          <w:rFonts w:asciiTheme="minorHAnsi" w:hAnsiTheme="minorHAnsi"/>
          <w:lang w:val="sk-SK"/>
        </w:rPr>
        <w:t xml:space="preserve"> prijímania na štúdium študijných programov prvého, druhého a tretieho stupňa na Slovenskej technickej univerzite v  Bratislave </w:t>
      </w:r>
      <w:r w:rsidR="0053622E" w:rsidRPr="00DD6575">
        <w:rPr>
          <w:rFonts w:asciiTheme="minorHAnsi" w:hAnsiTheme="minorHAnsi"/>
          <w:lang w:val="sk-SK"/>
        </w:rPr>
        <w:t xml:space="preserve">v znení dodatku č. 1 </w:t>
      </w:r>
      <w:r w:rsidRPr="00DD6575">
        <w:rPr>
          <w:rFonts w:asciiTheme="minorHAnsi" w:hAnsiTheme="minorHAnsi"/>
          <w:lang w:val="sk-SK"/>
        </w:rPr>
        <w:t>sa určujú ďalšie podmienky prijatia na</w:t>
      </w:r>
      <w:r w:rsidR="00982A2C" w:rsidRPr="00DD6575">
        <w:rPr>
          <w:rFonts w:asciiTheme="minorHAnsi" w:hAnsiTheme="minorHAnsi"/>
          <w:lang w:val="sk-SK"/>
        </w:rPr>
        <w:t xml:space="preserve"> doktorandsk</w:t>
      </w:r>
      <w:r w:rsidR="00B87FF8">
        <w:rPr>
          <w:rFonts w:asciiTheme="minorHAnsi" w:hAnsiTheme="minorHAnsi"/>
          <w:lang w:val="sk-SK"/>
        </w:rPr>
        <w:t>é</w:t>
      </w:r>
      <w:r w:rsidR="00982A2C" w:rsidRPr="00DD6575">
        <w:rPr>
          <w:rFonts w:asciiTheme="minorHAnsi" w:hAnsiTheme="minorHAnsi"/>
          <w:lang w:val="sk-SK"/>
        </w:rPr>
        <w:t xml:space="preserve"> študijn</w:t>
      </w:r>
      <w:r w:rsidR="00B87FF8">
        <w:rPr>
          <w:rFonts w:asciiTheme="minorHAnsi" w:hAnsiTheme="minorHAnsi"/>
          <w:lang w:val="sk-SK"/>
        </w:rPr>
        <w:t>é</w:t>
      </w:r>
      <w:r w:rsidRPr="00DD6575">
        <w:rPr>
          <w:rFonts w:asciiTheme="minorHAnsi" w:hAnsiTheme="minorHAnsi"/>
          <w:lang w:val="sk-SK"/>
        </w:rPr>
        <w:t xml:space="preserve"> pro</w:t>
      </w:r>
      <w:r w:rsidR="00982A2C" w:rsidRPr="00DD6575">
        <w:rPr>
          <w:rFonts w:asciiTheme="minorHAnsi" w:hAnsiTheme="minorHAnsi"/>
          <w:lang w:val="sk-SK"/>
        </w:rPr>
        <w:t>gram</w:t>
      </w:r>
      <w:r w:rsidR="00B87FF8">
        <w:rPr>
          <w:rFonts w:asciiTheme="minorHAnsi" w:hAnsiTheme="minorHAnsi"/>
          <w:lang w:val="sk-SK"/>
        </w:rPr>
        <w:t>y</w:t>
      </w:r>
      <w:r w:rsidRPr="00DD6575">
        <w:rPr>
          <w:rFonts w:asciiTheme="minorHAnsi" w:hAnsiTheme="minorHAnsi"/>
          <w:lang w:val="sk-SK"/>
        </w:rPr>
        <w:t xml:space="preserve"> (ďalej len ŠP) </w:t>
      </w:r>
      <w:r w:rsidR="00982A2C" w:rsidRPr="00DD6575">
        <w:rPr>
          <w:rFonts w:asciiTheme="minorHAnsi" w:hAnsiTheme="minorHAnsi"/>
          <w:lang w:val="sk-SK"/>
        </w:rPr>
        <w:t>priestorové plánovanie realizovan</w:t>
      </w:r>
      <w:r w:rsidR="00B87FF8">
        <w:rPr>
          <w:rFonts w:asciiTheme="minorHAnsi" w:hAnsiTheme="minorHAnsi"/>
          <w:lang w:val="sk-SK"/>
        </w:rPr>
        <w:t>é</w:t>
      </w:r>
      <w:r w:rsidRPr="00DD6575">
        <w:rPr>
          <w:rFonts w:asciiTheme="minorHAnsi" w:hAnsiTheme="minorHAnsi"/>
          <w:lang w:val="sk-SK"/>
        </w:rPr>
        <w:t xml:space="preserve"> na Ústave manažmentu Slovenskej technickej univerzity v Bratislave </w:t>
      </w:r>
      <w:r w:rsidR="00CC4046" w:rsidRPr="00DD6575">
        <w:rPr>
          <w:rFonts w:asciiTheme="minorHAnsi" w:hAnsiTheme="minorHAnsi"/>
          <w:lang w:val="sk-SK"/>
        </w:rPr>
        <w:t xml:space="preserve">(ďalej len „ÚM STU“ alebo „STU“) </w:t>
      </w:r>
      <w:r w:rsidR="00D75FC6" w:rsidRPr="00DD6575">
        <w:rPr>
          <w:rFonts w:asciiTheme="minorHAnsi" w:hAnsiTheme="minorHAnsi"/>
          <w:lang w:val="sk-SK"/>
        </w:rPr>
        <w:t>v akademickom roku 2018/2019</w:t>
      </w:r>
      <w:r w:rsidRPr="00DD6575">
        <w:rPr>
          <w:rFonts w:asciiTheme="minorHAnsi" w:hAnsiTheme="minorHAnsi"/>
          <w:lang w:val="sk-SK"/>
        </w:rPr>
        <w:t>:</w:t>
      </w:r>
    </w:p>
    <w:p w:rsidR="009275A3" w:rsidRPr="00DD6575" w:rsidRDefault="009275A3" w:rsidP="009275A3">
      <w:pPr>
        <w:rPr>
          <w:rFonts w:asciiTheme="minorHAnsi" w:hAnsiTheme="minorHAnsi"/>
          <w:lang w:val="sk-SK"/>
        </w:rPr>
      </w:pPr>
    </w:p>
    <w:p w:rsidR="00C7777A" w:rsidRPr="00DD6575" w:rsidRDefault="00C7777A" w:rsidP="00C7777A">
      <w:pPr>
        <w:numPr>
          <w:ilvl w:val="0"/>
          <w:numId w:val="24"/>
        </w:numPr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Počet uchádzačov, ktorý plánuje ÚM STU prijať na štúdium</w:t>
      </w:r>
    </w:p>
    <w:p w:rsidR="00C7777A" w:rsidRPr="00DD6575" w:rsidRDefault="00297B9E" w:rsidP="00C7777A">
      <w:pPr>
        <w:numPr>
          <w:ilvl w:val="0"/>
          <w:numId w:val="24"/>
        </w:numPr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D</w:t>
      </w:r>
      <w:r w:rsidR="00C7777A" w:rsidRPr="00DD6575">
        <w:rPr>
          <w:rFonts w:asciiTheme="minorHAnsi" w:hAnsiTheme="minorHAnsi"/>
          <w:lang w:val="sk-SK"/>
        </w:rPr>
        <w:t>oklady k prihláške na štúdium</w:t>
      </w:r>
    </w:p>
    <w:p w:rsidR="00C7777A" w:rsidRPr="00DD6575" w:rsidRDefault="00C7777A" w:rsidP="00C7777A">
      <w:pPr>
        <w:numPr>
          <w:ilvl w:val="0"/>
          <w:numId w:val="24"/>
        </w:numPr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Forma a rámcový obsah prijímacej skúšky</w:t>
      </w:r>
    </w:p>
    <w:p w:rsidR="00C7777A" w:rsidRPr="00DD6575" w:rsidRDefault="00C7777A" w:rsidP="00B87FF8">
      <w:pPr>
        <w:numPr>
          <w:ilvl w:val="0"/>
          <w:numId w:val="24"/>
        </w:numPr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Spôsob overovania splnenia podmienok prijatia na štúdium a vyhodnocovania výsledkov prijímacej skúšky</w:t>
      </w:r>
    </w:p>
    <w:p w:rsidR="009275A3" w:rsidRPr="00DD6575" w:rsidRDefault="009275A3" w:rsidP="009275A3">
      <w:pPr>
        <w:ind w:left="360"/>
        <w:rPr>
          <w:rFonts w:asciiTheme="minorHAnsi" w:hAnsiTheme="minorHAnsi"/>
          <w:lang w:val="sk-SK"/>
        </w:rPr>
      </w:pPr>
    </w:p>
    <w:p w:rsidR="009275A3" w:rsidRPr="00DD6575" w:rsidRDefault="009275A3" w:rsidP="002F0CC5">
      <w:pPr>
        <w:numPr>
          <w:ilvl w:val="0"/>
          <w:numId w:val="25"/>
        </w:numPr>
        <w:tabs>
          <w:tab w:val="clear" w:pos="1065"/>
          <w:tab w:val="num" w:pos="426"/>
        </w:tabs>
        <w:ind w:left="426" w:hanging="426"/>
        <w:rPr>
          <w:rFonts w:asciiTheme="minorHAnsi" w:hAnsiTheme="minorHAnsi"/>
          <w:b/>
          <w:lang w:val="sk-SK"/>
        </w:rPr>
      </w:pPr>
      <w:r w:rsidRPr="00DD6575">
        <w:rPr>
          <w:rFonts w:asciiTheme="minorHAnsi" w:hAnsiTheme="minorHAnsi"/>
          <w:b/>
          <w:lang w:val="sk-SK"/>
        </w:rPr>
        <w:t xml:space="preserve">Počet uchádzačov, ktorý plánuje ÚM STU prijať na štúdium ŠP </w:t>
      </w:r>
    </w:p>
    <w:p w:rsidR="002B4FB3" w:rsidRPr="00DD6575" w:rsidRDefault="00CD3F88" w:rsidP="009275A3">
      <w:pPr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V akademickom roku 2018</w:t>
      </w:r>
      <w:r w:rsidR="00C7777A" w:rsidRPr="00DD6575">
        <w:rPr>
          <w:rFonts w:asciiTheme="minorHAnsi" w:hAnsiTheme="minorHAnsi"/>
          <w:lang w:val="sk-SK"/>
        </w:rPr>
        <w:t>/201</w:t>
      </w:r>
      <w:r w:rsidRPr="00DD6575">
        <w:rPr>
          <w:rFonts w:asciiTheme="minorHAnsi" w:hAnsiTheme="minorHAnsi"/>
          <w:lang w:val="sk-SK"/>
        </w:rPr>
        <w:t>9</w:t>
      </w:r>
      <w:r w:rsidR="009275A3" w:rsidRPr="00DD6575">
        <w:rPr>
          <w:rFonts w:asciiTheme="minorHAnsi" w:hAnsiTheme="minorHAnsi"/>
          <w:lang w:val="sk-SK"/>
        </w:rPr>
        <w:t xml:space="preserve"> plánuje </w:t>
      </w:r>
      <w:r w:rsidR="00C7777A" w:rsidRPr="00DD6575">
        <w:rPr>
          <w:rFonts w:asciiTheme="minorHAnsi" w:hAnsiTheme="minorHAnsi"/>
          <w:lang w:val="sk-SK"/>
        </w:rPr>
        <w:t xml:space="preserve">ÚM STU </w:t>
      </w:r>
      <w:r w:rsidR="009275A3" w:rsidRPr="00DD6575">
        <w:rPr>
          <w:rFonts w:asciiTheme="minorHAnsi" w:hAnsiTheme="minorHAnsi"/>
          <w:lang w:val="sk-SK"/>
        </w:rPr>
        <w:t xml:space="preserve">prijať </w:t>
      </w:r>
      <w:r w:rsidR="00B87FF8">
        <w:rPr>
          <w:rFonts w:asciiTheme="minorHAnsi" w:hAnsiTheme="minorHAnsi"/>
          <w:lang w:val="sk-SK"/>
        </w:rPr>
        <w:t xml:space="preserve">nasledovný počet </w:t>
      </w:r>
      <w:r w:rsidR="00C7777A" w:rsidRPr="00DD6575">
        <w:rPr>
          <w:rFonts w:asciiTheme="minorHAnsi" w:hAnsiTheme="minorHAnsi"/>
          <w:lang w:val="sk-SK"/>
        </w:rPr>
        <w:t xml:space="preserve">uchádzačov o štúdium v ŠP priestorové plánovanie </w:t>
      </w:r>
      <w:r w:rsidR="009275A3" w:rsidRPr="00DD6575">
        <w:rPr>
          <w:rFonts w:asciiTheme="minorHAnsi" w:hAnsiTheme="minorHAnsi"/>
          <w:lang w:val="sk-SK"/>
        </w:rPr>
        <w:t>po splnení po</w:t>
      </w:r>
      <w:r w:rsidR="00C7777A" w:rsidRPr="00DD6575">
        <w:rPr>
          <w:rFonts w:asciiTheme="minorHAnsi" w:hAnsiTheme="minorHAnsi"/>
          <w:lang w:val="sk-SK"/>
        </w:rPr>
        <w:t>dmienok prijatia:</w:t>
      </w:r>
    </w:p>
    <w:p w:rsidR="009275A3" w:rsidRPr="00DD6575" w:rsidRDefault="002B4FB3" w:rsidP="009275A3">
      <w:pPr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797"/>
        <w:gridCol w:w="2081"/>
        <w:gridCol w:w="2324"/>
        <w:gridCol w:w="1935"/>
      </w:tblGrid>
      <w:tr w:rsidR="00394EF7" w:rsidRPr="00DD6575" w:rsidTr="00394EF7">
        <w:trPr>
          <w:trHeight w:val="616"/>
        </w:trPr>
        <w:tc>
          <w:tcPr>
            <w:tcW w:w="0" w:type="auto"/>
            <w:shd w:val="clear" w:color="auto" w:fill="auto"/>
            <w:hideMark/>
          </w:tcPr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  <w:t>ID</w:t>
            </w:r>
            <w:r w:rsidR="00B87FF8"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  <w:t xml:space="preserve"> ŠP</w:t>
            </w:r>
          </w:p>
        </w:tc>
        <w:tc>
          <w:tcPr>
            <w:tcW w:w="0" w:type="auto"/>
            <w:shd w:val="clear" w:color="auto" w:fill="auto"/>
            <w:hideMark/>
          </w:tcPr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  <w:t>Názov ŠP</w:t>
            </w:r>
          </w:p>
        </w:tc>
        <w:tc>
          <w:tcPr>
            <w:tcW w:w="0" w:type="auto"/>
          </w:tcPr>
          <w:p w:rsidR="00394EF7" w:rsidRPr="00DD6575" w:rsidRDefault="00394EF7" w:rsidP="00AA033B">
            <w:pPr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  <w:t>Názov ŠO</w:t>
            </w:r>
          </w:p>
        </w:tc>
        <w:tc>
          <w:tcPr>
            <w:tcW w:w="0" w:type="auto"/>
            <w:shd w:val="clear" w:color="auto" w:fill="auto"/>
            <w:hideMark/>
          </w:tcPr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  <w:t>Jazyk</w:t>
            </w:r>
          </w:p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  <w:t>uskutočňovania</w:t>
            </w:r>
          </w:p>
        </w:tc>
        <w:tc>
          <w:tcPr>
            <w:tcW w:w="0" w:type="auto"/>
          </w:tcPr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  <w:t xml:space="preserve">Predpokladaný počet </w:t>
            </w:r>
          </w:p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b/>
                <w:bCs/>
                <w:lang w:val="sk-SK" w:eastAsia="sk-SK"/>
              </w:rPr>
              <w:t>uchádzačov</w:t>
            </w:r>
          </w:p>
        </w:tc>
      </w:tr>
      <w:tr w:rsidR="00394EF7" w:rsidRPr="00DD6575" w:rsidTr="00394EF7">
        <w:trPr>
          <w:trHeight w:val="450"/>
        </w:trPr>
        <w:tc>
          <w:tcPr>
            <w:tcW w:w="0" w:type="auto"/>
            <w:shd w:val="clear" w:color="auto" w:fill="auto"/>
            <w:hideMark/>
          </w:tcPr>
          <w:p w:rsidR="00394EF7" w:rsidRPr="00DD6575" w:rsidRDefault="00394EF7" w:rsidP="00C7777A">
            <w:pPr>
              <w:rPr>
                <w:rFonts w:asciiTheme="minorHAnsi" w:eastAsia="Times New Roman" w:hAnsiTheme="minorHAnsi" w:cs="Arial"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lang w:val="sk-SK" w:eastAsia="sk-SK"/>
              </w:rPr>
              <w:t>104572</w:t>
            </w:r>
          </w:p>
        </w:tc>
        <w:tc>
          <w:tcPr>
            <w:tcW w:w="0" w:type="auto"/>
            <w:shd w:val="clear" w:color="auto" w:fill="auto"/>
            <w:hideMark/>
          </w:tcPr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lang w:val="sk-SK" w:eastAsia="sk-SK"/>
              </w:rPr>
              <w:t>priestorové plánovanie</w:t>
            </w:r>
          </w:p>
        </w:tc>
        <w:tc>
          <w:tcPr>
            <w:tcW w:w="0" w:type="auto"/>
          </w:tcPr>
          <w:p w:rsidR="00394EF7" w:rsidRPr="00DD6575" w:rsidRDefault="00394EF7" w:rsidP="00AA033B">
            <w:pPr>
              <w:rPr>
                <w:rFonts w:asciiTheme="minorHAnsi" w:eastAsia="Times New Roman" w:hAnsiTheme="minorHAnsi" w:cs="Arial"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lang w:val="sk-SK" w:eastAsia="sk-SK"/>
              </w:rPr>
              <w:t>5.1.2. priestorové plánovanie</w:t>
            </w:r>
          </w:p>
        </w:tc>
        <w:tc>
          <w:tcPr>
            <w:tcW w:w="0" w:type="auto"/>
            <w:shd w:val="clear" w:color="auto" w:fill="auto"/>
            <w:hideMark/>
          </w:tcPr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lang w:val="sk-SK" w:eastAsia="sk-SK"/>
              </w:rPr>
              <w:t>anglický jazyk</w:t>
            </w:r>
          </w:p>
        </w:tc>
        <w:tc>
          <w:tcPr>
            <w:tcW w:w="0" w:type="auto"/>
          </w:tcPr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lang w:val="sk-SK" w:eastAsia="sk-SK"/>
              </w:rPr>
              <w:t>5</w:t>
            </w:r>
          </w:p>
        </w:tc>
      </w:tr>
      <w:tr w:rsidR="00394EF7" w:rsidRPr="00DD6575" w:rsidTr="00394EF7">
        <w:trPr>
          <w:trHeight w:val="450"/>
        </w:trPr>
        <w:tc>
          <w:tcPr>
            <w:tcW w:w="0" w:type="auto"/>
            <w:shd w:val="clear" w:color="auto" w:fill="auto"/>
            <w:hideMark/>
          </w:tcPr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lang w:val="sk-SK" w:eastAsia="sk-SK"/>
              </w:rPr>
              <w:t>11019</w:t>
            </w:r>
          </w:p>
        </w:tc>
        <w:tc>
          <w:tcPr>
            <w:tcW w:w="0" w:type="auto"/>
            <w:shd w:val="clear" w:color="auto" w:fill="auto"/>
            <w:hideMark/>
          </w:tcPr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lang w:val="sk-SK" w:eastAsia="sk-SK"/>
              </w:rPr>
              <w:t>priestorové plánovanie</w:t>
            </w:r>
          </w:p>
        </w:tc>
        <w:tc>
          <w:tcPr>
            <w:tcW w:w="0" w:type="auto"/>
          </w:tcPr>
          <w:p w:rsidR="00394EF7" w:rsidRPr="00DD6575" w:rsidRDefault="00394EF7" w:rsidP="00AA033B">
            <w:pPr>
              <w:rPr>
                <w:rFonts w:asciiTheme="minorHAnsi" w:eastAsia="Times New Roman" w:hAnsiTheme="minorHAnsi" w:cs="Arial"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lang w:val="sk-SK" w:eastAsia="sk-SK"/>
              </w:rPr>
              <w:t>5.1.2. priestorové plánovanie</w:t>
            </w:r>
          </w:p>
        </w:tc>
        <w:tc>
          <w:tcPr>
            <w:tcW w:w="0" w:type="auto"/>
            <w:shd w:val="clear" w:color="auto" w:fill="auto"/>
            <w:hideMark/>
          </w:tcPr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lang w:val="sk-SK" w:eastAsia="sk-SK"/>
              </w:rPr>
              <w:t>slovenský jazyk anglický jazyk</w:t>
            </w:r>
          </w:p>
        </w:tc>
        <w:tc>
          <w:tcPr>
            <w:tcW w:w="0" w:type="auto"/>
          </w:tcPr>
          <w:p w:rsidR="00394EF7" w:rsidRPr="00DD6575" w:rsidRDefault="00394EF7" w:rsidP="005B2394">
            <w:pPr>
              <w:rPr>
                <w:rFonts w:asciiTheme="minorHAnsi" w:eastAsia="Times New Roman" w:hAnsiTheme="minorHAnsi" w:cs="Arial"/>
                <w:lang w:val="sk-SK" w:eastAsia="sk-SK"/>
              </w:rPr>
            </w:pPr>
            <w:r w:rsidRPr="00DD6575">
              <w:rPr>
                <w:rFonts w:asciiTheme="minorHAnsi" w:eastAsia="Times New Roman" w:hAnsiTheme="minorHAnsi" w:cs="Arial"/>
                <w:lang w:val="sk-SK" w:eastAsia="sk-SK"/>
              </w:rPr>
              <w:t>5</w:t>
            </w:r>
          </w:p>
        </w:tc>
      </w:tr>
    </w:tbl>
    <w:p w:rsidR="00487B24" w:rsidRPr="00DD6575" w:rsidRDefault="00487B24" w:rsidP="009275A3">
      <w:pPr>
        <w:jc w:val="both"/>
        <w:rPr>
          <w:rFonts w:asciiTheme="minorHAnsi" w:hAnsiTheme="minorHAnsi"/>
          <w:b/>
          <w:lang w:val="sk-SK"/>
        </w:rPr>
      </w:pPr>
    </w:p>
    <w:p w:rsidR="009275A3" w:rsidRPr="00DD6575" w:rsidRDefault="009275A3" w:rsidP="009275A3">
      <w:pPr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b/>
          <w:lang w:val="sk-SK"/>
        </w:rPr>
        <w:t>Základnou podmienkou prijatia na štúdium</w:t>
      </w:r>
      <w:r w:rsidRPr="00DD6575">
        <w:rPr>
          <w:rFonts w:asciiTheme="minorHAnsi" w:hAnsiTheme="minorHAnsi"/>
          <w:lang w:val="sk-SK"/>
        </w:rPr>
        <w:t xml:space="preserve"> doktorandsk</w:t>
      </w:r>
      <w:r w:rsidR="007B31E3">
        <w:rPr>
          <w:rFonts w:asciiTheme="minorHAnsi" w:hAnsiTheme="minorHAnsi"/>
          <w:lang w:val="sk-SK"/>
        </w:rPr>
        <w:t>ých</w:t>
      </w:r>
      <w:r w:rsidRPr="00DD6575">
        <w:rPr>
          <w:rFonts w:asciiTheme="minorHAnsi" w:hAnsiTheme="minorHAnsi"/>
          <w:lang w:val="sk-SK"/>
        </w:rPr>
        <w:t xml:space="preserve"> ŠP je získanie vysokoškolského vzdelania druhého stupňa. </w:t>
      </w:r>
    </w:p>
    <w:p w:rsidR="009275A3" w:rsidRPr="00DD6575" w:rsidRDefault="009275A3" w:rsidP="009275A3">
      <w:pPr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b/>
          <w:lang w:val="sk-SK"/>
        </w:rPr>
        <w:t>Ďalšou podmienkou prijatia na štúdium</w:t>
      </w:r>
      <w:r w:rsidRPr="00DD6575">
        <w:rPr>
          <w:rFonts w:asciiTheme="minorHAnsi" w:hAnsiTheme="minorHAnsi"/>
          <w:lang w:val="sk-SK"/>
        </w:rPr>
        <w:t xml:space="preserve"> </w:t>
      </w:r>
      <w:r w:rsidR="007B31E3" w:rsidRPr="00DD6575">
        <w:rPr>
          <w:rFonts w:asciiTheme="minorHAnsi" w:hAnsiTheme="minorHAnsi"/>
          <w:lang w:val="sk-SK"/>
        </w:rPr>
        <w:t>doktorandsk</w:t>
      </w:r>
      <w:r w:rsidR="007B31E3">
        <w:rPr>
          <w:rFonts w:asciiTheme="minorHAnsi" w:hAnsiTheme="minorHAnsi"/>
          <w:lang w:val="sk-SK"/>
        </w:rPr>
        <w:t>ých</w:t>
      </w:r>
      <w:r w:rsidR="007B31E3" w:rsidRPr="00DD6575">
        <w:rPr>
          <w:rFonts w:asciiTheme="minorHAnsi" w:hAnsiTheme="minorHAnsi"/>
          <w:lang w:val="sk-SK"/>
        </w:rPr>
        <w:t xml:space="preserve"> </w:t>
      </w:r>
      <w:r w:rsidRPr="00DD6575">
        <w:rPr>
          <w:rFonts w:asciiTheme="minorHAnsi" w:hAnsiTheme="minorHAnsi"/>
          <w:lang w:val="sk-SK"/>
        </w:rPr>
        <w:t xml:space="preserve">ŠP </w:t>
      </w:r>
      <w:r w:rsidR="004F62F1" w:rsidRPr="00DD6575">
        <w:rPr>
          <w:rFonts w:asciiTheme="minorHAnsi" w:hAnsiTheme="minorHAnsi"/>
          <w:lang w:val="sk-SK"/>
        </w:rPr>
        <w:t xml:space="preserve">priestorové plánovanie </w:t>
      </w:r>
      <w:r w:rsidRPr="00DD6575">
        <w:rPr>
          <w:rFonts w:asciiTheme="minorHAnsi" w:hAnsiTheme="minorHAnsi"/>
          <w:lang w:val="sk-SK"/>
        </w:rPr>
        <w:t xml:space="preserve">je úspešné absolvovanie prijímacej skúšky a zaplatenie poplatku za materiálne zabezpečenie prijímacieho konania. </w:t>
      </w:r>
    </w:p>
    <w:p w:rsidR="009275A3" w:rsidRPr="00DD6575" w:rsidRDefault="009275A3" w:rsidP="009275A3">
      <w:pPr>
        <w:ind w:left="426"/>
        <w:jc w:val="both"/>
        <w:rPr>
          <w:rFonts w:asciiTheme="minorHAnsi" w:hAnsiTheme="minorHAnsi"/>
          <w:lang w:val="sk-SK"/>
        </w:rPr>
      </w:pPr>
    </w:p>
    <w:p w:rsidR="009275A3" w:rsidRPr="00DD6575" w:rsidRDefault="009275A3" w:rsidP="00487B24">
      <w:pPr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 xml:space="preserve">Prijímacieho konania </w:t>
      </w:r>
      <w:r w:rsidR="00C7028B">
        <w:rPr>
          <w:rFonts w:asciiTheme="minorHAnsi" w:hAnsiTheme="minorHAnsi"/>
          <w:lang w:val="sk-SK"/>
        </w:rPr>
        <w:t xml:space="preserve">na štúdium </w:t>
      </w:r>
      <w:r w:rsidR="00C7028B" w:rsidRPr="00DD6575">
        <w:rPr>
          <w:rFonts w:asciiTheme="minorHAnsi" w:hAnsiTheme="minorHAnsi"/>
          <w:lang w:val="sk-SK"/>
        </w:rPr>
        <w:t>doktorandsk</w:t>
      </w:r>
      <w:r w:rsidR="00C7028B">
        <w:rPr>
          <w:rFonts w:asciiTheme="minorHAnsi" w:hAnsiTheme="minorHAnsi"/>
          <w:lang w:val="sk-SK"/>
        </w:rPr>
        <w:t>ých</w:t>
      </w:r>
      <w:r w:rsidR="00C7028B" w:rsidRPr="00DD6575">
        <w:rPr>
          <w:rFonts w:asciiTheme="minorHAnsi" w:hAnsiTheme="minorHAnsi"/>
          <w:lang w:val="sk-SK"/>
        </w:rPr>
        <w:t xml:space="preserve"> ŠP priestorové plánovanie v dennej forme štúdia </w:t>
      </w:r>
      <w:r w:rsidRPr="00DD6575">
        <w:rPr>
          <w:rFonts w:asciiTheme="minorHAnsi" w:hAnsiTheme="minorHAnsi"/>
          <w:lang w:val="sk-SK"/>
        </w:rPr>
        <w:t>sa môžu zúčastniť uchádzači</w:t>
      </w:r>
      <w:r w:rsidR="00487B24" w:rsidRPr="00DD6575">
        <w:rPr>
          <w:rFonts w:asciiTheme="minorHAnsi" w:hAnsiTheme="minorHAnsi"/>
          <w:lang w:val="sk-SK"/>
        </w:rPr>
        <w:t xml:space="preserve">, </w:t>
      </w:r>
      <w:r w:rsidRPr="00DD6575">
        <w:rPr>
          <w:rFonts w:asciiTheme="minorHAnsi" w:hAnsiTheme="minorHAnsi"/>
          <w:lang w:val="sk-SK"/>
        </w:rPr>
        <w:t>ktorí sa prihlásili na témy dizertačných prác vypísané ÚM STU. Pre každú z vypísaných tém je určený školiteľ. Uchádzač o štúdium sa prihlási jednou prihláškou na jednu z vypísaných tém.</w:t>
      </w:r>
    </w:p>
    <w:p w:rsidR="009275A3" w:rsidRPr="00DD6575" w:rsidRDefault="009275A3" w:rsidP="009275A3">
      <w:pPr>
        <w:jc w:val="both"/>
        <w:rPr>
          <w:rFonts w:asciiTheme="minorHAnsi" w:hAnsiTheme="minorHAnsi"/>
          <w:lang w:val="sk-SK"/>
        </w:rPr>
      </w:pPr>
    </w:p>
    <w:p w:rsidR="009275A3" w:rsidRPr="00DD6575" w:rsidRDefault="002445CF" w:rsidP="009275A3">
      <w:pPr>
        <w:numPr>
          <w:ilvl w:val="0"/>
          <w:numId w:val="25"/>
        </w:numPr>
        <w:tabs>
          <w:tab w:val="clear" w:pos="1065"/>
          <w:tab w:val="num" w:pos="0"/>
          <w:tab w:val="left" w:pos="426"/>
        </w:tabs>
        <w:ind w:left="0" w:firstLine="0"/>
        <w:rPr>
          <w:rFonts w:asciiTheme="minorHAnsi" w:hAnsiTheme="minorHAnsi"/>
          <w:b/>
          <w:lang w:val="sk-SK"/>
        </w:rPr>
      </w:pPr>
      <w:r w:rsidRPr="00DD6575">
        <w:rPr>
          <w:rFonts w:asciiTheme="minorHAnsi" w:hAnsiTheme="minorHAnsi"/>
          <w:b/>
          <w:lang w:val="sk-SK"/>
        </w:rPr>
        <w:t>Povinné d</w:t>
      </w:r>
      <w:r w:rsidR="009275A3" w:rsidRPr="00DD6575">
        <w:rPr>
          <w:rFonts w:asciiTheme="minorHAnsi" w:hAnsiTheme="minorHAnsi"/>
          <w:b/>
          <w:lang w:val="sk-SK"/>
        </w:rPr>
        <w:t>oklady k</w:t>
      </w:r>
      <w:r w:rsidR="00642DA3" w:rsidRPr="00DD6575">
        <w:rPr>
          <w:rFonts w:asciiTheme="minorHAnsi" w:hAnsiTheme="minorHAnsi"/>
          <w:b/>
          <w:lang w:val="sk-SK"/>
        </w:rPr>
        <w:t> </w:t>
      </w:r>
      <w:r w:rsidR="009275A3" w:rsidRPr="00DD6575">
        <w:rPr>
          <w:rFonts w:asciiTheme="minorHAnsi" w:hAnsiTheme="minorHAnsi"/>
          <w:b/>
          <w:lang w:val="sk-SK"/>
        </w:rPr>
        <w:t>prihláške</w:t>
      </w:r>
      <w:r w:rsidR="00642DA3" w:rsidRPr="00DD6575">
        <w:rPr>
          <w:rFonts w:asciiTheme="minorHAnsi" w:hAnsiTheme="minorHAnsi"/>
          <w:b/>
          <w:lang w:val="sk-SK"/>
        </w:rPr>
        <w:t xml:space="preserve"> na štúdium</w:t>
      </w:r>
      <w:r w:rsidR="00B968C5">
        <w:rPr>
          <w:rFonts w:asciiTheme="minorHAnsi" w:hAnsiTheme="minorHAnsi"/>
          <w:b/>
          <w:lang w:val="sk-SK"/>
        </w:rPr>
        <w:t xml:space="preserve"> a spôsob doručenia prihlášky</w:t>
      </w:r>
    </w:p>
    <w:p w:rsidR="00642DA3" w:rsidRPr="00DD6575" w:rsidRDefault="00560AFB" w:rsidP="00560AFB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2.1.</w:t>
      </w:r>
      <w:r w:rsidRPr="00DD6575">
        <w:rPr>
          <w:rFonts w:asciiTheme="minorHAnsi" w:hAnsiTheme="minorHAnsi"/>
          <w:lang w:val="sk-SK"/>
        </w:rPr>
        <w:tab/>
      </w:r>
      <w:r w:rsidR="00642DA3" w:rsidRPr="00DD6575">
        <w:rPr>
          <w:rFonts w:asciiTheme="minorHAnsi" w:hAnsiTheme="minorHAnsi"/>
          <w:lang w:val="sk-SK"/>
        </w:rPr>
        <w:t xml:space="preserve">Prihlášky na štúdium sa doručujú na adresu: Slovenská technická univerzita, Ústav manažmentu, študijné oddelenie, Vazovova 5, 812 43 Bratislava </w:t>
      </w:r>
      <w:r w:rsidR="00642DA3" w:rsidRPr="00DD6575">
        <w:rPr>
          <w:rFonts w:asciiTheme="minorHAnsi" w:hAnsiTheme="minorHAnsi"/>
          <w:b/>
          <w:lang w:val="sk-SK"/>
        </w:rPr>
        <w:t xml:space="preserve">v lehote </w:t>
      </w:r>
      <w:r w:rsidR="009E2D33" w:rsidRPr="00DD6575">
        <w:rPr>
          <w:rFonts w:asciiTheme="minorHAnsi" w:hAnsiTheme="minorHAnsi"/>
          <w:b/>
          <w:lang w:val="sk-SK"/>
        </w:rPr>
        <w:t>určenej na </w:t>
      </w:r>
      <w:r w:rsidR="000C5317" w:rsidRPr="00DD6575">
        <w:rPr>
          <w:rFonts w:asciiTheme="minorHAnsi" w:hAnsiTheme="minorHAnsi"/>
          <w:b/>
          <w:lang w:val="sk-SK"/>
        </w:rPr>
        <w:t>podávanie</w:t>
      </w:r>
      <w:r w:rsidR="00642DA3" w:rsidRPr="00DD6575">
        <w:rPr>
          <w:rFonts w:asciiTheme="minorHAnsi" w:hAnsiTheme="minorHAnsi"/>
          <w:b/>
          <w:lang w:val="sk-SK"/>
        </w:rPr>
        <w:t xml:space="preserve"> prihlášok v zmysle schváleného harmonogramu prijímacieho konania.</w:t>
      </w:r>
      <w:r w:rsidR="00642DA3" w:rsidRPr="00DD6575">
        <w:rPr>
          <w:rFonts w:asciiTheme="minorHAnsi" w:hAnsiTheme="minorHAnsi"/>
          <w:lang w:val="sk-SK"/>
        </w:rPr>
        <w:t xml:space="preserve"> </w:t>
      </w:r>
    </w:p>
    <w:p w:rsidR="003C38B4" w:rsidRPr="00DD6575" w:rsidRDefault="006253CC" w:rsidP="009E2D33">
      <w:pPr>
        <w:numPr>
          <w:ilvl w:val="1"/>
          <w:numId w:val="37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b/>
          <w:lang w:val="sk-SK"/>
        </w:rPr>
      </w:pPr>
      <w:r w:rsidRPr="00DD6575">
        <w:rPr>
          <w:rFonts w:asciiTheme="minorHAnsi" w:hAnsiTheme="minorHAnsi"/>
          <w:bCs/>
          <w:lang w:val="sk-SK"/>
        </w:rPr>
        <w:t>Prihlášku je potrebné doručiť v elektronickej forme bez zaručeného elektronického podpisu použitím akademického informačného systému STU (</w:t>
      </w:r>
      <w:r w:rsidR="000C1CBE" w:rsidRPr="00DD6575">
        <w:rPr>
          <w:rFonts w:asciiTheme="minorHAnsi" w:hAnsiTheme="minorHAnsi"/>
          <w:bCs/>
          <w:lang w:val="sk-SK"/>
        </w:rPr>
        <w:t>ďalej len „</w:t>
      </w:r>
      <w:r w:rsidRPr="00DD6575">
        <w:rPr>
          <w:rFonts w:asciiTheme="minorHAnsi" w:hAnsiTheme="minorHAnsi"/>
          <w:bCs/>
          <w:lang w:val="sk-SK"/>
        </w:rPr>
        <w:t>AIS</w:t>
      </w:r>
      <w:r w:rsidR="000C1CBE" w:rsidRPr="00DD6575">
        <w:rPr>
          <w:rFonts w:asciiTheme="minorHAnsi" w:hAnsiTheme="minorHAnsi"/>
          <w:bCs/>
          <w:lang w:val="sk-SK"/>
        </w:rPr>
        <w:t>“</w:t>
      </w:r>
      <w:r w:rsidRPr="00DD6575">
        <w:rPr>
          <w:rFonts w:asciiTheme="minorHAnsi" w:hAnsiTheme="minorHAnsi"/>
          <w:bCs/>
          <w:lang w:val="sk-SK"/>
        </w:rPr>
        <w:t xml:space="preserve">). </w:t>
      </w:r>
    </w:p>
    <w:p w:rsidR="003C38B4" w:rsidRPr="00DD6575" w:rsidRDefault="003C38B4" w:rsidP="009E2D33">
      <w:pPr>
        <w:tabs>
          <w:tab w:val="left" w:pos="426"/>
        </w:tabs>
        <w:ind w:left="426"/>
        <w:jc w:val="both"/>
        <w:rPr>
          <w:rFonts w:asciiTheme="minorHAnsi" w:hAnsiTheme="minorHAnsi"/>
          <w:b/>
          <w:lang w:val="sk-SK"/>
        </w:rPr>
      </w:pPr>
      <w:r w:rsidRPr="00DD6575">
        <w:rPr>
          <w:rFonts w:asciiTheme="minorHAnsi" w:hAnsiTheme="minorHAnsi"/>
          <w:bCs/>
          <w:lang w:val="sk-SK"/>
        </w:rPr>
        <w:t>Uchádzač o štúdium môže doručiť aj písomnú prihlášku vyplnenú mimo AIS na tlačive predpísanom MŠVVaŠ SR</w:t>
      </w:r>
      <w:r w:rsidR="001E0E3D" w:rsidRPr="00DD6575">
        <w:rPr>
          <w:rFonts w:asciiTheme="minorHAnsi" w:hAnsiTheme="minorHAnsi"/>
          <w:bCs/>
          <w:lang w:val="sk-SK"/>
        </w:rPr>
        <w:t>.</w:t>
      </w:r>
    </w:p>
    <w:p w:rsidR="00560AFB" w:rsidRPr="00DD6575" w:rsidRDefault="006253CC" w:rsidP="009E2D33">
      <w:pPr>
        <w:tabs>
          <w:tab w:val="left" w:pos="426"/>
        </w:tabs>
        <w:ind w:left="426"/>
        <w:jc w:val="both"/>
        <w:rPr>
          <w:rFonts w:asciiTheme="minorHAnsi" w:hAnsiTheme="minorHAnsi"/>
          <w:b/>
          <w:lang w:val="sk-SK"/>
        </w:rPr>
      </w:pPr>
      <w:r w:rsidRPr="00DD6575">
        <w:rPr>
          <w:rFonts w:asciiTheme="minorHAnsi" w:hAnsiTheme="minorHAnsi"/>
          <w:bCs/>
          <w:lang w:val="sk-SK"/>
        </w:rPr>
        <w:t xml:space="preserve">Odoslanie prihlášky </w:t>
      </w:r>
      <w:r w:rsidR="00D37F95" w:rsidRPr="00DD6575">
        <w:rPr>
          <w:rFonts w:asciiTheme="minorHAnsi" w:hAnsiTheme="minorHAnsi"/>
          <w:bCs/>
          <w:lang w:val="sk-SK"/>
        </w:rPr>
        <w:t>(el</w:t>
      </w:r>
      <w:r w:rsidR="001E0E3D" w:rsidRPr="00DD6575">
        <w:rPr>
          <w:rFonts w:asciiTheme="minorHAnsi" w:hAnsiTheme="minorHAnsi"/>
          <w:bCs/>
          <w:lang w:val="sk-SK"/>
        </w:rPr>
        <w:t>ektronicky alebo poštou</w:t>
      </w:r>
      <w:r w:rsidR="00D37F95" w:rsidRPr="00DD6575">
        <w:rPr>
          <w:rFonts w:asciiTheme="minorHAnsi" w:hAnsiTheme="minorHAnsi"/>
          <w:bCs/>
          <w:lang w:val="sk-SK"/>
        </w:rPr>
        <w:t xml:space="preserve">) </w:t>
      </w:r>
      <w:r w:rsidRPr="00DD6575">
        <w:rPr>
          <w:rFonts w:asciiTheme="minorHAnsi" w:hAnsiTheme="minorHAnsi"/>
          <w:bCs/>
          <w:lang w:val="sk-SK"/>
        </w:rPr>
        <w:t>spolu s požadovanými prílohami uvedenými v bode 2.3. je nevyhnutnou podmienkou p</w:t>
      </w:r>
      <w:r w:rsidR="009E2D33" w:rsidRPr="00DD6575">
        <w:rPr>
          <w:rFonts w:asciiTheme="minorHAnsi" w:hAnsiTheme="minorHAnsi"/>
          <w:bCs/>
          <w:lang w:val="sk-SK"/>
        </w:rPr>
        <w:t>re úspešné podanie prihlášky na </w:t>
      </w:r>
      <w:r w:rsidRPr="00DD6575">
        <w:rPr>
          <w:rFonts w:asciiTheme="minorHAnsi" w:hAnsiTheme="minorHAnsi"/>
          <w:bCs/>
          <w:lang w:val="sk-SK"/>
        </w:rPr>
        <w:t>štúdium na STU.</w:t>
      </w:r>
      <w:r w:rsidR="00D37F95" w:rsidRPr="00DD6575">
        <w:rPr>
          <w:rFonts w:asciiTheme="minorHAnsi" w:hAnsiTheme="minorHAnsi"/>
          <w:bCs/>
          <w:lang w:val="sk-SK"/>
        </w:rPr>
        <w:t xml:space="preserve"> </w:t>
      </w:r>
    </w:p>
    <w:p w:rsidR="009275A3" w:rsidRPr="00DD6575" w:rsidRDefault="009275A3" w:rsidP="00DD6575">
      <w:pPr>
        <w:numPr>
          <w:ilvl w:val="1"/>
          <w:numId w:val="37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/>
          <w:b/>
          <w:lang w:val="sk-SK"/>
        </w:rPr>
      </w:pPr>
      <w:r w:rsidRPr="00DD6575">
        <w:rPr>
          <w:rFonts w:asciiTheme="minorHAnsi" w:hAnsiTheme="minorHAnsi"/>
          <w:u w:val="single"/>
          <w:lang w:val="sk-SK"/>
        </w:rPr>
        <w:t xml:space="preserve">Povinné </w:t>
      </w:r>
      <w:r w:rsidR="00A11A3A" w:rsidRPr="00DD6575">
        <w:rPr>
          <w:rFonts w:asciiTheme="minorHAnsi" w:hAnsiTheme="minorHAnsi"/>
          <w:u w:val="single"/>
          <w:lang w:val="sk-SK"/>
        </w:rPr>
        <w:t>doklady</w:t>
      </w:r>
      <w:r w:rsidR="005C6EC7" w:rsidRPr="00DD6575">
        <w:rPr>
          <w:rFonts w:asciiTheme="minorHAnsi" w:hAnsiTheme="minorHAnsi"/>
          <w:u w:val="single"/>
          <w:lang w:val="sk-SK"/>
        </w:rPr>
        <w:t xml:space="preserve"> </w:t>
      </w:r>
      <w:r w:rsidRPr="00DD6575">
        <w:rPr>
          <w:rFonts w:asciiTheme="minorHAnsi" w:hAnsiTheme="minorHAnsi"/>
          <w:u w:val="single"/>
          <w:lang w:val="sk-SK"/>
        </w:rPr>
        <w:t>k</w:t>
      </w:r>
      <w:r w:rsidR="003C38B4" w:rsidRPr="00DD6575">
        <w:rPr>
          <w:rFonts w:asciiTheme="minorHAnsi" w:hAnsiTheme="minorHAnsi"/>
          <w:u w:val="single"/>
          <w:lang w:val="sk-SK"/>
        </w:rPr>
        <w:t xml:space="preserve"> </w:t>
      </w:r>
      <w:r w:rsidR="008D2040" w:rsidRPr="00DD6575">
        <w:rPr>
          <w:rFonts w:asciiTheme="minorHAnsi" w:hAnsiTheme="minorHAnsi"/>
          <w:u w:val="single"/>
          <w:lang w:val="sk-SK"/>
        </w:rPr>
        <w:t> </w:t>
      </w:r>
      <w:r w:rsidRPr="00DD6575">
        <w:rPr>
          <w:rFonts w:asciiTheme="minorHAnsi" w:hAnsiTheme="minorHAnsi"/>
          <w:u w:val="single"/>
          <w:lang w:val="sk-SK"/>
        </w:rPr>
        <w:t>prihláške</w:t>
      </w:r>
      <w:r w:rsidR="008D2040" w:rsidRPr="00DD6575">
        <w:rPr>
          <w:rFonts w:asciiTheme="minorHAnsi" w:hAnsiTheme="minorHAnsi"/>
          <w:u w:val="single"/>
          <w:lang w:val="sk-SK"/>
        </w:rPr>
        <w:t>:</w:t>
      </w:r>
    </w:p>
    <w:p w:rsidR="00377ABF" w:rsidRPr="00DD6575" w:rsidRDefault="00560AFB" w:rsidP="00560AFB">
      <w:pPr>
        <w:numPr>
          <w:ilvl w:val="1"/>
          <w:numId w:val="23"/>
        </w:numPr>
        <w:tabs>
          <w:tab w:val="clear" w:pos="1440"/>
          <w:tab w:val="num" w:pos="709"/>
        </w:tabs>
        <w:ind w:hanging="1014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 xml:space="preserve">štruktúrovaný životopis </w:t>
      </w:r>
      <w:r w:rsidR="00146CD7" w:rsidRPr="00DD6575">
        <w:rPr>
          <w:rFonts w:asciiTheme="minorHAnsi" w:hAnsiTheme="minorHAnsi"/>
          <w:lang w:val="sk-SK"/>
        </w:rPr>
        <w:t>podpísaný uchádzačom,</w:t>
      </w:r>
    </w:p>
    <w:p w:rsidR="00560AFB" w:rsidRPr="00DD6575" w:rsidRDefault="00560AFB" w:rsidP="00560AFB">
      <w:pPr>
        <w:numPr>
          <w:ilvl w:val="1"/>
          <w:numId w:val="23"/>
        </w:numPr>
        <w:tabs>
          <w:tab w:val="clear" w:pos="1440"/>
          <w:tab w:val="num" w:pos="709"/>
        </w:tabs>
        <w:ind w:hanging="1014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motivačný list podpísaný uchádzačom,</w:t>
      </w:r>
    </w:p>
    <w:p w:rsidR="00642DA3" w:rsidRPr="00DD6575" w:rsidRDefault="00642DA3" w:rsidP="00560AFB">
      <w:pPr>
        <w:numPr>
          <w:ilvl w:val="1"/>
          <w:numId w:val="23"/>
        </w:numPr>
        <w:tabs>
          <w:tab w:val="clear" w:pos="1440"/>
          <w:tab w:val="num" w:pos="709"/>
        </w:tabs>
        <w:ind w:left="709" w:hanging="283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doklad o zaplatení poplatku za materiálne zabezpečenie prijímacieho konania (ústrižok šeku, potvrdenie o prevode v banke, resp. výpis z ú</w:t>
      </w:r>
      <w:r w:rsidR="000C5317" w:rsidRPr="00DD6575">
        <w:rPr>
          <w:rFonts w:asciiTheme="minorHAnsi" w:hAnsiTheme="minorHAnsi"/>
          <w:lang w:val="sk-SK"/>
        </w:rPr>
        <w:t xml:space="preserve">čtu, z ktorého musí byť jasné </w:t>
      </w:r>
      <w:r w:rsidRPr="00DD6575">
        <w:rPr>
          <w:rFonts w:asciiTheme="minorHAnsi" w:hAnsiTheme="minorHAnsi"/>
          <w:lang w:val="sk-SK"/>
        </w:rPr>
        <w:t>priezvisko a meno uchádzača, za ktorého bol poplatok uhradený)</w:t>
      </w:r>
      <w:r w:rsidR="008D2040" w:rsidRPr="00DD6575">
        <w:rPr>
          <w:rFonts w:asciiTheme="minorHAnsi" w:hAnsiTheme="minorHAnsi"/>
          <w:lang w:val="sk-SK"/>
        </w:rPr>
        <w:t>,</w:t>
      </w:r>
    </w:p>
    <w:p w:rsidR="009275A3" w:rsidRPr="00DD6575" w:rsidRDefault="009275A3" w:rsidP="00560AFB">
      <w:pPr>
        <w:numPr>
          <w:ilvl w:val="1"/>
          <w:numId w:val="23"/>
        </w:numPr>
        <w:tabs>
          <w:tab w:val="clear" w:pos="1440"/>
          <w:tab w:val="num" w:pos="709"/>
        </w:tabs>
        <w:ind w:left="709" w:hanging="283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rámcový projekt k téme  dizertačnej práce</w:t>
      </w:r>
      <w:r w:rsidR="008D2040" w:rsidRPr="00DD6575">
        <w:rPr>
          <w:rFonts w:asciiTheme="minorHAnsi" w:hAnsiTheme="minorHAnsi"/>
          <w:lang w:val="sk-SK"/>
        </w:rPr>
        <w:t>,</w:t>
      </w:r>
    </w:p>
    <w:p w:rsidR="005C6EC7" w:rsidRPr="00DD6575" w:rsidRDefault="005C6EC7" w:rsidP="005C6EC7">
      <w:pPr>
        <w:numPr>
          <w:ilvl w:val="1"/>
          <w:numId w:val="23"/>
        </w:numPr>
        <w:tabs>
          <w:tab w:val="clear" w:pos="1440"/>
          <w:tab w:val="num" w:pos="709"/>
        </w:tabs>
        <w:ind w:left="709" w:hanging="283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overen</w:t>
      </w:r>
      <w:r w:rsidR="00845D9A">
        <w:rPr>
          <w:rFonts w:asciiTheme="minorHAnsi" w:hAnsiTheme="minorHAnsi"/>
          <w:lang w:val="sk-SK"/>
        </w:rPr>
        <w:t>á kópia vysokoškolského diplomu,</w:t>
      </w:r>
    </w:p>
    <w:p w:rsidR="009275A3" w:rsidRPr="00DD6575" w:rsidRDefault="009275A3" w:rsidP="00560AFB">
      <w:pPr>
        <w:numPr>
          <w:ilvl w:val="1"/>
          <w:numId w:val="23"/>
        </w:numPr>
        <w:tabs>
          <w:tab w:val="clear" w:pos="1440"/>
          <w:tab w:val="num" w:pos="709"/>
        </w:tabs>
        <w:ind w:left="709" w:hanging="283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overená kópia vysvedčenia o štátnej skúške</w:t>
      </w:r>
      <w:r w:rsidR="008D2040" w:rsidRPr="00DD6575">
        <w:rPr>
          <w:rFonts w:asciiTheme="minorHAnsi" w:hAnsiTheme="minorHAnsi"/>
          <w:lang w:val="sk-SK"/>
        </w:rPr>
        <w:t>,</w:t>
      </w:r>
      <w:r w:rsidRPr="00DD6575">
        <w:rPr>
          <w:rFonts w:asciiTheme="minorHAnsi" w:hAnsiTheme="minorHAnsi"/>
          <w:lang w:val="sk-SK"/>
        </w:rPr>
        <w:t xml:space="preserve"> </w:t>
      </w:r>
    </w:p>
    <w:p w:rsidR="009275A3" w:rsidRPr="00DD6575" w:rsidRDefault="009275A3" w:rsidP="00560AFB">
      <w:pPr>
        <w:numPr>
          <w:ilvl w:val="1"/>
          <w:numId w:val="23"/>
        </w:numPr>
        <w:tabs>
          <w:tab w:val="clear" w:pos="1440"/>
          <w:tab w:val="num" w:pos="709"/>
        </w:tabs>
        <w:ind w:left="709" w:hanging="283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overen</w:t>
      </w:r>
      <w:r w:rsidR="00FA3FF4" w:rsidRPr="00DD6575">
        <w:rPr>
          <w:rFonts w:asciiTheme="minorHAnsi" w:hAnsiTheme="minorHAnsi"/>
          <w:lang w:val="sk-SK"/>
        </w:rPr>
        <w:t>á kópia dodatku k diplomu alebo</w:t>
      </w:r>
      <w:r w:rsidR="00FA3FF4" w:rsidRPr="00DD6575">
        <w:rPr>
          <w:rFonts w:asciiTheme="minorHAnsi" w:hAnsiTheme="minorHAnsi"/>
          <w:color w:val="231F20"/>
          <w:lang w:val="sk-SK" w:eastAsia="sk-SK"/>
        </w:rPr>
        <w:t xml:space="preserve"> výpis</w:t>
      </w:r>
      <w:r w:rsidR="00377ABF" w:rsidRPr="00DD6575">
        <w:rPr>
          <w:rFonts w:asciiTheme="minorHAnsi" w:hAnsiTheme="minorHAnsi"/>
          <w:color w:val="231F20"/>
          <w:lang w:val="sk-SK" w:eastAsia="sk-SK"/>
        </w:rPr>
        <w:t xml:space="preserve"> absolvovaných predmetov</w:t>
      </w:r>
      <w:r w:rsidRPr="00DD6575">
        <w:rPr>
          <w:rFonts w:asciiTheme="minorHAnsi" w:hAnsiTheme="minorHAnsi"/>
          <w:lang w:val="sk-SK"/>
        </w:rPr>
        <w:t xml:space="preserve"> </w:t>
      </w:r>
      <w:r w:rsidR="00FA3FF4" w:rsidRPr="00DD6575">
        <w:rPr>
          <w:rFonts w:asciiTheme="minorHAnsi" w:hAnsiTheme="minorHAnsi"/>
          <w:color w:val="231F20"/>
          <w:lang w:val="sk-SK" w:eastAsia="sk-SK"/>
        </w:rPr>
        <w:t xml:space="preserve">o </w:t>
      </w:r>
      <w:r w:rsidRPr="00DD6575">
        <w:rPr>
          <w:rFonts w:asciiTheme="minorHAnsi" w:hAnsiTheme="minorHAnsi"/>
          <w:color w:val="231F20"/>
          <w:lang w:val="sk-SK" w:eastAsia="sk-SK"/>
        </w:rPr>
        <w:t>vykonaných skúškach</w:t>
      </w:r>
      <w:r w:rsidR="00346844" w:rsidRPr="00DD6575">
        <w:rPr>
          <w:rFonts w:asciiTheme="minorHAnsi" w:hAnsiTheme="minorHAnsi"/>
          <w:color w:val="231F20"/>
          <w:lang w:val="sk-SK" w:eastAsia="sk-SK"/>
        </w:rPr>
        <w:t>.</w:t>
      </w:r>
    </w:p>
    <w:p w:rsidR="00560AFB" w:rsidRPr="00DD6575" w:rsidRDefault="00346844" w:rsidP="009E2D33">
      <w:pPr>
        <w:tabs>
          <w:tab w:val="num" w:pos="993"/>
        </w:tabs>
        <w:ind w:left="426"/>
        <w:jc w:val="both"/>
        <w:rPr>
          <w:rFonts w:asciiTheme="minorHAnsi" w:hAnsiTheme="minorHAnsi"/>
          <w:i/>
          <w:color w:val="231F20"/>
          <w:lang w:val="sk-SK" w:eastAsia="sk-SK"/>
        </w:rPr>
      </w:pPr>
      <w:r w:rsidRPr="00DD6575">
        <w:rPr>
          <w:rFonts w:asciiTheme="minorHAnsi" w:hAnsiTheme="minorHAnsi"/>
          <w:i/>
          <w:color w:val="231F20"/>
          <w:lang w:val="sk-SK" w:eastAsia="sk-SK"/>
        </w:rPr>
        <w:t>(</w:t>
      </w:r>
      <w:r w:rsidR="00234E8E" w:rsidRPr="00DD6575">
        <w:rPr>
          <w:rFonts w:asciiTheme="minorHAnsi" w:hAnsiTheme="minorHAnsi"/>
          <w:i/>
          <w:color w:val="231F20"/>
          <w:lang w:val="sk-SK" w:eastAsia="sk-SK"/>
        </w:rPr>
        <w:t>U</w:t>
      </w:r>
      <w:r w:rsidR="00593142" w:rsidRPr="00DD6575">
        <w:rPr>
          <w:rFonts w:asciiTheme="minorHAnsi" w:hAnsiTheme="minorHAnsi"/>
          <w:i/>
          <w:color w:val="231F20"/>
          <w:lang w:val="sk-SK" w:eastAsia="sk-SK"/>
        </w:rPr>
        <w:t xml:space="preserve"> absolve</w:t>
      </w:r>
      <w:r w:rsidR="005C6EC7" w:rsidRPr="00DD6575">
        <w:rPr>
          <w:rFonts w:asciiTheme="minorHAnsi" w:hAnsiTheme="minorHAnsi"/>
          <w:i/>
          <w:color w:val="231F20"/>
          <w:lang w:val="sk-SK" w:eastAsia="sk-SK"/>
        </w:rPr>
        <w:t>ntov STU overená kópia</w:t>
      </w:r>
      <w:r w:rsidR="00593142" w:rsidRPr="00DD6575">
        <w:rPr>
          <w:rFonts w:asciiTheme="minorHAnsi" w:hAnsiTheme="minorHAnsi"/>
          <w:i/>
          <w:color w:val="231F20"/>
          <w:lang w:val="sk-SK" w:eastAsia="sk-SK"/>
        </w:rPr>
        <w:t xml:space="preserve"> dokladov </w:t>
      </w:r>
      <w:r w:rsidR="005C6EC7" w:rsidRPr="00DD6575">
        <w:rPr>
          <w:rFonts w:asciiTheme="minorHAnsi" w:hAnsiTheme="minorHAnsi"/>
          <w:i/>
          <w:color w:val="231F20"/>
          <w:lang w:val="sk-SK" w:eastAsia="sk-SK"/>
        </w:rPr>
        <w:t xml:space="preserve">uvedených v písm. e, f, g </w:t>
      </w:r>
      <w:r w:rsidR="00593142" w:rsidRPr="00DD6575">
        <w:rPr>
          <w:rFonts w:asciiTheme="minorHAnsi" w:hAnsiTheme="minorHAnsi"/>
          <w:i/>
          <w:color w:val="231F20"/>
          <w:lang w:val="sk-SK" w:eastAsia="sk-SK"/>
        </w:rPr>
        <w:t>nie je podmienkou, overenie pla</w:t>
      </w:r>
      <w:r w:rsidR="00560AFB" w:rsidRPr="00DD6575">
        <w:rPr>
          <w:rFonts w:asciiTheme="minorHAnsi" w:hAnsiTheme="minorHAnsi"/>
          <w:i/>
          <w:color w:val="231F20"/>
          <w:lang w:val="sk-SK" w:eastAsia="sk-SK"/>
        </w:rPr>
        <w:t>tí iba p</w:t>
      </w:r>
      <w:r w:rsidR="005C6EC7" w:rsidRPr="00DD6575">
        <w:rPr>
          <w:rFonts w:asciiTheme="minorHAnsi" w:hAnsiTheme="minorHAnsi"/>
          <w:i/>
          <w:color w:val="231F20"/>
          <w:lang w:val="sk-SK" w:eastAsia="sk-SK"/>
        </w:rPr>
        <w:t>re uchádzačov mimo STU</w:t>
      </w:r>
      <w:r w:rsidRPr="00DD6575">
        <w:rPr>
          <w:rFonts w:asciiTheme="minorHAnsi" w:hAnsiTheme="minorHAnsi"/>
          <w:i/>
          <w:color w:val="231F20"/>
          <w:lang w:val="sk-SK" w:eastAsia="sk-SK"/>
        </w:rPr>
        <w:t>)</w:t>
      </w:r>
      <w:r w:rsidR="005C6EC7" w:rsidRPr="00DD6575">
        <w:rPr>
          <w:rFonts w:asciiTheme="minorHAnsi" w:hAnsiTheme="minorHAnsi"/>
          <w:i/>
          <w:color w:val="231F20"/>
          <w:lang w:val="sk-SK" w:eastAsia="sk-SK"/>
        </w:rPr>
        <w:t>.</w:t>
      </w:r>
    </w:p>
    <w:p w:rsidR="00593142" w:rsidRPr="00DD6575" w:rsidRDefault="008D2040" w:rsidP="00377ABF">
      <w:pPr>
        <w:numPr>
          <w:ilvl w:val="1"/>
          <w:numId w:val="23"/>
        </w:numPr>
        <w:tabs>
          <w:tab w:val="clear" w:pos="1440"/>
          <w:tab w:val="num" w:pos="709"/>
        </w:tabs>
        <w:ind w:left="709" w:hanging="283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u</w:t>
      </w:r>
      <w:r w:rsidR="00593142" w:rsidRPr="00DD6575">
        <w:rPr>
          <w:rFonts w:asciiTheme="minorHAnsi" w:hAnsiTheme="minorHAnsi"/>
          <w:lang w:val="sk-SK"/>
        </w:rPr>
        <w:t xml:space="preserve">chádzači, ktorí absolvovali </w:t>
      </w:r>
      <w:r w:rsidR="00CF4EF7" w:rsidRPr="00DD6575">
        <w:rPr>
          <w:rFonts w:asciiTheme="minorHAnsi" w:hAnsiTheme="minorHAnsi"/>
          <w:lang w:val="sk-SK"/>
        </w:rPr>
        <w:t>vzdelanie potrebné pre splnenie základnej podmienky prijatia na štúdium</w:t>
      </w:r>
      <w:r w:rsidR="00593142" w:rsidRPr="00DD6575">
        <w:rPr>
          <w:rFonts w:asciiTheme="minorHAnsi" w:hAnsiTheme="minorHAnsi"/>
          <w:lang w:val="sk-SK"/>
        </w:rPr>
        <w:t xml:space="preserve"> v</w:t>
      </w:r>
      <w:r w:rsidR="00CF4EF7" w:rsidRPr="00DD6575">
        <w:rPr>
          <w:rFonts w:asciiTheme="minorHAnsi" w:hAnsiTheme="minorHAnsi"/>
          <w:lang w:val="sk-SK"/>
        </w:rPr>
        <w:t> </w:t>
      </w:r>
      <w:r w:rsidR="00593142" w:rsidRPr="00DD6575">
        <w:rPr>
          <w:rFonts w:asciiTheme="minorHAnsi" w:hAnsiTheme="minorHAnsi"/>
          <w:lang w:val="sk-SK"/>
        </w:rPr>
        <w:t>zahraničí</w:t>
      </w:r>
      <w:r w:rsidR="00CF4EF7" w:rsidRPr="00DD6575">
        <w:rPr>
          <w:rFonts w:asciiTheme="minorHAnsi" w:hAnsiTheme="minorHAnsi"/>
          <w:lang w:val="sk-SK"/>
        </w:rPr>
        <w:t>, doložia k prihláške rozhodnutie o uznaní dokladov o vzdelaní</w:t>
      </w:r>
      <w:r w:rsidR="00593142" w:rsidRPr="00DD6575">
        <w:rPr>
          <w:rFonts w:asciiTheme="minorHAnsi" w:hAnsiTheme="minorHAnsi"/>
          <w:lang w:val="sk-SK"/>
        </w:rPr>
        <w:t xml:space="preserve"> </w:t>
      </w:r>
      <w:r w:rsidR="00E42F28" w:rsidRPr="00DD6575">
        <w:rPr>
          <w:rFonts w:asciiTheme="minorHAnsi" w:hAnsiTheme="minorHAnsi"/>
          <w:lang w:val="sk-SK"/>
        </w:rPr>
        <w:t xml:space="preserve">vydané </w:t>
      </w:r>
      <w:r w:rsidR="00593142" w:rsidRPr="00DD6575">
        <w:rPr>
          <w:rFonts w:asciiTheme="minorHAnsi" w:hAnsiTheme="minorHAnsi"/>
          <w:lang w:val="sk-SK"/>
        </w:rPr>
        <w:t>v</w:t>
      </w:r>
      <w:r w:rsidR="00845D9A">
        <w:rPr>
          <w:rFonts w:asciiTheme="minorHAnsi" w:hAnsiTheme="minorHAnsi"/>
          <w:lang w:val="sk-SK"/>
        </w:rPr>
        <w:t xml:space="preserve"> súlade s </w:t>
      </w:r>
      <w:r w:rsidR="00C053AC" w:rsidRPr="00DD6575">
        <w:rPr>
          <w:rFonts w:asciiTheme="minorHAnsi" w:hAnsiTheme="minorHAnsi"/>
          <w:lang w:val="sk-SK"/>
        </w:rPr>
        <w:t>§ 36 alebo 39 zákona č. </w:t>
      </w:r>
      <w:r w:rsidR="00CF4EF7" w:rsidRPr="00DD6575">
        <w:rPr>
          <w:rFonts w:asciiTheme="minorHAnsi" w:hAnsiTheme="minorHAnsi"/>
          <w:lang w:val="sk-SK"/>
        </w:rPr>
        <w:t>422/2015 Z. z. o </w:t>
      </w:r>
      <w:r w:rsidR="00593142" w:rsidRPr="00DD6575">
        <w:rPr>
          <w:rFonts w:asciiTheme="minorHAnsi" w:hAnsiTheme="minorHAnsi"/>
          <w:lang w:val="sk-SK"/>
        </w:rPr>
        <w:t>uznávaní dokladov o</w:t>
      </w:r>
      <w:r w:rsidR="00CF4EF7" w:rsidRPr="00DD6575">
        <w:rPr>
          <w:rFonts w:asciiTheme="minorHAnsi" w:hAnsiTheme="minorHAnsi"/>
          <w:lang w:val="sk-SK"/>
        </w:rPr>
        <w:t> </w:t>
      </w:r>
      <w:r w:rsidR="00593142" w:rsidRPr="00DD6575">
        <w:rPr>
          <w:rFonts w:asciiTheme="minorHAnsi" w:hAnsiTheme="minorHAnsi"/>
          <w:lang w:val="sk-SK"/>
        </w:rPr>
        <w:t>vzdelaní a o uznávaní odborných kvalifikácií a</w:t>
      </w:r>
      <w:r w:rsidR="002E5179" w:rsidRPr="00DD6575">
        <w:rPr>
          <w:rFonts w:asciiTheme="minorHAnsi" w:hAnsiTheme="minorHAnsi"/>
          <w:lang w:val="sk-SK"/>
        </w:rPr>
        <w:t> </w:t>
      </w:r>
      <w:r w:rsidR="00593142" w:rsidRPr="00DD6575">
        <w:rPr>
          <w:rFonts w:asciiTheme="minorHAnsi" w:hAnsiTheme="minorHAnsi"/>
          <w:lang w:val="sk-SK"/>
        </w:rPr>
        <w:t xml:space="preserve">o zmene a doplnení niektorých zákonov </w:t>
      </w:r>
      <w:r w:rsidR="002E5179" w:rsidRPr="00DD6575">
        <w:rPr>
          <w:rFonts w:asciiTheme="minorHAnsi" w:hAnsiTheme="minorHAnsi"/>
          <w:lang w:val="sk-SK"/>
        </w:rPr>
        <w:t>v znení neskorších predpisov</w:t>
      </w:r>
      <w:r w:rsidR="00E51CCA" w:rsidRPr="00DD6575">
        <w:rPr>
          <w:rFonts w:asciiTheme="minorHAnsi" w:hAnsiTheme="minorHAnsi"/>
          <w:lang w:val="sk-SK"/>
        </w:rPr>
        <w:t>,</w:t>
      </w:r>
    </w:p>
    <w:p w:rsidR="00AB2CA0" w:rsidRPr="00DD6575" w:rsidRDefault="00E51CCA" w:rsidP="00EB6BEB">
      <w:pPr>
        <w:numPr>
          <w:ilvl w:val="1"/>
          <w:numId w:val="23"/>
        </w:numPr>
        <w:tabs>
          <w:tab w:val="clear" w:pos="1440"/>
          <w:tab w:val="num" w:pos="709"/>
        </w:tabs>
        <w:ind w:left="709" w:hanging="283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u</w:t>
      </w:r>
      <w:r w:rsidR="00297B9E" w:rsidRPr="00DD6575">
        <w:rPr>
          <w:rFonts w:asciiTheme="minorHAnsi" w:hAnsiTheme="minorHAnsi"/>
          <w:lang w:val="sk-SK"/>
        </w:rPr>
        <w:t>chádzači so špecifickými potrebami predkladajú spol</w:t>
      </w:r>
      <w:r w:rsidR="00EB6BEB" w:rsidRPr="00DD6575">
        <w:rPr>
          <w:rFonts w:asciiTheme="minorHAnsi" w:hAnsiTheme="minorHAnsi"/>
          <w:lang w:val="sk-SK"/>
        </w:rPr>
        <w:t xml:space="preserve">u s prihláškou žiadosť na účely </w:t>
      </w:r>
      <w:r w:rsidR="00297B9E" w:rsidRPr="00DD6575">
        <w:rPr>
          <w:rFonts w:asciiTheme="minorHAnsi" w:hAnsiTheme="minorHAnsi"/>
          <w:lang w:val="sk-SK"/>
        </w:rPr>
        <w:t>vyhodnotenia ich špecifických potrieb a určenia rozsahu po</w:t>
      </w:r>
      <w:r w:rsidR="002E5179" w:rsidRPr="00DD6575">
        <w:rPr>
          <w:rFonts w:asciiTheme="minorHAnsi" w:hAnsiTheme="minorHAnsi"/>
          <w:lang w:val="sk-SK"/>
        </w:rPr>
        <w:t>dporných služieb pre </w:t>
      </w:r>
      <w:r w:rsidR="00EB6BEB" w:rsidRPr="00DD6575">
        <w:rPr>
          <w:rFonts w:asciiTheme="minorHAnsi" w:hAnsiTheme="minorHAnsi"/>
          <w:lang w:val="sk-SK"/>
        </w:rPr>
        <w:t xml:space="preserve">prijímacie </w:t>
      </w:r>
      <w:r w:rsidR="00297B9E" w:rsidRPr="00DD6575">
        <w:rPr>
          <w:rFonts w:asciiTheme="minorHAnsi" w:hAnsiTheme="minorHAnsi"/>
          <w:lang w:val="sk-SK"/>
        </w:rPr>
        <w:t xml:space="preserve">konanie v zmysle Smernice rektora číslo 5/2013-SR, ktorá je uvedená na </w:t>
      </w:r>
    </w:p>
    <w:p w:rsidR="00297B9E" w:rsidRPr="00DD6575" w:rsidRDefault="003E6D0A" w:rsidP="00EB6BEB">
      <w:pPr>
        <w:tabs>
          <w:tab w:val="left" w:pos="7088"/>
        </w:tabs>
        <w:ind w:left="709"/>
        <w:jc w:val="both"/>
        <w:rPr>
          <w:rFonts w:asciiTheme="minorHAnsi" w:hAnsiTheme="minorHAnsi"/>
          <w:lang w:val="sk-SK"/>
        </w:rPr>
      </w:pPr>
      <w:hyperlink r:id="rId11" w:history="1">
        <w:r w:rsidR="00297B9E" w:rsidRPr="00DD6575">
          <w:rPr>
            <w:rStyle w:val="Hypertextovprepojenie"/>
            <w:rFonts w:asciiTheme="minorHAnsi" w:hAnsiTheme="minorHAnsi"/>
            <w:lang w:val="sk-SK"/>
          </w:rPr>
          <w:t>http://www.stuba.sk/sk/studentov/studenti-a-uchadzaci-so-specifickymi-potrebami.html?page_id=6717</w:t>
        </w:r>
      </w:hyperlink>
      <w:r w:rsidR="00297B9E" w:rsidRPr="00DD6575">
        <w:rPr>
          <w:rFonts w:asciiTheme="minorHAnsi" w:hAnsiTheme="minorHAnsi"/>
          <w:lang w:val="sk-SK"/>
        </w:rPr>
        <w:t xml:space="preserve"> z dôvodov vytvo</w:t>
      </w:r>
      <w:r w:rsidR="002E5179" w:rsidRPr="00DD6575">
        <w:rPr>
          <w:rFonts w:asciiTheme="minorHAnsi" w:hAnsiTheme="minorHAnsi"/>
          <w:lang w:val="sk-SK"/>
        </w:rPr>
        <w:t>renia primeraných podmienok pre </w:t>
      </w:r>
      <w:r w:rsidR="00297B9E" w:rsidRPr="00DD6575">
        <w:rPr>
          <w:rFonts w:asciiTheme="minorHAnsi" w:hAnsiTheme="minorHAnsi"/>
          <w:lang w:val="sk-SK"/>
        </w:rPr>
        <w:t>absolvovanie prijímacej skúšky zo strany STU. Uchádzačom so špecifickými potrebami sa na ich žiadosť na základe vyhodnotenia ich špecifických potrieb určí forma prijímacej skúšky a spôsob jej vykonania s prihliadnutím na ich špecifické potreby.</w:t>
      </w:r>
    </w:p>
    <w:p w:rsidR="00377ABF" w:rsidRPr="00DD6575" w:rsidRDefault="00377ABF" w:rsidP="00377ABF">
      <w:pPr>
        <w:tabs>
          <w:tab w:val="left" w:pos="7088"/>
        </w:tabs>
        <w:ind w:left="709"/>
        <w:jc w:val="both"/>
        <w:rPr>
          <w:rFonts w:asciiTheme="minorHAnsi" w:hAnsiTheme="minorHAnsi"/>
          <w:lang w:val="sk-SK"/>
        </w:rPr>
      </w:pPr>
    </w:p>
    <w:p w:rsidR="00593142" w:rsidRPr="00DD6575" w:rsidRDefault="00593142" w:rsidP="002F0CC5">
      <w:pPr>
        <w:pStyle w:val="Odsekzoznamu"/>
        <w:numPr>
          <w:ilvl w:val="1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  <w:u w:val="single"/>
        </w:rPr>
      </w:pPr>
      <w:r w:rsidRPr="00DD6575">
        <w:rPr>
          <w:rFonts w:asciiTheme="minorHAnsi" w:hAnsiTheme="minorHAnsi"/>
          <w:color w:val="231F20"/>
          <w:sz w:val="24"/>
          <w:szCs w:val="24"/>
          <w:u w:val="single"/>
        </w:rPr>
        <w:t>Odporúčané doklady k</w:t>
      </w:r>
      <w:r w:rsidR="008534DC" w:rsidRPr="00DD6575">
        <w:rPr>
          <w:rFonts w:asciiTheme="minorHAnsi" w:hAnsiTheme="minorHAnsi"/>
          <w:color w:val="231F20"/>
          <w:sz w:val="24"/>
          <w:szCs w:val="24"/>
          <w:u w:val="single"/>
        </w:rPr>
        <w:t> </w:t>
      </w:r>
      <w:r w:rsidRPr="00DD6575">
        <w:rPr>
          <w:rFonts w:asciiTheme="minorHAnsi" w:hAnsiTheme="minorHAnsi"/>
          <w:color w:val="231F20"/>
          <w:sz w:val="24"/>
          <w:szCs w:val="24"/>
          <w:u w:val="single"/>
        </w:rPr>
        <w:t>prihláške</w:t>
      </w:r>
      <w:r w:rsidR="008534DC" w:rsidRPr="00DD6575">
        <w:rPr>
          <w:rFonts w:asciiTheme="minorHAnsi" w:hAnsiTheme="minorHAnsi"/>
          <w:color w:val="231F20"/>
          <w:sz w:val="24"/>
          <w:szCs w:val="24"/>
          <w:u w:val="single"/>
        </w:rPr>
        <w:t>:</w:t>
      </w:r>
    </w:p>
    <w:p w:rsidR="00593142" w:rsidRPr="00DD6575" w:rsidRDefault="00D86649" w:rsidP="00DD6575">
      <w:pPr>
        <w:numPr>
          <w:ilvl w:val="0"/>
          <w:numId w:val="41"/>
        </w:numPr>
        <w:tabs>
          <w:tab w:val="clear" w:pos="1440"/>
          <w:tab w:val="num" w:pos="709"/>
        </w:tabs>
        <w:ind w:left="709" w:hanging="283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zoznam</w:t>
      </w:r>
      <w:r w:rsidR="00593142" w:rsidRPr="00DD6575">
        <w:rPr>
          <w:rFonts w:asciiTheme="minorHAnsi" w:hAnsiTheme="minorHAnsi"/>
          <w:lang w:val="sk-SK"/>
        </w:rPr>
        <w:t xml:space="preserve"> publikovaných i nepublikovaných prác</w:t>
      </w:r>
      <w:r w:rsidRPr="00DD6575">
        <w:rPr>
          <w:rFonts w:asciiTheme="minorHAnsi" w:hAnsiTheme="minorHAnsi"/>
          <w:lang w:val="sk-SK"/>
        </w:rPr>
        <w:t xml:space="preserve"> uchádzača</w:t>
      </w:r>
      <w:r w:rsidR="00377ABF" w:rsidRPr="00DD6575">
        <w:rPr>
          <w:rFonts w:asciiTheme="minorHAnsi" w:hAnsiTheme="minorHAnsi"/>
          <w:lang w:val="sk-SK"/>
        </w:rPr>
        <w:t>, odborných</w:t>
      </w:r>
      <w:r w:rsidR="00DD03CD" w:rsidRPr="00DD6575">
        <w:rPr>
          <w:rFonts w:asciiTheme="minorHAnsi" w:hAnsiTheme="minorHAnsi"/>
          <w:lang w:val="sk-SK"/>
        </w:rPr>
        <w:t xml:space="preserve"> posudkov</w:t>
      </w:r>
      <w:r w:rsidR="00593142" w:rsidRPr="00DD6575">
        <w:rPr>
          <w:rFonts w:asciiTheme="minorHAnsi" w:hAnsiTheme="minorHAnsi"/>
          <w:lang w:val="sk-SK"/>
        </w:rPr>
        <w:t xml:space="preserve"> o týchto prácach</w:t>
      </w:r>
      <w:r w:rsidR="00DD03CD" w:rsidRPr="00DD6575">
        <w:rPr>
          <w:rFonts w:asciiTheme="minorHAnsi" w:hAnsiTheme="minorHAnsi"/>
          <w:lang w:val="sk-SK"/>
        </w:rPr>
        <w:t>, výsledkov odbornej činnosti</w:t>
      </w:r>
      <w:r w:rsidR="008534DC" w:rsidRPr="00DD6575">
        <w:rPr>
          <w:rFonts w:asciiTheme="minorHAnsi" w:hAnsiTheme="minorHAnsi"/>
          <w:lang w:val="sk-SK"/>
        </w:rPr>
        <w:t>,</w:t>
      </w:r>
    </w:p>
    <w:p w:rsidR="00DD03CD" w:rsidRPr="00DD6575" w:rsidRDefault="00DD03CD" w:rsidP="00DD6575">
      <w:pPr>
        <w:numPr>
          <w:ilvl w:val="0"/>
          <w:numId w:val="41"/>
        </w:numPr>
        <w:tabs>
          <w:tab w:val="clear" w:pos="1440"/>
          <w:tab w:val="num" w:pos="1134"/>
        </w:tabs>
        <w:spacing w:after="100" w:afterAutospacing="1"/>
        <w:ind w:left="709" w:hanging="283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 xml:space="preserve">certifikát o znalosti jazyka / doklad o </w:t>
      </w:r>
      <w:r w:rsidR="00593142" w:rsidRPr="00DD6575">
        <w:rPr>
          <w:rFonts w:asciiTheme="minorHAnsi" w:hAnsiTheme="minorHAnsi"/>
          <w:lang w:val="sk-SK"/>
        </w:rPr>
        <w:t>štátnej skúške z cudzieho jazyka</w:t>
      </w:r>
      <w:r w:rsidR="008534DC" w:rsidRPr="00DD6575">
        <w:rPr>
          <w:rFonts w:asciiTheme="minorHAnsi" w:hAnsiTheme="minorHAnsi"/>
          <w:lang w:val="sk-SK"/>
        </w:rPr>
        <w:t>.</w:t>
      </w:r>
    </w:p>
    <w:p w:rsidR="009275A3" w:rsidRPr="00DD6575" w:rsidRDefault="009275A3" w:rsidP="00DD03CD">
      <w:pPr>
        <w:spacing w:after="100" w:afterAutospacing="1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V prípade, že prihláška nebude obsahovať všetky údaje alebo nebudú k prihl</w:t>
      </w:r>
      <w:r w:rsidR="00D86649" w:rsidRPr="00DD6575">
        <w:rPr>
          <w:rFonts w:asciiTheme="minorHAnsi" w:hAnsiTheme="minorHAnsi"/>
          <w:lang w:val="sk-SK"/>
        </w:rPr>
        <w:t>áške priložené všetky povinné doklady uvedené v</w:t>
      </w:r>
      <w:r w:rsidR="00DD03CD" w:rsidRPr="00DD6575">
        <w:rPr>
          <w:rFonts w:asciiTheme="minorHAnsi" w:hAnsiTheme="minorHAnsi"/>
          <w:lang w:val="sk-SK"/>
        </w:rPr>
        <w:t xml:space="preserve"> tomto </w:t>
      </w:r>
      <w:r w:rsidR="0030665F" w:rsidRPr="00DD6575">
        <w:rPr>
          <w:rFonts w:asciiTheme="minorHAnsi" w:hAnsiTheme="minorHAnsi"/>
          <w:lang w:val="sk-SK"/>
        </w:rPr>
        <w:t>bode</w:t>
      </w:r>
      <w:r w:rsidRPr="00DD6575">
        <w:rPr>
          <w:rFonts w:asciiTheme="minorHAnsi" w:hAnsiTheme="minorHAnsi"/>
          <w:lang w:val="sk-SK"/>
        </w:rPr>
        <w:t xml:space="preserve">, ÚM STU je oprávnený písomne vyzvať uchádzačov na odstránenie nedostatkov </w:t>
      </w:r>
      <w:r w:rsidR="00DD03CD" w:rsidRPr="00DD6575">
        <w:rPr>
          <w:rFonts w:asciiTheme="minorHAnsi" w:hAnsiTheme="minorHAnsi"/>
          <w:lang w:val="sk-SK"/>
        </w:rPr>
        <w:t>v prihláške</w:t>
      </w:r>
      <w:r w:rsidRPr="00DD6575">
        <w:rPr>
          <w:rFonts w:asciiTheme="minorHAnsi" w:hAnsiTheme="minorHAnsi"/>
          <w:lang w:val="sk-SK"/>
        </w:rPr>
        <w:t xml:space="preserve"> a doplnenie chýbajúcich dokladov v určenom termíne. Ak uchádzači túto povinnosť v  stanovenom termíne nesplnia, bude im doručené rozhodnutie o neprijatí na štúdium ŠP pre n</w:t>
      </w:r>
      <w:r w:rsidR="00192070" w:rsidRPr="00DD6575">
        <w:rPr>
          <w:rFonts w:asciiTheme="minorHAnsi" w:hAnsiTheme="minorHAnsi"/>
          <w:lang w:val="sk-SK"/>
        </w:rPr>
        <w:t>esplnenie podmienok prijatia na </w:t>
      </w:r>
      <w:r w:rsidRPr="00DD6575">
        <w:rPr>
          <w:rFonts w:asciiTheme="minorHAnsi" w:hAnsiTheme="minorHAnsi"/>
          <w:lang w:val="sk-SK"/>
        </w:rPr>
        <w:t xml:space="preserve">štúdium. </w:t>
      </w:r>
    </w:p>
    <w:p w:rsidR="009275A3" w:rsidRPr="00DD6575" w:rsidRDefault="009275A3" w:rsidP="009275A3">
      <w:pPr>
        <w:numPr>
          <w:ilvl w:val="0"/>
          <w:numId w:val="25"/>
        </w:numPr>
        <w:tabs>
          <w:tab w:val="clear" w:pos="1065"/>
          <w:tab w:val="num" w:pos="426"/>
        </w:tabs>
        <w:ind w:left="426" w:hanging="426"/>
        <w:rPr>
          <w:rFonts w:asciiTheme="minorHAnsi" w:hAnsiTheme="minorHAnsi"/>
          <w:b/>
          <w:lang w:val="sk-SK"/>
        </w:rPr>
      </w:pPr>
      <w:r w:rsidRPr="00DD6575">
        <w:rPr>
          <w:rFonts w:asciiTheme="minorHAnsi" w:hAnsiTheme="minorHAnsi"/>
          <w:b/>
          <w:lang w:val="sk-SK"/>
        </w:rPr>
        <w:t>Forma a rámcový obsah prijímacej skúšky</w:t>
      </w:r>
    </w:p>
    <w:p w:rsidR="009275A3" w:rsidRPr="00DD6575" w:rsidRDefault="009275A3" w:rsidP="009275A3">
      <w:pPr>
        <w:jc w:val="both"/>
        <w:rPr>
          <w:rFonts w:asciiTheme="minorHAnsi" w:hAnsiTheme="minorHAnsi"/>
          <w:b/>
          <w:lang w:val="sk-SK"/>
        </w:rPr>
      </w:pPr>
      <w:r w:rsidRPr="00DD6575">
        <w:rPr>
          <w:rFonts w:asciiTheme="minorHAnsi" w:hAnsiTheme="minorHAnsi"/>
          <w:lang w:val="sk-SK"/>
        </w:rPr>
        <w:t>Súčasťou prijímacieho konania na štúdium doktorandsk</w:t>
      </w:r>
      <w:r w:rsidR="0071191A">
        <w:rPr>
          <w:rFonts w:asciiTheme="minorHAnsi" w:hAnsiTheme="minorHAnsi"/>
          <w:lang w:val="sk-SK"/>
        </w:rPr>
        <w:t>ých</w:t>
      </w:r>
      <w:r w:rsidRPr="00DD6575">
        <w:rPr>
          <w:rFonts w:asciiTheme="minorHAnsi" w:hAnsiTheme="minorHAnsi"/>
          <w:lang w:val="sk-SK"/>
        </w:rPr>
        <w:t xml:space="preserve"> ŠP je prijímacia skúška. Uchádzači budú </w:t>
      </w:r>
      <w:r w:rsidR="003F22CC" w:rsidRPr="00DD6575">
        <w:rPr>
          <w:rFonts w:asciiTheme="minorHAnsi" w:hAnsiTheme="minorHAnsi"/>
          <w:lang w:val="sk-SK"/>
        </w:rPr>
        <w:t xml:space="preserve">písomne </w:t>
      </w:r>
      <w:r w:rsidRPr="00DD6575">
        <w:rPr>
          <w:rFonts w:asciiTheme="minorHAnsi" w:hAnsiTheme="minorHAnsi"/>
          <w:lang w:val="sk-SK"/>
        </w:rPr>
        <w:t>pozvaní na prijímaciu skúšku najneskôr dva týždne pred jej konaním</w:t>
      </w:r>
      <w:r w:rsidR="009654F6" w:rsidRPr="00DD6575">
        <w:rPr>
          <w:rFonts w:asciiTheme="minorHAnsi" w:hAnsiTheme="minorHAnsi"/>
          <w:lang w:val="sk-SK"/>
        </w:rPr>
        <w:t>.</w:t>
      </w:r>
    </w:p>
    <w:p w:rsidR="009275A3" w:rsidRPr="00DD6575" w:rsidRDefault="009275A3" w:rsidP="009275A3">
      <w:pPr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 xml:space="preserve">Úlohou prijímacej skúšky je overiť schopnosti uchádzačov o štúdium. Hlavnou časťou prijímacej skúšky je ústny pohovor a prezentácia riešenia problému v dizertačnej práci. Overovanie vedomostí a poznatkov prostredníctvom prijímacej skúšky je z predmetov inžinierskeho alebo magisterského študijného programu súvisiacich so zvoleným doktorandským študijným programom a vybranou témou dizertačnej práce. Cieľom prijímacej skúšky je zistenie predpokladov uchádzačov pre samostatnú teoretickú a tvorivú činnosť v oblasti vedy a techniky alebo umenia a zistenie zodpovedajúcej úrovne ich odborných znalostí. </w:t>
      </w:r>
      <w:r w:rsidR="00723D26" w:rsidRPr="00DD6575">
        <w:rPr>
          <w:rFonts w:asciiTheme="minorHAnsi" w:hAnsiTheme="minorHAnsi"/>
          <w:lang w:val="sk-SK"/>
        </w:rPr>
        <w:t>Skúška sa realizuje v slovenskom a anglickom jazyku.</w:t>
      </w:r>
    </w:p>
    <w:p w:rsidR="009275A3" w:rsidRPr="00DD6575" w:rsidRDefault="009275A3" w:rsidP="009275A3">
      <w:pPr>
        <w:jc w:val="both"/>
        <w:rPr>
          <w:rFonts w:asciiTheme="minorHAnsi" w:hAnsiTheme="minorHAnsi"/>
          <w:lang w:val="sk-SK"/>
        </w:rPr>
      </w:pPr>
    </w:p>
    <w:p w:rsidR="009275A3" w:rsidRPr="00DD6575" w:rsidRDefault="009275A3" w:rsidP="009275A3">
      <w:pPr>
        <w:rPr>
          <w:rFonts w:asciiTheme="minorHAnsi" w:hAnsiTheme="minorHAnsi"/>
          <w:b/>
          <w:u w:val="single"/>
          <w:lang w:val="sk-SK"/>
        </w:rPr>
      </w:pPr>
      <w:r w:rsidRPr="00DD6575">
        <w:rPr>
          <w:rFonts w:asciiTheme="minorHAnsi" w:hAnsiTheme="minorHAnsi"/>
          <w:b/>
          <w:u w:val="single"/>
          <w:lang w:val="sk-SK"/>
        </w:rPr>
        <w:t>Rámcový obsah prijímacej skúšky</w:t>
      </w:r>
    </w:p>
    <w:p w:rsidR="009275A3" w:rsidRPr="00DD6575" w:rsidRDefault="009275A3" w:rsidP="009275A3">
      <w:pPr>
        <w:numPr>
          <w:ilvl w:val="1"/>
          <w:numId w:val="31"/>
        </w:numPr>
        <w:tabs>
          <w:tab w:val="clear" w:pos="1534"/>
          <w:tab w:val="num" w:pos="-180"/>
          <w:tab w:val="left" w:pos="360"/>
        </w:tabs>
        <w:ind w:left="0" w:firstLine="0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teoreticko-odborná rozprava k vybranej téme dizertačnej práce</w:t>
      </w:r>
    </w:p>
    <w:p w:rsidR="009275A3" w:rsidRPr="00DD6575" w:rsidRDefault="009275A3" w:rsidP="009275A3">
      <w:pPr>
        <w:numPr>
          <w:ilvl w:val="1"/>
          <w:numId w:val="31"/>
        </w:numPr>
        <w:tabs>
          <w:tab w:val="clear" w:pos="1534"/>
          <w:tab w:val="num" w:pos="-180"/>
          <w:tab w:val="left" w:pos="360"/>
        </w:tabs>
        <w:ind w:left="0" w:firstLine="0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zistenie jazykových schopností uchádzača z anglického jazyka (v rámci teoreticko-odbornej rozpravy k vybranej téme dizertačnej práce)</w:t>
      </w:r>
    </w:p>
    <w:p w:rsidR="00CF4141" w:rsidRPr="00DD6575" w:rsidRDefault="00CF4141" w:rsidP="009275A3">
      <w:pPr>
        <w:tabs>
          <w:tab w:val="left" w:pos="360"/>
        </w:tabs>
        <w:jc w:val="both"/>
        <w:rPr>
          <w:rFonts w:asciiTheme="minorHAnsi" w:hAnsiTheme="minorHAnsi"/>
          <w:lang w:val="sk-SK"/>
        </w:rPr>
      </w:pPr>
    </w:p>
    <w:p w:rsidR="009275A3" w:rsidRPr="00DD6575" w:rsidRDefault="00723D26" w:rsidP="00487B24">
      <w:pPr>
        <w:numPr>
          <w:ilvl w:val="0"/>
          <w:numId w:val="25"/>
        </w:numPr>
        <w:tabs>
          <w:tab w:val="clear" w:pos="1065"/>
          <w:tab w:val="num" w:pos="426"/>
        </w:tabs>
        <w:ind w:left="0" w:firstLine="0"/>
        <w:jc w:val="both"/>
        <w:rPr>
          <w:rFonts w:asciiTheme="minorHAnsi" w:hAnsiTheme="minorHAnsi"/>
          <w:b/>
          <w:lang w:val="sk-SK"/>
        </w:rPr>
      </w:pPr>
      <w:r w:rsidRPr="00DD6575">
        <w:rPr>
          <w:rFonts w:asciiTheme="minorHAnsi" w:hAnsiTheme="minorHAnsi"/>
          <w:b/>
          <w:lang w:val="sk-SK"/>
        </w:rPr>
        <w:t>S</w:t>
      </w:r>
      <w:r w:rsidR="009275A3" w:rsidRPr="00DD6575">
        <w:rPr>
          <w:rFonts w:asciiTheme="minorHAnsi" w:hAnsiTheme="minorHAnsi"/>
          <w:b/>
          <w:lang w:val="sk-SK"/>
        </w:rPr>
        <w:t>pôsob overovania splnenia podmienok prijatia na štúdium a vyhodnocovania výsledkov prijímacej skúšky</w:t>
      </w:r>
    </w:p>
    <w:p w:rsidR="009275A3" w:rsidRPr="006E7F59" w:rsidRDefault="007C49DD" w:rsidP="009275A3">
      <w:pPr>
        <w:jc w:val="both"/>
        <w:rPr>
          <w:rFonts w:asciiTheme="minorHAnsi" w:hAnsiTheme="minorHAnsi"/>
          <w:lang w:val="sk-SK"/>
        </w:rPr>
      </w:pPr>
      <w:r w:rsidRPr="006E7F59">
        <w:rPr>
          <w:rFonts w:asciiTheme="minorHAnsi" w:hAnsiTheme="minorHAnsi"/>
          <w:lang w:val="sk-SK"/>
        </w:rPr>
        <w:t>Prijímacia skúška sa koná pred skúšobnou komisiou vymenovanou rektorom STU, ktorá na neverejnom zasadnutí</w:t>
      </w:r>
      <w:r w:rsidR="009275A3" w:rsidRPr="006E7F59">
        <w:rPr>
          <w:rFonts w:asciiTheme="minorHAnsi" w:hAnsiTheme="minorHAnsi"/>
          <w:b/>
          <w:lang w:val="sk-SK"/>
        </w:rPr>
        <w:t xml:space="preserve"> </w:t>
      </w:r>
      <w:r w:rsidR="009275A3" w:rsidRPr="006E7F59">
        <w:rPr>
          <w:rFonts w:asciiTheme="minorHAnsi" w:hAnsiTheme="minorHAnsi"/>
          <w:lang w:val="sk-SK"/>
        </w:rPr>
        <w:t xml:space="preserve">hodnotí splnenie </w:t>
      </w:r>
      <w:r w:rsidRPr="006E7F59">
        <w:rPr>
          <w:rFonts w:asciiTheme="minorHAnsi" w:hAnsiTheme="minorHAnsi"/>
          <w:lang w:val="sk-SK"/>
        </w:rPr>
        <w:t xml:space="preserve">nasledovných </w:t>
      </w:r>
      <w:r w:rsidR="009275A3" w:rsidRPr="006E7F59">
        <w:rPr>
          <w:rFonts w:asciiTheme="minorHAnsi" w:hAnsiTheme="minorHAnsi"/>
          <w:lang w:val="sk-SK"/>
        </w:rPr>
        <w:t>kritérií prijím</w:t>
      </w:r>
      <w:r w:rsidR="00234B7C" w:rsidRPr="006E7F59">
        <w:rPr>
          <w:rFonts w:asciiTheme="minorHAnsi" w:hAnsiTheme="minorHAnsi"/>
          <w:lang w:val="sk-SK"/>
        </w:rPr>
        <w:t>acej skúšky</w:t>
      </w:r>
      <w:r w:rsidR="009275A3" w:rsidRPr="006E7F59">
        <w:rPr>
          <w:rFonts w:asciiTheme="minorHAnsi" w:hAnsiTheme="minorHAnsi"/>
          <w:lang w:val="sk-SK"/>
        </w:rPr>
        <w:t>:</w:t>
      </w:r>
    </w:p>
    <w:p w:rsidR="009275A3" w:rsidRPr="00DD6575" w:rsidRDefault="009275A3" w:rsidP="00FC0403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lang w:val="sk-SK"/>
        </w:rPr>
      </w:pPr>
      <w:r w:rsidRPr="006E7F59">
        <w:rPr>
          <w:rFonts w:asciiTheme="minorHAnsi" w:hAnsiTheme="minorHAnsi"/>
          <w:lang w:val="sk-SK"/>
        </w:rPr>
        <w:t>teoreticko-odborné schopno</w:t>
      </w:r>
      <w:r w:rsidR="00DF7B1B" w:rsidRPr="006E7F59">
        <w:rPr>
          <w:rFonts w:asciiTheme="minorHAnsi" w:hAnsiTheme="minorHAnsi"/>
          <w:lang w:val="sk-SK"/>
        </w:rPr>
        <w:t xml:space="preserve">sti a predispozície k vedeckej </w:t>
      </w:r>
      <w:r w:rsidRPr="006E7F59">
        <w:rPr>
          <w:rFonts w:asciiTheme="minorHAnsi" w:hAnsiTheme="minorHAnsi"/>
          <w:lang w:val="sk-SK"/>
        </w:rPr>
        <w:t>práci a celková odborná úroveň, ktorú preukázal pri roz</w:t>
      </w:r>
      <w:r w:rsidRPr="00DD6575">
        <w:rPr>
          <w:rFonts w:asciiTheme="minorHAnsi" w:hAnsiTheme="minorHAnsi"/>
          <w:lang w:val="sk-SK"/>
        </w:rPr>
        <w:t xml:space="preserve">prave k vybranej téme dizertačnej práce – </w:t>
      </w:r>
      <w:r w:rsidRPr="00DD6575">
        <w:rPr>
          <w:rFonts w:asciiTheme="minorHAnsi" w:hAnsiTheme="minorHAnsi"/>
          <w:b/>
          <w:lang w:val="sk-SK"/>
        </w:rPr>
        <w:t>0-30 b</w:t>
      </w:r>
    </w:p>
    <w:p w:rsidR="009275A3" w:rsidRPr="00DD6575" w:rsidRDefault="009275A3" w:rsidP="00FC0403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úroveň jazykovýc</w:t>
      </w:r>
      <w:r w:rsidR="00DA25D0" w:rsidRPr="00DD6575">
        <w:rPr>
          <w:rFonts w:asciiTheme="minorHAnsi" w:hAnsiTheme="minorHAnsi"/>
          <w:lang w:val="sk-SK"/>
        </w:rPr>
        <w:t xml:space="preserve">h znalostí – </w:t>
      </w:r>
      <w:r w:rsidR="00DA25D0" w:rsidRPr="00DD6575">
        <w:rPr>
          <w:rFonts w:asciiTheme="minorHAnsi" w:hAnsiTheme="minorHAnsi"/>
          <w:b/>
          <w:lang w:val="sk-SK"/>
        </w:rPr>
        <w:t>0-3</w:t>
      </w:r>
      <w:r w:rsidRPr="00DD6575">
        <w:rPr>
          <w:rFonts w:asciiTheme="minorHAnsi" w:hAnsiTheme="minorHAnsi"/>
          <w:b/>
          <w:lang w:val="sk-SK"/>
        </w:rPr>
        <w:t>0 b</w:t>
      </w:r>
    </w:p>
    <w:p w:rsidR="009275A3" w:rsidRPr="00DD6575" w:rsidRDefault="009275A3" w:rsidP="00FC0403">
      <w:pPr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 xml:space="preserve">rozsah a kvalita publikačnej činnosti –– (napr. publikovanie v odbornom časopise, účasť na medzinárodnom podujatí, príspevok v zborníku </w:t>
      </w:r>
      <w:r w:rsidR="008272A9" w:rsidRPr="00DD6575">
        <w:rPr>
          <w:rFonts w:asciiTheme="minorHAnsi" w:hAnsiTheme="minorHAnsi"/>
          <w:lang w:val="sk-SK"/>
        </w:rPr>
        <w:t xml:space="preserve">a iné </w:t>
      </w:r>
      <w:r w:rsidRPr="00DD6575">
        <w:rPr>
          <w:rFonts w:asciiTheme="minorHAnsi" w:hAnsiTheme="minorHAnsi"/>
          <w:lang w:val="sk-SK"/>
        </w:rPr>
        <w:t xml:space="preserve">…) – </w:t>
      </w:r>
      <w:r w:rsidRPr="00DD6575">
        <w:rPr>
          <w:rFonts w:asciiTheme="minorHAnsi" w:hAnsiTheme="minorHAnsi"/>
          <w:b/>
          <w:lang w:val="sk-SK"/>
        </w:rPr>
        <w:t>0-20 b</w:t>
      </w:r>
    </w:p>
    <w:p w:rsidR="009275A3" w:rsidRPr="00DD6575" w:rsidRDefault="009275A3" w:rsidP="00FC0403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výsledky v súťažiach študentských v</w:t>
      </w:r>
      <w:r w:rsidR="008D576D" w:rsidRPr="00DD6575">
        <w:rPr>
          <w:rFonts w:asciiTheme="minorHAnsi" w:hAnsiTheme="minorHAnsi"/>
          <w:lang w:val="sk-SK"/>
        </w:rPr>
        <w:t xml:space="preserve">edeckých a odborných prác – </w:t>
      </w:r>
      <w:r w:rsidR="008D576D" w:rsidRPr="00DD6575">
        <w:rPr>
          <w:rFonts w:asciiTheme="minorHAnsi" w:hAnsiTheme="minorHAnsi"/>
          <w:b/>
          <w:lang w:val="sk-SK"/>
        </w:rPr>
        <w:t>0-1</w:t>
      </w:r>
      <w:r w:rsidRPr="00DD6575">
        <w:rPr>
          <w:rFonts w:asciiTheme="minorHAnsi" w:hAnsiTheme="minorHAnsi"/>
          <w:b/>
          <w:lang w:val="sk-SK"/>
        </w:rPr>
        <w:t>0 b</w:t>
      </w:r>
    </w:p>
    <w:p w:rsidR="009275A3" w:rsidRPr="00DD6575" w:rsidRDefault="009275A3" w:rsidP="00FC0403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účasť na zahraničnej študentskej mobilite (Sokrates</w:t>
      </w:r>
      <w:r w:rsidR="00DD6597" w:rsidRPr="00DD6575">
        <w:rPr>
          <w:rFonts w:asciiTheme="minorHAnsi" w:hAnsiTheme="minorHAnsi"/>
          <w:lang w:val="sk-SK"/>
        </w:rPr>
        <w:t xml:space="preserve"> </w:t>
      </w:r>
      <w:r w:rsidRPr="00DD6575">
        <w:rPr>
          <w:rFonts w:asciiTheme="minorHAnsi" w:hAnsiTheme="minorHAnsi"/>
          <w:lang w:val="sk-SK"/>
        </w:rPr>
        <w:t>/</w:t>
      </w:r>
      <w:r w:rsidR="00DD6597" w:rsidRPr="00DD6575">
        <w:rPr>
          <w:rFonts w:asciiTheme="minorHAnsi" w:hAnsiTheme="minorHAnsi"/>
          <w:lang w:val="sk-SK"/>
        </w:rPr>
        <w:t xml:space="preserve"> </w:t>
      </w:r>
      <w:r w:rsidRPr="00DD6575">
        <w:rPr>
          <w:rFonts w:asciiTheme="minorHAnsi" w:hAnsiTheme="minorHAnsi"/>
          <w:lang w:val="sk-SK"/>
        </w:rPr>
        <w:t>Erasmus, Leonard</w:t>
      </w:r>
      <w:r w:rsidR="001068C3" w:rsidRPr="00DD6575">
        <w:rPr>
          <w:rFonts w:asciiTheme="minorHAnsi" w:hAnsiTheme="minorHAnsi"/>
          <w:lang w:val="sk-SK"/>
        </w:rPr>
        <w:t>o da Vinci</w:t>
      </w:r>
      <w:r w:rsidR="00DD6597" w:rsidRPr="00DD6575">
        <w:rPr>
          <w:rFonts w:asciiTheme="minorHAnsi" w:hAnsiTheme="minorHAnsi"/>
          <w:lang w:val="sk-SK"/>
        </w:rPr>
        <w:t xml:space="preserve"> a iné </w:t>
      </w:r>
      <w:r w:rsidR="00CF19E2" w:rsidRPr="00DD6575">
        <w:rPr>
          <w:rFonts w:asciiTheme="minorHAnsi" w:hAnsiTheme="minorHAnsi"/>
          <w:lang w:val="sk-SK"/>
        </w:rPr>
        <w:t>)</w:t>
      </w:r>
      <w:r w:rsidRPr="00DD6575">
        <w:rPr>
          <w:rFonts w:asciiTheme="minorHAnsi" w:hAnsiTheme="minorHAnsi"/>
          <w:lang w:val="sk-SK"/>
        </w:rPr>
        <w:t xml:space="preserve">, účasť na študentských workshopoch, letnej škole – </w:t>
      </w:r>
      <w:r w:rsidRPr="00DD6575">
        <w:rPr>
          <w:rFonts w:asciiTheme="minorHAnsi" w:hAnsiTheme="minorHAnsi"/>
          <w:b/>
          <w:lang w:val="sk-SK"/>
        </w:rPr>
        <w:t>0-10 b</w:t>
      </w:r>
    </w:p>
    <w:p w:rsidR="00DD6597" w:rsidRPr="00DD6575" w:rsidRDefault="00DD6597" w:rsidP="00DD6597">
      <w:pPr>
        <w:pStyle w:val="Zarkazkladnhotextu2"/>
        <w:spacing w:after="0" w:line="240" w:lineRule="auto"/>
        <w:ind w:left="0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 xml:space="preserve">Na štúdium môžu byť prijatí uchádzači, ktorí dosiahnu </w:t>
      </w:r>
      <w:r w:rsidRPr="00DD6575">
        <w:rPr>
          <w:rFonts w:asciiTheme="minorHAnsi" w:hAnsiTheme="minorHAnsi"/>
          <w:b/>
          <w:lang w:val="sk-SK"/>
        </w:rPr>
        <w:t>najmenej 60 bodov</w:t>
      </w:r>
      <w:r w:rsidRPr="00DD6575">
        <w:rPr>
          <w:rFonts w:asciiTheme="minorHAnsi" w:hAnsiTheme="minorHAnsi"/>
          <w:lang w:val="sk-SK"/>
        </w:rPr>
        <w:t xml:space="preserve">. </w:t>
      </w:r>
    </w:p>
    <w:p w:rsidR="00036A2F" w:rsidRPr="00DD6575" w:rsidRDefault="00036A2F" w:rsidP="00036A2F">
      <w:pPr>
        <w:pStyle w:val="Zarkazkladnhotextu2"/>
        <w:spacing w:after="0" w:line="240" w:lineRule="auto"/>
        <w:ind w:left="0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 xml:space="preserve">Vyhodnocovanie výsledkov prijímacieho konania posudzuje prijímacia komisia, ktorú vymenuje rektor </w:t>
      </w:r>
      <w:r w:rsidRPr="006E7F59">
        <w:rPr>
          <w:rFonts w:asciiTheme="minorHAnsi" w:hAnsiTheme="minorHAnsi"/>
          <w:lang w:val="sk-SK"/>
        </w:rPr>
        <w:t>STU.</w:t>
      </w:r>
      <w:r>
        <w:rPr>
          <w:rFonts w:asciiTheme="minorHAnsi" w:hAnsiTheme="minorHAnsi"/>
          <w:lang w:val="sk-SK"/>
        </w:rPr>
        <w:t xml:space="preserve"> Prijímacia komisia predloží rektorovi STU návrh na prijatie úspešných uchádzačov o štúdium.</w:t>
      </w:r>
    </w:p>
    <w:p w:rsidR="009275A3" w:rsidRPr="00DD6575" w:rsidRDefault="009275A3" w:rsidP="009275A3">
      <w:pPr>
        <w:pStyle w:val="Default"/>
        <w:jc w:val="both"/>
        <w:rPr>
          <w:rFonts w:asciiTheme="minorHAnsi" w:hAnsiTheme="minorHAnsi" w:cs="Times New Roman"/>
          <w:lang w:val="sk-SK"/>
        </w:rPr>
      </w:pPr>
      <w:r w:rsidRPr="00DD6575">
        <w:rPr>
          <w:rFonts w:asciiTheme="minorHAnsi" w:hAnsiTheme="minorHAnsi" w:cs="Times New Roman"/>
          <w:lang w:val="sk-SK"/>
        </w:rPr>
        <w:t xml:space="preserve">Uchádzači, ktorí nepreukážu splnenie základnej podmienky prijatia na štúdium v čase overovania splnenia podmienok na prijatie, môžu byť na štúdium prijatí podmienečne s tým, že sú povinní preukázať splnenie základnej podmienky prijatia na štúdium najneskôr v deň určený na zápis na štúdium. </w:t>
      </w:r>
    </w:p>
    <w:p w:rsidR="009275A3" w:rsidRPr="00DD6575" w:rsidRDefault="009275A3" w:rsidP="009275A3">
      <w:pPr>
        <w:pStyle w:val="Default"/>
        <w:tabs>
          <w:tab w:val="left" w:pos="0"/>
        </w:tabs>
        <w:jc w:val="both"/>
        <w:rPr>
          <w:rFonts w:asciiTheme="minorHAnsi" w:hAnsiTheme="minorHAnsi" w:cs="Times New Roman"/>
          <w:lang w:val="sk-SK"/>
        </w:rPr>
      </w:pPr>
      <w:r w:rsidRPr="00DD6575">
        <w:rPr>
          <w:rFonts w:asciiTheme="minorHAnsi" w:hAnsiTheme="minorHAnsi" w:cs="Times New Roman"/>
          <w:lang w:val="sk-SK"/>
        </w:rPr>
        <w:t xml:space="preserve">Rozhodnutia o výsledku prijímacieho konania sa uchádzačom doručia v písomnej forme </w:t>
      </w:r>
      <w:r w:rsidR="008D576D" w:rsidRPr="00DD6575">
        <w:rPr>
          <w:rFonts w:asciiTheme="minorHAnsi" w:hAnsiTheme="minorHAnsi" w:cs="Times New Roman"/>
          <w:lang w:val="sk-SK"/>
        </w:rPr>
        <w:t xml:space="preserve">zásielkou </w:t>
      </w:r>
      <w:r w:rsidRPr="00DD6575">
        <w:rPr>
          <w:rFonts w:asciiTheme="minorHAnsi" w:hAnsiTheme="minorHAnsi" w:cs="Times New Roman"/>
          <w:lang w:val="sk-SK"/>
        </w:rPr>
        <w:t>do vlastných rúk do 30 dní od termínu overenia splnenia podmi</w:t>
      </w:r>
      <w:r w:rsidR="00FC0403" w:rsidRPr="00DD6575">
        <w:rPr>
          <w:rFonts w:asciiTheme="minorHAnsi" w:hAnsiTheme="minorHAnsi" w:cs="Times New Roman"/>
          <w:lang w:val="sk-SK"/>
        </w:rPr>
        <w:t>enok prijatia na </w:t>
      </w:r>
      <w:r w:rsidR="007F3E96" w:rsidRPr="00DD6575">
        <w:rPr>
          <w:rFonts w:asciiTheme="minorHAnsi" w:hAnsiTheme="minorHAnsi" w:cs="Times New Roman"/>
          <w:lang w:val="sk-SK"/>
        </w:rPr>
        <w:t>štúdium, t. j.</w:t>
      </w:r>
      <w:r w:rsidR="00DF7B1B" w:rsidRPr="00DD6575">
        <w:rPr>
          <w:rFonts w:asciiTheme="minorHAnsi" w:hAnsiTheme="minorHAnsi" w:cs="Times New Roman"/>
          <w:lang w:val="sk-SK"/>
        </w:rPr>
        <w:t xml:space="preserve"> </w:t>
      </w:r>
      <w:r w:rsidR="000516C4">
        <w:rPr>
          <w:rFonts w:asciiTheme="minorHAnsi" w:hAnsiTheme="minorHAnsi" w:cs="Times New Roman"/>
          <w:lang w:val="sk-SK"/>
        </w:rPr>
        <w:t xml:space="preserve">odo </w:t>
      </w:r>
      <w:r w:rsidRPr="00DD6575">
        <w:rPr>
          <w:rFonts w:asciiTheme="minorHAnsi" w:hAnsiTheme="minorHAnsi" w:cs="Times New Roman"/>
          <w:lang w:val="sk-SK"/>
        </w:rPr>
        <w:t xml:space="preserve">dňa zasadnutia prijímacej komisie. </w:t>
      </w:r>
    </w:p>
    <w:p w:rsidR="009275A3" w:rsidRPr="00DD6575" w:rsidRDefault="009275A3" w:rsidP="009275A3">
      <w:pPr>
        <w:pStyle w:val="Default"/>
        <w:jc w:val="both"/>
        <w:rPr>
          <w:rFonts w:asciiTheme="minorHAnsi" w:hAnsiTheme="minorHAnsi" w:cs="Times New Roman"/>
          <w:lang w:val="sk-SK"/>
        </w:rPr>
      </w:pPr>
      <w:r w:rsidRPr="00DD6575">
        <w:rPr>
          <w:rFonts w:asciiTheme="minorHAnsi" w:hAnsiTheme="minorHAnsi" w:cs="Times New Roman"/>
          <w:lang w:val="sk-SK"/>
        </w:rPr>
        <w:t>Uchádzačom, ktorých miesto pobytu nie je známe, sa doručuje vyvesením na úradnej výveske Ú</w:t>
      </w:r>
      <w:r w:rsidR="008D576D" w:rsidRPr="00DD6575">
        <w:rPr>
          <w:rFonts w:asciiTheme="minorHAnsi" w:hAnsiTheme="minorHAnsi" w:cs="Times New Roman"/>
          <w:lang w:val="sk-SK"/>
        </w:rPr>
        <w:t>M STU</w:t>
      </w:r>
      <w:r w:rsidRPr="00DD6575">
        <w:rPr>
          <w:rFonts w:asciiTheme="minorHAnsi" w:hAnsiTheme="minorHAnsi" w:cs="Times New Roman"/>
          <w:lang w:val="sk-SK"/>
        </w:rPr>
        <w:t xml:space="preserve"> počas 15 dní. Posledný deň tejto lehoty sa považuje za deň doručenia. </w:t>
      </w:r>
    </w:p>
    <w:p w:rsidR="009275A3" w:rsidRPr="00DD6575" w:rsidRDefault="009275A3" w:rsidP="009275A3">
      <w:pPr>
        <w:pStyle w:val="Normlnywebov"/>
        <w:spacing w:before="0" w:beforeAutospacing="0" w:after="0" w:afterAutospacing="0"/>
        <w:jc w:val="both"/>
        <w:rPr>
          <w:rFonts w:asciiTheme="minorHAnsi" w:hAnsiTheme="minorHAnsi"/>
        </w:rPr>
      </w:pPr>
      <w:r w:rsidRPr="00DD6575">
        <w:rPr>
          <w:rFonts w:asciiTheme="minorHAnsi" w:hAnsiTheme="minorHAnsi"/>
        </w:rPr>
        <w:t xml:space="preserve">Uchádzači môžu podať žiadosť o preskúmanie rozhodnutia o výsledku prijímacieho konania do ôsmich dní odo dňa jeho doručenia rektorovi STU. Žiadosť sa podáva na adresu: Slovenská technická univerzita, Ústav manažmentu, študijné oddelenie, Vazovova 5, 812 43 Bratislava. </w:t>
      </w:r>
    </w:p>
    <w:p w:rsidR="00E0151A" w:rsidRPr="00DD6575" w:rsidRDefault="00E0151A" w:rsidP="00E0151A">
      <w:pPr>
        <w:tabs>
          <w:tab w:val="left" w:pos="709"/>
        </w:tabs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 xml:space="preserve">Rektor STU môže vyhlásiť 2. kolo prijímacieho konania v prípade, že nebude naplnený </w:t>
      </w:r>
      <w:r w:rsidR="00183FB2">
        <w:rPr>
          <w:rFonts w:asciiTheme="minorHAnsi" w:hAnsiTheme="minorHAnsi"/>
          <w:lang w:val="sk-SK"/>
        </w:rPr>
        <w:t xml:space="preserve">plánovaný </w:t>
      </w:r>
      <w:r w:rsidRPr="00DD6575">
        <w:rPr>
          <w:rFonts w:asciiTheme="minorHAnsi" w:hAnsiTheme="minorHAnsi"/>
          <w:lang w:val="sk-SK"/>
        </w:rPr>
        <w:t xml:space="preserve">počet prijatých uchádzačov na </w:t>
      </w:r>
      <w:r w:rsidR="00183FB2">
        <w:rPr>
          <w:rFonts w:asciiTheme="minorHAnsi" w:hAnsiTheme="minorHAnsi"/>
          <w:lang w:val="sk-SK"/>
        </w:rPr>
        <w:t>štúdium</w:t>
      </w:r>
      <w:r w:rsidRPr="00DD6575">
        <w:rPr>
          <w:rFonts w:asciiTheme="minorHAnsi" w:hAnsiTheme="minorHAnsi"/>
          <w:lang w:val="sk-SK"/>
        </w:rPr>
        <w:t xml:space="preserve"> v zmysle bodu 1 týchto podmienok. Termíny na podanie prihlášky, konania prijímacej skúšky a zasadnutia prijímacej komisie budú zverejnené na webovej stránke Slovenskej technickej univerzity, ÚM STU v zmysle schváleného harmonogramu prijímacieho konania.</w:t>
      </w:r>
    </w:p>
    <w:p w:rsidR="00E0151A" w:rsidRPr="00DD6575" w:rsidRDefault="00E0151A" w:rsidP="009275A3">
      <w:pPr>
        <w:pStyle w:val="Normlnywebov"/>
        <w:spacing w:before="0" w:beforeAutospacing="0" w:after="0" w:afterAutospacing="0"/>
        <w:jc w:val="both"/>
        <w:rPr>
          <w:rFonts w:asciiTheme="minorHAnsi" w:hAnsiTheme="minorHAnsi"/>
        </w:rPr>
      </w:pPr>
    </w:p>
    <w:p w:rsidR="00DD6597" w:rsidRPr="00DD6575" w:rsidRDefault="00DD6597" w:rsidP="004E608E">
      <w:pPr>
        <w:pStyle w:val="Odsekzoznamu"/>
        <w:numPr>
          <w:ilvl w:val="0"/>
          <w:numId w:val="25"/>
        </w:numPr>
        <w:tabs>
          <w:tab w:val="clear" w:pos="1065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DD6575">
        <w:rPr>
          <w:rFonts w:asciiTheme="minorHAnsi" w:hAnsiTheme="minorHAnsi"/>
          <w:sz w:val="24"/>
          <w:szCs w:val="24"/>
        </w:rPr>
        <w:t xml:space="preserve">Na ustanovenia, uvedené v týchto ďalších podmienkach prijímania, </w:t>
      </w:r>
      <w:r w:rsidR="004E608E" w:rsidRPr="00DD6575">
        <w:rPr>
          <w:rFonts w:asciiTheme="minorHAnsi" w:hAnsiTheme="minorHAnsi"/>
          <w:sz w:val="24"/>
          <w:szCs w:val="24"/>
        </w:rPr>
        <w:t xml:space="preserve">ktoré </w:t>
      </w:r>
      <w:r w:rsidRPr="00DD6575">
        <w:rPr>
          <w:rFonts w:asciiTheme="minorHAnsi" w:hAnsiTheme="minorHAnsi"/>
          <w:sz w:val="24"/>
          <w:szCs w:val="24"/>
        </w:rPr>
        <w:t>upravujú spôsob doručovania</w:t>
      </w:r>
      <w:r w:rsidR="004E608E" w:rsidRPr="00DD6575">
        <w:rPr>
          <w:rFonts w:asciiTheme="minorHAnsi" w:hAnsiTheme="minorHAnsi"/>
          <w:sz w:val="24"/>
          <w:szCs w:val="24"/>
        </w:rPr>
        <w:t>,</w:t>
      </w:r>
      <w:r w:rsidRPr="00DD6575">
        <w:rPr>
          <w:rFonts w:asciiTheme="minorHAnsi" w:hAnsiTheme="minorHAnsi"/>
          <w:sz w:val="24"/>
          <w:szCs w:val="24"/>
        </w:rPr>
        <w:t xml:space="preserve"> sa vzťahujú ustanovenia zákona č. 305/2013 Z. z. o elektronickej podobe výkonu pôsobnosti orgánov verejnej moci a o zmene a doplnení niektorých zákonov (zákon</w:t>
      </w:r>
      <w:r w:rsidR="004A4C70" w:rsidRPr="00DD6575">
        <w:rPr>
          <w:rFonts w:asciiTheme="minorHAnsi" w:hAnsiTheme="minorHAnsi"/>
          <w:sz w:val="24"/>
          <w:szCs w:val="24"/>
        </w:rPr>
        <w:br/>
      </w:r>
      <w:r w:rsidRPr="00DD6575">
        <w:rPr>
          <w:rFonts w:asciiTheme="minorHAnsi" w:hAnsiTheme="minorHAnsi"/>
          <w:sz w:val="24"/>
          <w:szCs w:val="24"/>
        </w:rPr>
        <w:t>o e-governmente) v znení neskorších predpisov.</w:t>
      </w:r>
    </w:p>
    <w:p w:rsidR="009275A3" w:rsidRPr="00DD6575" w:rsidRDefault="009275A3" w:rsidP="005C2EBE">
      <w:pPr>
        <w:ind w:hanging="1800"/>
        <w:rPr>
          <w:rFonts w:asciiTheme="minorHAnsi" w:hAnsiTheme="minorHAnsi"/>
          <w:lang w:val="sk-SK"/>
        </w:rPr>
      </w:pPr>
    </w:p>
    <w:p w:rsidR="00E0151A" w:rsidRPr="00DD6575" w:rsidRDefault="009275A3" w:rsidP="00E0151A">
      <w:pPr>
        <w:pStyle w:val="Odsekzoznamu"/>
        <w:numPr>
          <w:ilvl w:val="0"/>
          <w:numId w:val="25"/>
        </w:numPr>
        <w:tabs>
          <w:tab w:val="clear" w:pos="1065"/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DD6575">
        <w:rPr>
          <w:rFonts w:asciiTheme="minorHAnsi" w:hAnsiTheme="minorHAnsi"/>
          <w:sz w:val="24"/>
          <w:szCs w:val="24"/>
        </w:rPr>
        <w:t xml:space="preserve">Ďalšie podmienky </w:t>
      </w:r>
      <w:r w:rsidR="00E0151A" w:rsidRPr="00DD6575">
        <w:rPr>
          <w:rFonts w:asciiTheme="minorHAnsi" w:hAnsiTheme="minorHAnsi"/>
          <w:sz w:val="24"/>
          <w:szCs w:val="24"/>
        </w:rPr>
        <w:t xml:space="preserve">prijímania </w:t>
      </w:r>
      <w:r w:rsidRPr="00DD6575">
        <w:rPr>
          <w:rFonts w:asciiTheme="minorHAnsi" w:hAnsiTheme="minorHAnsi"/>
          <w:sz w:val="24"/>
          <w:szCs w:val="24"/>
        </w:rPr>
        <w:t xml:space="preserve">na </w:t>
      </w:r>
      <w:r w:rsidR="00E0151A" w:rsidRPr="00DD6575">
        <w:rPr>
          <w:rFonts w:asciiTheme="minorHAnsi" w:hAnsiTheme="minorHAnsi"/>
          <w:sz w:val="24"/>
          <w:szCs w:val="24"/>
        </w:rPr>
        <w:t>doktorandsk</w:t>
      </w:r>
      <w:r w:rsidR="00183FB2">
        <w:rPr>
          <w:rFonts w:asciiTheme="minorHAnsi" w:hAnsiTheme="minorHAnsi"/>
          <w:sz w:val="24"/>
          <w:szCs w:val="24"/>
        </w:rPr>
        <w:t>é</w:t>
      </w:r>
      <w:r w:rsidR="00E0151A" w:rsidRPr="00DD6575">
        <w:rPr>
          <w:rFonts w:asciiTheme="minorHAnsi" w:hAnsiTheme="minorHAnsi"/>
          <w:sz w:val="24"/>
          <w:szCs w:val="24"/>
        </w:rPr>
        <w:t xml:space="preserve"> študijn</w:t>
      </w:r>
      <w:r w:rsidR="00183FB2">
        <w:rPr>
          <w:rFonts w:asciiTheme="minorHAnsi" w:hAnsiTheme="minorHAnsi"/>
          <w:sz w:val="24"/>
          <w:szCs w:val="24"/>
        </w:rPr>
        <w:t>é</w:t>
      </w:r>
      <w:r w:rsidR="00E0151A" w:rsidRPr="00DD6575">
        <w:rPr>
          <w:rFonts w:asciiTheme="minorHAnsi" w:hAnsiTheme="minorHAnsi"/>
          <w:sz w:val="24"/>
          <w:szCs w:val="24"/>
        </w:rPr>
        <w:t xml:space="preserve"> program</w:t>
      </w:r>
      <w:r w:rsidR="00183FB2">
        <w:rPr>
          <w:rFonts w:asciiTheme="minorHAnsi" w:hAnsiTheme="minorHAnsi"/>
          <w:sz w:val="24"/>
          <w:szCs w:val="24"/>
        </w:rPr>
        <w:t>y</w:t>
      </w:r>
      <w:r w:rsidRPr="00DD6575">
        <w:rPr>
          <w:rFonts w:asciiTheme="minorHAnsi" w:hAnsiTheme="minorHAnsi"/>
          <w:sz w:val="24"/>
          <w:szCs w:val="24"/>
        </w:rPr>
        <w:t xml:space="preserve"> </w:t>
      </w:r>
      <w:r w:rsidR="005C2EBE" w:rsidRPr="00DD6575">
        <w:rPr>
          <w:rFonts w:asciiTheme="minorHAnsi" w:hAnsiTheme="minorHAnsi"/>
          <w:sz w:val="24"/>
          <w:szCs w:val="24"/>
        </w:rPr>
        <w:t xml:space="preserve">priestorové plánovanie </w:t>
      </w:r>
      <w:r w:rsidR="00E0151A" w:rsidRPr="00DD6575">
        <w:rPr>
          <w:rFonts w:asciiTheme="minorHAnsi" w:hAnsiTheme="minorHAnsi"/>
          <w:sz w:val="24"/>
          <w:szCs w:val="24"/>
        </w:rPr>
        <w:t xml:space="preserve">v študijnom odbore 5.1.2. priestorové plánovanie </w:t>
      </w:r>
      <w:r w:rsidRPr="00DD6575">
        <w:rPr>
          <w:rFonts w:asciiTheme="minorHAnsi" w:hAnsiTheme="minorHAnsi"/>
          <w:sz w:val="24"/>
          <w:szCs w:val="24"/>
        </w:rPr>
        <w:t>na Slovenskej technickej univerzite</w:t>
      </w:r>
      <w:r w:rsidR="00183FB2">
        <w:rPr>
          <w:rFonts w:asciiTheme="minorHAnsi" w:hAnsiTheme="minorHAnsi"/>
          <w:sz w:val="24"/>
          <w:szCs w:val="24"/>
        </w:rPr>
        <w:t xml:space="preserve"> v </w:t>
      </w:r>
      <w:r w:rsidR="008D576D" w:rsidRPr="00DD6575">
        <w:rPr>
          <w:rFonts w:asciiTheme="minorHAnsi" w:hAnsiTheme="minorHAnsi"/>
          <w:sz w:val="24"/>
          <w:szCs w:val="24"/>
        </w:rPr>
        <w:t>Bratislave</w:t>
      </w:r>
      <w:r w:rsidRPr="00DD6575">
        <w:rPr>
          <w:rFonts w:asciiTheme="minorHAnsi" w:hAnsiTheme="minorHAnsi"/>
          <w:sz w:val="24"/>
          <w:szCs w:val="24"/>
        </w:rPr>
        <w:t>, Ústave man</w:t>
      </w:r>
      <w:r w:rsidR="00CD3F88" w:rsidRPr="00DD6575">
        <w:rPr>
          <w:rFonts w:asciiTheme="minorHAnsi" w:hAnsiTheme="minorHAnsi"/>
          <w:sz w:val="24"/>
          <w:szCs w:val="24"/>
        </w:rPr>
        <w:t>ažmentu v akademickom roku 2018</w:t>
      </w:r>
      <w:r w:rsidR="008D576D" w:rsidRPr="00DD6575">
        <w:rPr>
          <w:rFonts w:asciiTheme="minorHAnsi" w:hAnsiTheme="minorHAnsi"/>
          <w:sz w:val="24"/>
          <w:szCs w:val="24"/>
        </w:rPr>
        <w:t>/</w:t>
      </w:r>
      <w:r w:rsidR="00CD3F88" w:rsidRPr="00DD6575">
        <w:rPr>
          <w:rFonts w:asciiTheme="minorHAnsi" w:hAnsiTheme="minorHAnsi"/>
          <w:sz w:val="24"/>
          <w:szCs w:val="24"/>
        </w:rPr>
        <w:t>2019</w:t>
      </w:r>
      <w:r w:rsidRPr="00DD6575">
        <w:rPr>
          <w:rFonts w:asciiTheme="minorHAnsi" w:hAnsiTheme="minorHAnsi"/>
          <w:sz w:val="24"/>
          <w:szCs w:val="24"/>
        </w:rPr>
        <w:t xml:space="preserve"> </w:t>
      </w:r>
      <w:r w:rsidR="00E0151A" w:rsidRPr="00DD6575">
        <w:rPr>
          <w:rFonts w:asciiTheme="minorHAnsi" w:hAnsiTheme="minorHAnsi"/>
          <w:sz w:val="24"/>
          <w:szCs w:val="24"/>
        </w:rPr>
        <w:t>nadobúdajú platnosť a účinnosť dňom schválenia v Akademickom senáte STU v Bratislave.</w:t>
      </w:r>
    </w:p>
    <w:p w:rsidR="009275A3" w:rsidRPr="00DD6575" w:rsidRDefault="009275A3" w:rsidP="009275A3">
      <w:pPr>
        <w:jc w:val="both"/>
        <w:rPr>
          <w:rFonts w:asciiTheme="minorHAnsi" w:hAnsiTheme="minorHAnsi"/>
          <w:lang w:val="sk-SK"/>
        </w:rPr>
      </w:pPr>
    </w:p>
    <w:p w:rsidR="009275A3" w:rsidRPr="00DD6575" w:rsidRDefault="009275A3" w:rsidP="009275A3">
      <w:pPr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V</w:t>
      </w:r>
      <w:r w:rsidR="0059192D">
        <w:rPr>
          <w:rFonts w:asciiTheme="minorHAnsi" w:hAnsiTheme="minorHAnsi"/>
          <w:lang w:val="sk-SK"/>
        </w:rPr>
        <w:t> </w:t>
      </w:r>
      <w:r w:rsidRPr="00DD6575">
        <w:rPr>
          <w:rFonts w:asciiTheme="minorHAnsi" w:hAnsiTheme="minorHAnsi"/>
          <w:lang w:val="sk-SK"/>
        </w:rPr>
        <w:t>Bratislave</w:t>
      </w:r>
      <w:r w:rsidR="0059192D">
        <w:rPr>
          <w:rFonts w:asciiTheme="minorHAnsi" w:hAnsiTheme="minorHAnsi"/>
          <w:lang w:val="sk-SK"/>
        </w:rPr>
        <w:t>, dňa 12. marca 2018</w:t>
      </w:r>
    </w:p>
    <w:p w:rsidR="009275A3" w:rsidRPr="00DD6575" w:rsidRDefault="009275A3" w:rsidP="009275A3">
      <w:pPr>
        <w:jc w:val="both"/>
        <w:rPr>
          <w:rFonts w:asciiTheme="minorHAnsi" w:hAnsiTheme="minorHAnsi"/>
          <w:lang w:val="sk-SK"/>
        </w:rPr>
      </w:pPr>
    </w:p>
    <w:p w:rsidR="008D576D" w:rsidRPr="00DD6575" w:rsidRDefault="008D576D" w:rsidP="009275A3">
      <w:pPr>
        <w:jc w:val="both"/>
        <w:rPr>
          <w:rFonts w:asciiTheme="minorHAnsi" w:hAnsiTheme="minorHAnsi"/>
          <w:lang w:val="sk-SK"/>
        </w:rPr>
      </w:pPr>
    </w:p>
    <w:p w:rsidR="006F36D5" w:rsidRPr="00DD6575" w:rsidRDefault="006F36D5" w:rsidP="006F36D5">
      <w:pPr>
        <w:tabs>
          <w:tab w:val="left" w:pos="709"/>
          <w:tab w:val="right" w:pos="9072"/>
        </w:tabs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 xml:space="preserve">prof. Ing. Ján </w:t>
      </w:r>
      <w:proofErr w:type="spellStart"/>
      <w:r w:rsidRPr="00DD6575">
        <w:rPr>
          <w:rFonts w:asciiTheme="minorHAnsi" w:hAnsiTheme="minorHAnsi"/>
          <w:lang w:val="sk-SK"/>
        </w:rPr>
        <w:t>Híveš</w:t>
      </w:r>
      <w:proofErr w:type="spellEnd"/>
      <w:r w:rsidRPr="00DD6575">
        <w:rPr>
          <w:rFonts w:asciiTheme="minorHAnsi" w:hAnsiTheme="minorHAnsi"/>
          <w:lang w:val="sk-SK"/>
        </w:rPr>
        <w:t>, PhD.</w:t>
      </w:r>
      <w:r w:rsidRPr="00DD6575">
        <w:rPr>
          <w:rFonts w:asciiTheme="minorHAnsi" w:hAnsiTheme="minorHAnsi"/>
          <w:lang w:val="sk-SK"/>
        </w:rPr>
        <w:tab/>
        <w:t>prof. Ing. Robert Redhammer, PhD</w:t>
      </w:r>
    </w:p>
    <w:p w:rsidR="006F36D5" w:rsidRPr="00DD6575" w:rsidRDefault="006F36D5" w:rsidP="006F36D5">
      <w:pPr>
        <w:tabs>
          <w:tab w:val="left" w:pos="709"/>
          <w:tab w:val="right" w:pos="7938"/>
        </w:tabs>
        <w:ind w:firstLine="284"/>
        <w:jc w:val="both"/>
        <w:rPr>
          <w:rFonts w:asciiTheme="minorHAnsi" w:hAnsiTheme="minorHAnsi"/>
          <w:lang w:val="sk-SK"/>
        </w:rPr>
      </w:pPr>
      <w:r w:rsidRPr="00DD6575">
        <w:rPr>
          <w:rFonts w:asciiTheme="minorHAnsi" w:hAnsiTheme="minorHAnsi"/>
          <w:lang w:val="sk-SK"/>
        </w:rPr>
        <w:t>predseda AS STU</w:t>
      </w:r>
      <w:r w:rsidRPr="00DD6575">
        <w:rPr>
          <w:rFonts w:asciiTheme="minorHAnsi" w:hAnsiTheme="minorHAnsi"/>
          <w:lang w:val="sk-SK"/>
        </w:rPr>
        <w:tab/>
        <w:t>rektor STU</w:t>
      </w:r>
    </w:p>
    <w:sectPr w:rsidR="006F36D5" w:rsidRPr="00DD6575" w:rsidSect="00702DFF">
      <w:headerReference w:type="default" r:id="rId12"/>
      <w:footerReference w:type="default" r:id="rId13"/>
      <w:type w:val="continuous"/>
      <w:pgSz w:w="11906" w:h="16838"/>
      <w:pgMar w:top="2090" w:right="1417" w:bottom="851" w:left="1417" w:header="708" w:footer="5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0A" w:rsidRDefault="003E6D0A" w:rsidP="0030006A">
      <w:r>
        <w:separator/>
      </w:r>
    </w:p>
  </w:endnote>
  <w:endnote w:type="continuationSeparator" w:id="0">
    <w:p w:rsidR="003E6D0A" w:rsidRDefault="003E6D0A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FC4" w:rsidRDefault="00241FC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1FC4" w:rsidRDefault="00241FC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1FC4" w:rsidRDefault="00241FC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FC4" w:rsidRDefault="00241FC4">
    <w:pPr>
      <w:pStyle w:val="Pt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57" w:rsidRPr="00F7270E" w:rsidRDefault="00412E57">
    <w:pPr>
      <w:pStyle w:val="Pta"/>
      <w:jc w:val="right"/>
      <w:rPr>
        <w:rFonts w:ascii="Calibri" w:hAnsi="Calibri"/>
      </w:rPr>
    </w:pPr>
    <w:r w:rsidRPr="00F7270E">
      <w:rPr>
        <w:rFonts w:ascii="Calibri" w:hAnsi="Calibri"/>
      </w:rPr>
      <w:fldChar w:fldCharType="begin"/>
    </w:r>
    <w:r w:rsidRPr="00F7270E">
      <w:rPr>
        <w:rFonts w:ascii="Calibri" w:hAnsi="Calibri"/>
      </w:rPr>
      <w:instrText>PAGE   \* MERGEFORMAT</w:instrText>
    </w:r>
    <w:r w:rsidRPr="00F7270E">
      <w:rPr>
        <w:rFonts w:ascii="Calibri" w:hAnsi="Calibri"/>
      </w:rPr>
      <w:fldChar w:fldCharType="separate"/>
    </w:r>
    <w:r w:rsidR="008B2B31" w:rsidRPr="008B2B31">
      <w:rPr>
        <w:rFonts w:ascii="Calibri" w:hAnsi="Calibri"/>
        <w:noProof/>
        <w:lang w:val="sk-SK"/>
      </w:rPr>
      <w:t>5</w:t>
    </w:r>
    <w:r w:rsidRPr="00F7270E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0A" w:rsidRDefault="003E6D0A" w:rsidP="0030006A">
      <w:r>
        <w:separator/>
      </w:r>
    </w:p>
  </w:footnote>
  <w:footnote w:type="continuationSeparator" w:id="0">
    <w:p w:rsidR="003E6D0A" w:rsidRDefault="003E6D0A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FC4" w:rsidRDefault="00D95C1F" w:rsidP="001353B9">
    <w:pPr>
      <w:pStyle w:val="Hlavika"/>
      <w:ind w:left="-1276"/>
    </w:pPr>
    <w:r w:rsidRPr="000723EF">
      <w:rPr>
        <w:noProof/>
        <w:lang w:val="sk-SK" w:eastAsia="sk-SK"/>
      </w:rPr>
      <w:drawing>
        <wp:inline distT="0" distB="0" distL="0" distR="0">
          <wp:extent cx="167640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FC4" w:rsidRDefault="003C0824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1052830</wp:posOffset>
              </wp:positionH>
              <wp:positionV relativeFrom="paragraph">
                <wp:posOffset>-78105</wp:posOffset>
              </wp:positionV>
              <wp:extent cx="5234305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C0824" w:rsidRPr="00256574" w:rsidRDefault="00D5079B" w:rsidP="003C0824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3C0824" w:rsidRPr="00256574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STU,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12</w:t>
                          </w:r>
                          <w:r w:rsidR="003C0824" w:rsidRPr="00256574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256574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3</w:t>
                          </w:r>
                          <w:r w:rsidR="003C0824" w:rsidRPr="00256574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256574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8</w:t>
                          </w:r>
                        </w:p>
                        <w:p w:rsidR="00256574" w:rsidRDefault="00256574" w:rsidP="00256574">
                          <w:pPr>
                            <w:jc w:val="right"/>
                            <w:rPr>
                              <w:rFonts w:asciiTheme="minorHAnsi" w:hAnsiTheme="minorHAnsi" w:cstheme="minorBidi"/>
                              <w:sz w:val="16"/>
                              <w:szCs w:val="16"/>
                              <w:lang w:val="sk-SK"/>
                            </w:rPr>
                          </w:pPr>
                          <w:r w:rsidRPr="00256574">
                            <w:rPr>
                              <w:rFonts w:asciiTheme="minorHAnsi" w:hAnsiTheme="minorHAnsi" w:cstheme="minorBidi"/>
                              <w:sz w:val="16"/>
                              <w:szCs w:val="16"/>
                              <w:lang w:val="sk-SK"/>
                            </w:rPr>
                            <w:t>Ďalšie podmienky prijímania na štúdium doktorandsk</w:t>
                          </w:r>
                          <w:r w:rsidR="00354954">
                            <w:rPr>
                              <w:rFonts w:asciiTheme="minorHAnsi" w:hAnsiTheme="minorHAnsi" w:cstheme="minorBidi"/>
                              <w:sz w:val="16"/>
                              <w:szCs w:val="16"/>
                              <w:lang w:val="sk-SK"/>
                            </w:rPr>
                            <w:t>ých</w:t>
                          </w:r>
                          <w:r w:rsidRPr="00256574">
                            <w:rPr>
                              <w:rFonts w:asciiTheme="minorHAnsi" w:hAnsiTheme="minorHAnsi" w:cstheme="minorBidi"/>
                              <w:sz w:val="16"/>
                              <w:szCs w:val="16"/>
                              <w:lang w:val="sk-SK"/>
                            </w:rPr>
                            <w:t xml:space="preserve"> študijn</w:t>
                          </w:r>
                          <w:r w:rsidR="00354954">
                            <w:rPr>
                              <w:rFonts w:asciiTheme="minorHAnsi" w:hAnsiTheme="minorHAnsi" w:cstheme="minorBidi"/>
                              <w:sz w:val="16"/>
                              <w:szCs w:val="16"/>
                              <w:lang w:val="sk-SK"/>
                            </w:rPr>
                            <w:t>ých</w:t>
                          </w:r>
                          <w:r w:rsidRPr="00256574">
                            <w:rPr>
                              <w:rFonts w:asciiTheme="minorHAnsi" w:hAnsiTheme="minorHAnsi" w:cstheme="minorBidi"/>
                              <w:sz w:val="16"/>
                              <w:szCs w:val="16"/>
                              <w:lang w:val="sk-SK"/>
                            </w:rPr>
                            <w:t xml:space="preserve"> program</w:t>
                          </w:r>
                          <w:r w:rsidR="00354954">
                            <w:rPr>
                              <w:rFonts w:asciiTheme="minorHAnsi" w:hAnsiTheme="minorHAnsi" w:cstheme="minorBidi"/>
                              <w:sz w:val="16"/>
                              <w:szCs w:val="16"/>
                              <w:lang w:val="sk-SK"/>
                            </w:rPr>
                            <w:t>ov</w:t>
                          </w:r>
                          <w:r w:rsidRPr="00256574">
                            <w:rPr>
                              <w:rFonts w:asciiTheme="minorHAnsi" w:hAnsiTheme="minorHAnsi" w:cstheme="minorBidi"/>
                              <w:sz w:val="16"/>
                              <w:szCs w:val="16"/>
                              <w:lang w:val="sk-SK"/>
                            </w:rPr>
                            <w:t xml:space="preserve"> priestorové plánovanie</w:t>
                          </w:r>
                        </w:p>
                        <w:p w:rsidR="00256574" w:rsidRDefault="00256574" w:rsidP="00256574">
                          <w:pPr>
                            <w:jc w:val="right"/>
                            <w:rPr>
                              <w:rFonts w:asciiTheme="minorHAnsi" w:hAnsiTheme="minorHAnsi" w:cstheme="minorBidi"/>
                              <w:sz w:val="16"/>
                              <w:szCs w:val="16"/>
                              <w:lang w:val="sk-SK"/>
                            </w:rPr>
                          </w:pPr>
                          <w:r w:rsidRPr="00256574">
                            <w:rPr>
                              <w:rFonts w:asciiTheme="minorHAnsi" w:hAnsiTheme="minorHAnsi" w:cstheme="minorBidi"/>
                              <w:sz w:val="16"/>
                              <w:szCs w:val="16"/>
                              <w:lang w:val="sk-SK"/>
                            </w:rPr>
                            <w:t>v ŠO 5.1.2. priestorové plánovanie v akademickom roku 2018/2019</w:t>
                          </w:r>
                        </w:p>
                        <w:p w:rsidR="003C0824" w:rsidRPr="00256574" w:rsidRDefault="00256574" w:rsidP="00256574">
                          <w:pPr>
                            <w:jc w:val="right"/>
                            <w:rPr>
                              <w:rFonts w:asciiTheme="minorHAnsi" w:hAnsiTheme="minorHAnsi" w:cstheme="minorBidi"/>
                              <w:sz w:val="16"/>
                              <w:szCs w:val="16"/>
                              <w:lang w:val="sk-SK"/>
                            </w:rPr>
                          </w:pPr>
                          <w:r w:rsidRPr="00256574">
                            <w:rPr>
                              <w:rFonts w:asciiTheme="minorHAnsi" w:hAnsiTheme="minorHAnsi" w:cstheme="minorBidi"/>
                              <w:sz w:val="16"/>
                              <w:szCs w:val="16"/>
                              <w:lang w:val="sk-SK"/>
                            </w:rPr>
                            <w:t>na Slovenskej technickej univerzite v Bratislave,</w:t>
                          </w:r>
                          <w:r>
                            <w:rPr>
                              <w:rFonts w:asciiTheme="minorHAnsi" w:hAnsiTheme="minorHAnsi" w:cstheme="minorBid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256574">
                            <w:rPr>
                              <w:rFonts w:asciiTheme="minorHAnsi" w:hAnsiTheme="minorHAnsi" w:cstheme="minorBidi"/>
                              <w:sz w:val="16"/>
                              <w:szCs w:val="16"/>
                              <w:lang w:val="sk-SK"/>
                            </w:rPr>
                            <w:t>Ústave manažmentu</w:t>
                          </w:r>
                        </w:p>
                        <w:p w:rsidR="003C0824" w:rsidRPr="00256574" w:rsidRDefault="00256574" w:rsidP="003C0824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prof</w:t>
                          </w:r>
                          <w:r w:rsidR="003C0824" w:rsidRPr="00256574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. Ing. </w:t>
                          </w:r>
                          <w:r w:rsidR="00B2300D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 w:rsidR="003C0824" w:rsidRPr="00256574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82.9pt;margin-top:-6.15pt;width:412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" filled="f" stroked="f">
              <v:path arrowok="t"/>
              <v:textbox>
                <w:txbxContent>
                  <w:p w:rsidR="003C0824" w:rsidRPr="00256574" w:rsidRDefault="00D5079B" w:rsidP="003C0824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AS</w:t>
                    </w:r>
                    <w:r w:rsidR="003C0824" w:rsidRPr="00256574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STU,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12</w:t>
                    </w:r>
                    <w:r w:rsidR="003C0824" w:rsidRPr="00256574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 w:rsidR="00256574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0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3</w:t>
                    </w:r>
                    <w:r w:rsidR="003C0824" w:rsidRPr="00256574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.201</w:t>
                    </w:r>
                    <w:r w:rsidR="00256574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8</w:t>
                    </w:r>
                  </w:p>
                  <w:p w:rsidR="00256574" w:rsidRDefault="00256574" w:rsidP="00256574">
                    <w:pPr>
                      <w:jc w:val="right"/>
                      <w:rPr>
                        <w:rFonts w:asciiTheme="minorHAnsi" w:hAnsiTheme="minorHAnsi" w:cstheme="minorBidi"/>
                        <w:sz w:val="16"/>
                        <w:szCs w:val="16"/>
                        <w:lang w:val="sk-SK"/>
                      </w:rPr>
                    </w:pPr>
                    <w:r w:rsidRPr="00256574">
                      <w:rPr>
                        <w:rFonts w:asciiTheme="minorHAnsi" w:hAnsiTheme="minorHAnsi" w:cstheme="minorBidi"/>
                        <w:sz w:val="16"/>
                        <w:szCs w:val="16"/>
                        <w:lang w:val="sk-SK"/>
                      </w:rPr>
                      <w:t>Ďalšie podmienky prijímania na štúdium doktorandsk</w:t>
                    </w:r>
                    <w:r w:rsidR="00354954">
                      <w:rPr>
                        <w:rFonts w:asciiTheme="minorHAnsi" w:hAnsiTheme="minorHAnsi" w:cstheme="minorBidi"/>
                        <w:sz w:val="16"/>
                        <w:szCs w:val="16"/>
                        <w:lang w:val="sk-SK"/>
                      </w:rPr>
                      <w:t>ých</w:t>
                    </w:r>
                    <w:r w:rsidRPr="00256574">
                      <w:rPr>
                        <w:rFonts w:asciiTheme="minorHAnsi" w:hAnsiTheme="minorHAnsi" w:cstheme="minorBidi"/>
                        <w:sz w:val="16"/>
                        <w:szCs w:val="16"/>
                        <w:lang w:val="sk-SK"/>
                      </w:rPr>
                      <w:t xml:space="preserve"> študijn</w:t>
                    </w:r>
                    <w:r w:rsidR="00354954">
                      <w:rPr>
                        <w:rFonts w:asciiTheme="minorHAnsi" w:hAnsiTheme="minorHAnsi" w:cstheme="minorBidi"/>
                        <w:sz w:val="16"/>
                        <w:szCs w:val="16"/>
                        <w:lang w:val="sk-SK"/>
                      </w:rPr>
                      <w:t>ých</w:t>
                    </w:r>
                    <w:r w:rsidRPr="00256574">
                      <w:rPr>
                        <w:rFonts w:asciiTheme="minorHAnsi" w:hAnsiTheme="minorHAnsi" w:cstheme="minorBidi"/>
                        <w:sz w:val="16"/>
                        <w:szCs w:val="16"/>
                        <w:lang w:val="sk-SK"/>
                      </w:rPr>
                      <w:t xml:space="preserve"> program</w:t>
                    </w:r>
                    <w:r w:rsidR="00354954">
                      <w:rPr>
                        <w:rFonts w:asciiTheme="minorHAnsi" w:hAnsiTheme="minorHAnsi" w:cstheme="minorBidi"/>
                        <w:sz w:val="16"/>
                        <w:szCs w:val="16"/>
                        <w:lang w:val="sk-SK"/>
                      </w:rPr>
                      <w:t>ov</w:t>
                    </w:r>
                    <w:r w:rsidRPr="00256574">
                      <w:rPr>
                        <w:rFonts w:asciiTheme="minorHAnsi" w:hAnsiTheme="minorHAnsi" w:cstheme="minorBidi"/>
                        <w:sz w:val="16"/>
                        <w:szCs w:val="16"/>
                        <w:lang w:val="sk-SK"/>
                      </w:rPr>
                      <w:t xml:space="preserve"> priestorové plánovanie</w:t>
                    </w:r>
                  </w:p>
                  <w:p w:rsidR="00256574" w:rsidRDefault="00256574" w:rsidP="00256574">
                    <w:pPr>
                      <w:jc w:val="right"/>
                      <w:rPr>
                        <w:rFonts w:asciiTheme="minorHAnsi" w:hAnsiTheme="minorHAnsi" w:cstheme="minorBidi"/>
                        <w:sz w:val="16"/>
                        <w:szCs w:val="16"/>
                        <w:lang w:val="sk-SK"/>
                      </w:rPr>
                    </w:pPr>
                    <w:r w:rsidRPr="00256574">
                      <w:rPr>
                        <w:rFonts w:asciiTheme="minorHAnsi" w:hAnsiTheme="minorHAnsi" w:cstheme="minorBidi"/>
                        <w:sz w:val="16"/>
                        <w:szCs w:val="16"/>
                        <w:lang w:val="sk-SK"/>
                      </w:rPr>
                      <w:t>v ŠO 5.1.2. priestorové plánovanie v akademickom roku 2018/2019</w:t>
                    </w:r>
                  </w:p>
                  <w:p w:rsidR="003C0824" w:rsidRPr="00256574" w:rsidRDefault="00256574" w:rsidP="00256574">
                    <w:pPr>
                      <w:jc w:val="right"/>
                      <w:rPr>
                        <w:rFonts w:asciiTheme="minorHAnsi" w:hAnsiTheme="minorHAnsi" w:cstheme="minorBidi"/>
                        <w:sz w:val="16"/>
                        <w:szCs w:val="16"/>
                        <w:lang w:val="sk-SK"/>
                      </w:rPr>
                    </w:pPr>
                    <w:r w:rsidRPr="00256574">
                      <w:rPr>
                        <w:rFonts w:asciiTheme="minorHAnsi" w:hAnsiTheme="minorHAnsi" w:cstheme="minorBidi"/>
                        <w:sz w:val="16"/>
                        <w:szCs w:val="16"/>
                        <w:lang w:val="sk-SK"/>
                      </w:rPr>
                      <w:t>na Slovenskej technickej univerzite v Bratislave,</w:t>
                    </w:r>
                    <w:r>
                      <w:rPr>
                        <w:rFonts w:asciiTheme="minorHAnsi" w:hAnsiTheme="minorHAnsi" w:cstheme="minorBid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256574">
                      <w:rPr>
                        <w:rFonts w:asciiTheme="minorHAnsi" w:hAnsiTheme="minorHAnsi" w:cstheme="minorBidi"/>
                        <w:sz w:val="16"/>
                        <w:szCs w:val="16"/>
                        <w:lang w:val="sk-SK"/>
                      </w:rPr>
                      <w:t>Ústave manažmentu</w:t>
                    </w:r>
                  </w:p>
                  <w:p w:rsidR="003C0824" w:rsidRPr="00256574" w:rsidRDefault="00256574" w:rsidP="003C0824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prof</w:t>
                    </w:r>
                    <w:r w:rsidR="003C0824" w:rsidRPr="00256574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. Ing. </w:t>
                    </w:r>
                    <w:r w:rsidR="00B2300D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Robert Redhammer</w:t>
                    </w:r>
                    <w:r w:rsidR="003C0824" w:rsidRPr="00256574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95C1F"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3C"/>
    <w:multiLevelType w:val="hybridMultilevel"/>
    <w:tmpl w:val="0B5AF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0D29"/>
    <w:multiLevelType w:val="multilevel"/>
    <w:tmpl w:val="484269A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D5307A"/>
    <w:multiLevelType w:val="hybridMultilevel"/>
    <w:tmpl w:val="05168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3FED"/>
    <w:multiLevelType w:val="hybridMultilevel"/>
    <w:tmpl w:val="43266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C3595"/>
    <w:multiLevelType w:val="hybridMultilevel"/>
    <w:tmpl w:val="81725B8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72AC6"/>
    <w:multiLevelType w:val="hybridMultilevel"/>
    <w:tmpl w:val="4BBCEE8E"/>
    <w:lvl w:ilvl="0" w:tplc="9E76B4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MS Mincho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43AF9"/>
    <w:multiLevelType w:val="hybridMultilevel"/>
    <w:tmpl w:val="86086C5C"/>
    <w:lvl w:ilvl="0" w:tplc="782C96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A2F53"/>
    <w:multiLevelType w:val="multilevel"/>
    <w:tmpl w:val="54BE6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9B7DEF"/>
    <w:multiLevelType w:val="hybridMultilevel"/>
    <w:tmpl w:val="A5368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01356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="Calibri" w:eastAsia="MS Mincho" w:hAnsi="Calibri" w:cs="Myriad Pro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0" w15:restartNumberingAfterBreak="0">
    <w:nsid w:val="187D26AE"/>
    <w:multiLevelType w:val="hybridMultilevel"/>
    <w:tmpl w:val="4C224570"/>
    <w:lvl w:ilvl="0" w:tplc="8138C96A">
      <w:start w:val="8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85C92"/>
    <w:multiLevelType w:val="hybridMultilevel"/>
    <w:tmpl w:val="1D440396"/>
    <w:lvl w:ilvl="0" w:tplc="E80E09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A6119"/>
    <w:multiLevelType w:val="hybridMultilevel"/>
    <w:tmpl w:val="E294EC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76B4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MS Mincho" w:hAnsi="Calibri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30458"/>
    <w:multiLevelType w:val="hybridMultilevel"/>
    <w:tmpl w:val="71FE80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2540814E">
      <w:start w:val="1"/>
      <w:numFmt w:val="lowerLetter"/>
      <w:lvlText w:val="%2)"/>
      <w:lvlJc w:val="left"/>
      <w:pPr>
        <w:ind w:left="1500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0C12A60"/>
    <w:multiLevelType w:val="hybridMultilevel"/>
    <w:tmpl w:val="DF94C98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35843939"/>
    <w:multiLevelType w:val="hybridMultilevel"/>
    <w:tmpl w:val="15B64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A2A0A"/>
    <w:multiLevelType w:val="hybridMultilevel"/>
    <w:tmpl w:val="19D67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77B6B"/>
    <w:multiLevelType w:val="hybridMultilevel"/>
    <w:tmpl w:val="526A23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72B7C"/>
    <w:multiLevelType w:val="hybridMultilevel"/>
    <w:tmpl w:val="F4983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D1CC0"/>
    <w:multiLevelType w:val="multilevel"/>
    <w:tmpl w:val="B2D2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E37E9"/>
    <w:multiLevelType w:val="hybridMultilevel"/>
    <w:tmpl w:val="4540F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4BA279D"/>
    <w:multiLevelType w:val="hybridMultilevel"/>
    <w:tmpl w:val="C56E93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CB715BA"/>
    <w:multiLevelType w:val="hybridMultilevel"/>
    <w:tmpl w:val="81368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048"/>
    <w:multiLevelType w:val="multilevel"/>
    <w:tmpl w:val="5D3657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</w:rPr>
    </w:lvl>
  </w:abstractNum>
  <w:abstractNum w:abstractNumId="27" w15:restartNumberingAfterBreak="0">
    <w:nsid w:val="619555E8"/>
    <w:multiLevelType w:val="hybridMultilevel"/>
    <w:tmpl w:val="23C0FC3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6AE942CF"/>
    <w:multiLevelType w:val="hybridMultilevel"/>
    <w:tmpl w:val="2B409784"/>
    <w:lvl w:ilvl="0" w:tplc="A21A42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6C930467"/>
    <w:multiLevelType w:val="hybridMultilevel"/>
    <w:tmpl w:val="928819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807F7"/>
    <w:multiLevelType w:val="hybridMultilevel"/>
    <w:tmpl w:val="8CF2A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812F7"/>
    <w:multiLevelType w:val="hybridMultilevel"/>
    <w:tmpl w:val="5FDA93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F03661"/>
    <w:multiLevelType w:val="hybridMultilevel"/>
    <w:tmpl w:val="2FECE3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C051F"/>
    <w:multiLevelType w:val="hybridMultilevel"/>
    <w:tmpl w:val="5F5EF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2778B"/>
    <w:multiLevelType w:val="hybridMultilevel"/>
    <w:tmpl w:val="A3EE5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735EA"/>
    <w:multiLevelType w:val="hybridMultilevel"/>
    <w:tmpl w:val="374E3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61884"/>
    <w:multiLevelType w:val="hybridMultilevel"/>
    <w:tmpl w:val="8200AF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2"/>
  </w:num>
  <w:num w:numId="4">
    <w:abstractNumId w:val="24"/>
  </w:num>
  <w:num w:numId="5">
    <w:abstractNumId w:val="9"/>
  </w:num>
  <w:num w:numId="6">
    <w:abstractNumId w:val="25"/>
  </w:num>
  <w:num w:numId="7">
    <w:abstractNumId w:val="34"/>
  </w:num>
  <w:num w:numId="8">
    <w:abstractNumId w:val="19"/>
  </w:num>
  <w:num w:numId="9">
    <w:abstractNumId w:val="0"/>
  </w:num>
  <w:num w:numId="10">
    <w:abstractNumId w:val="36"/>
  </w:num>
  <w:num w:numId="11">
    <w:abstractNumId w:val="37"/>
  </w:num>
  <w:num w:numId="12">
    <w:abstractNumId w:val="11"/>
  </w:num>
  <w:num w:numId="13">
    <w:abstractNumId w:val="17"/>
  </w:num>
  <w:num w:numId="14">
    <w:abstractNumId w:val="3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8"/>
  </w:num>
  <w:num w:numId="23">
    <w:abstractNumId w:val="12"/>
  </w:num>
  <w:num w:numId="24">
    <w:abstractNumId w:val="32"/>
  </w:num>
  <w:num w:numId="25">
    <w:abstractNumId w:val="6"/>
  </w:num>
  <w:num w:numId="26">
    <w:abstractNumId w:val="20"/>
  </w:num>
  <w:num w:numId="27">
    <w:abstractNumId w:val="2"/>
  </w:num>
  <w:num w:numId="28">
    <w:abstractNumId w:val="21"/>
  </w:num>
  <w:num w:numId="29">
    <w:abstractNumId w:val="4"/>
  </w:num>
  <w:num w:numId="30">
    <w:abstractNumId w:val="29"/>
  </w:num>
  <w:num w:numId="31">
    <w:abstractNumId w:val="8"/>
  </w:num>
  <w:num w:numId="32">
    <w:abstractNumId w:val="23"/>
  </w:num>
  <w:num w:numId="33">
    <w:abstractNumId w:val="3"/>
  </w:num>
  <w:num w:numId="34">
    <w:abstractNumId w:val="16"/>
  </w:num>
  <w:num w:numId="35">
    <w:abstractNumId w:val="27"/>
  </w:num>
  <w:num w:numId="36">
    <w:abstractNumId w:val="1"/>
  </w:num>
  <w:num w:numId="37">
    <w:abstractNumId w:val="7"/>
  </w:num>
  <w:num w:numId="38">
    <w:abstractNumId w:val="10"/>
  </w:num>
  <w:num w:numId="39">
    <w:abstractNumId w:val="14"/>
  </w:num>
  <w:num w:numId="40">
    <w:abstractNumId w:val="2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5C34"/>
    <w:rsid w:val="00020D01"/>
    <w:rsid w:val="00023469"/>
    <w:rsid w:val="00023F10"/>
    <w:rsid w:val="00024973"/>
    <w:rsid w:val="0002534A"/>
    <w:rsid w:val="0003175F"/>
    <w:rsid w:val="000329E2"/>
    <w:rsid w:val="00036A2F"/>
    <w:rsid w:val="00040A79"/>
    <w:rsid w:val="000446A3"/>
    <w:rsid w:val="000516C4"/>
    <w:rsid w:val="00053EB4"/>
    <w:rsid w:val="0006307B"/>
    <w:rsid w:val="00065421"/>
    <w:rsid w:val="0007073E"/>
    <w:rsid w:val="000723EF"/>
    <w:rsid w:val="0009285A"/>
    <w:rsid w:val="0009373C"/>
    <w:rsid w:val="000B5F8C"/>
    <w:rsid w:val="000C1CBE"/>
    <w:rsid w:val="000C5317"/>
    <w:rsid w:val="000F30B5"/>
    <w:rsid w:val="001068C3"/>
    <w:rsid w:val="0012743B"/>
    <w:rsid w:val="001353B9"/>
    <w:rsid w:val="00146CD7"/>
    <w:rsid w:val="00150737"/>
    <w:rsid w:val="00177271"/>
    <w:rsid w:val="00183FB2"/>
    <w:rsid w:val="00192070"/>
    <w:rsid w:val="001928C6"/>
    <w:rsid w:val="001959B7"/>
    <w:rsid w:val="001A11FD"/>
    <w:rsid w:val="001B3080"/>
    <w:rsid w:val="001C1379"/>
    <w:rsid w:val="001C3E64"/>
    <w:rsid w:val="001C6CD7"/>
    <w:rsid w:val="001C78F1"/>
    <w:rsid w:val="001D70CB"/>
    <w:rsid w:val="001E0E3D"/>
    <w:rsid w:val="001F06C2"/>
    <w:rsid w:val="001F731A"/>
    <w:rsid w:val="00202BDB"/>
    <w:rsid w:val="00215DC5"/>
    <w:rsid w:val="00216759"/>
    <w:rsid w:val="00216E2D"/>
    <w:rsid w:val="00223FEF"/>
    <w:rsid w:val="00224427"/>
    <w:rsid w:val="00234B7C"/>
    <w:rsid w:val="00234E8E"/>
    <w:rsid w:val="00237C5C"/>
    <w:rsid w:val="00241FC4"/>
    <w:rsid w:val="002444C5"/>
    <w:rsid w:val="002445CF"/>
    <w:rsid w:val="00251496"/>
    <w:rsid w:val="00256574"/>
    <w:rsid w:val="00287F0F"/>
    <w:rsid w:val="002900FB"/>
    <w:rsid w:val="00297B9E"/>
    <w:rsid w:val="002A4A50"/>
    <w:rsid w:val="002B0291"/>
    <w:rsid w:val="002B1DC9"/>
    <w:rsid w:val="002B4FB3"/>
    <w:rsid w:val="002D3436"/>
    <w:rsid w:val="002D6FD8"/>
    <w:rsid w:val="002E2871"/>
    <w:rsid w:val="002E5179"/>
    <w:rsid w:val="002F0CC5"/>
    <w:rsid w:val="002F64C8"/>
    <w:rsid w:val="0030006A"/>
    <w:rsid w:val="0030665F"/>
    <w:rsid w:val="003074DB"/>
    <w:rsid w:val="003163C0"/>
    <w:rsid w:val="00325D40"/>
    <w:rsid w:val="00340DFC"/>
    <w:rsid w:val="00346844"/>
    <w:rsid w:val="00354954"/>
    <w:rsid w:val="003602B6"/>
    <w:rsid w:val="00366A0A"/>
    <w:rsid w:val="00377ABF"/>
    <w:rsid w:val="0038566A"/>
    <w:rsid w:val="00385FE9"/>
    <w:rsid w:val="003867C6"/>
    <w:rsid w:val="00394EF7"/>
    <w:rsid w:val="003B02DE"/>
    <w:rsid w:val="003B2F60"/>
    <w:rsid w:val="003C0824"/>
    <w:rsid w:val="003C38B4"/>
    <w:rsid w:val="003D0200"/>
    <w:rsid w:val="003D6B3F"/>
    <w:rsid w:val="003E29D5"/>
    <w:rsid w:val="003E4B49"/>
    <w:rsid w:val="003E6D0A"/>
    <w:rsid w:val="003F181D"/>
    <w:rsid w:val="003F22CC"/>
    <w:rsid w:val="0040744C"/>
    <w:rsid w:val="00407B3D"/>
    <w:rsid w:val="00411288"/>
    <w:rsid w:val="00412E57"/>
    <w:rsid w:val="00426139"/>
    <w:rsid w:val="00433179"/>
    <w:rsid w:val="004609B6"/>
    <w:rsid w:val="004624D7"/>
    <w:rsid w:val="00467A8C"/>
    <w:rsid w:val="004715E3"/>
    <w:rsid w:val="00477DE6"/>
    <w:rsid w:val="004862C6"/>
    <w:rsid w:val="00487B24"/>
    <w:rsid w:val="00491CB0"/>
    <w:rsid w:val="004945CA"/>
    <w:rsid w:val="004A4C70"/>
    <w:rsid w:val="004A7B87"/>
    <w:rsid w:val="004C00A8"/>
    <w:rsid w:val="004C03DB"/>
    <w:rsid w:val="004C531D"/>
    <w:rsid w:val="004D12FF"/>
    <w:rsid w:val="004E05CE"/>
    <w:rsid w:val="004E14BD"/>
    <w:rsid w:val="004E608E"/>
    <w:rsid w:val="004F62F1"/>
    <w:rsid w:val="004F6861"/>
    <w:rsid w:val="00506A44"/>
    <w:rsid w:val="00510DF8"/>
    <w:rsid w:val="005123BE"/>
    <w:rsid w:val="005169BA"/>
    <w:rsid w:val="00526182"/>
    <w:rsid w:val="005266B3"/>
    <w:rsid w:val="00530E2F"/>
    <w:rsid w:val="0053406D"/>
    <w:rsid w:val="0053521C"/>
    <w:rsid w:val="0053622E"/>
    <w:rsid w:val="0054392C"/>
    <w:rsid w:val="00546104"/>
    <w:rsid w:val="00546A05"/>
    <w:rsid w:val="00552A42"/>
    <w:rsid w:val="00560783"/>
    <w:rsid w:val="00560AFB"/>
    <w:rsid w:val="005724E2"/>
    <w:rsid w:val="0058088D"/>
    <w:rsid w:val="00587603"/>
    <w:rsid w:val="0059192D"/>
    <w:rsid w:val="00593142"/>
    <w:rsid w:val="005A1790"/>
    <w:rsid w:val="005B2394"/>
    <w:rsid w:val="005B5EE1"/>
    <w:rsid w:val="005C1AC4"/>
    <w:rsid w:val="005C2EBE"/>
    <w:rsid w:val="005C6EC7"/>
    <w:rsid w:val="005D5FD6"/>
    <w:rsid w:val="005E38C9"/>
    <w:rsid w:val="00607702"/>
    <w:rsid w:val="0061408C"/>
    <w:rsid w:val="006253CC"/>
    <w:rsid w:val="00632A36"/>
    <w:rsid w:val="00633670"/>
    <w:rsid w:val="00642DA3"/>
    <w:rsid w:val="00646B98"/>
    <w:rsid w:val="006614B6"/>
    <w:rsid w:val="00671BA3"/>
    <w:rsid w:val="006925CD"/>
    <w:rsid w:val="006A219E"/>
    <w:rsid w:val="006A37CB"/>
    <w:rsid w:val="006B5B1C"/>
    <w:rsid w:val="006B6CB5"/>
    <w:rsid w:val="006C3BF2"/>
    <w:rsid w:val="006E274D"/>
    <w:rsid w:val="006E65BB"/>
    <w:rsid w:val="006E7F59"/>
    <w:rsid w:val="006F36D5"/>
    <w:rsid w:val="006F4AFD"/>
    <w:rsid w:val="00702DFF"/>
    <w:rsid w:val="00710630"/>
    <w:rsid w:val="0071191A"/>
    <w:rsid w:val="00720433"/>
    <w:rsid w:val="00723D26"/>
    <w:rsid w:val="007241C8"/>
    <w:rsid w:val="00724C85"/>
    <w:rsid w:val="00747246"/>
    <w:rsid w:val="0075256C"/>
    <w:rsid w:val="00756D36"/>
    <w:rsid w:val="007609D9"/>
    <w:rsid w:val="00774D8A"/>
    <w:rsid w:val="00784A75"/>
    <w:rsid w:val="00785227"/>
    <w:rsid w:val="007923E5"/>
    <w:rsid w:val="007B31E3"/>
    <w:rsid w:val="007B44BC"/>
    <w:rsid w:val="007C2314"/>
    <w:rsid w:val="007C49DD"/>
    <w:rsid w:val="007C685B"/>
    <w:rsid w:val="007E099D"/>
    <w:rsid w:val="007E7E59"/>
    <w:rsid w:val="007F3E96"/>
    <w:rsid w:val="007F4886"/>
    <w:rsid w:val="007F5771"/>
    <w:rsid w:val="0080208B"/>
    <w:rsid w:val="00804FBE"/>
    <w:rsid w:val="00815D99"/>
    <w:rsid w:val="008178F1"/>
    <w:rsid w:val="0082469B"/>
    <w:rsid w:val="008272A9"/>
    <w:rsid w:val="00845D9A"/>
    <w:rsid w:val="00847147"/>
    <w:rsid w:val="00851184"/>
    <w:rsid w:val="008534DC"/>
    <w:rsid w:val="00866F96"/>
    <w:rsid w:val="008B2B31"/>
    <w:rsid w:val="008C48EC"/>
    <w:rsid w:val="008D2040"/>
    <w:rsid w:val="008D576D"/>
    <w:rsid w:val="008F2DBA"/>
    <w:rsid w:val="008F508E"/>
    <w:rsid w:val="008F5202"/>
    <w:rsid w:val="00916EC4"/>
    <w:rsid w:val="00922719"/>
    <w:rsid w:val="009275A3"/>
    <w:rsid w:val="009550C5"/>
    <w:rsid w:val="009654F6"/>
    <w:rsid w:val="0096605A"/>
    <w:rsid w:val="009673A8"/>
    <w:rsid w:val="00975FB1"/>
    <w:rsid w:val="00982A2C"/>
    <w:rsid w:val="009857D8"/>
    <w:rsid w:val="00993EF7"/>
    <w:rsid w:val="009947A9"/>
    <w:rsid w:val="009A458B"/>
    <w:rsid w:val="009A497A"/>
    <w:rsid w:val="009B13A6"/>
    <w:rsid w:val="009C2FE3"/>
    <w:rsid w:val="009C3355"/>
    <w:rsid w:val="009C40A1"/>
    <w:rsid w:val="009D20DE"/>
    <w:rsid w:val="009E1D33"/>
    <w:rsid w:val="009E2D33"/>
    <w:rsid w:val="009E7DD7"/>
    <w:rsid w:val="00A110D5"/>
    <w:rsid w:val="00A11A31"/>
    <w:rsid w:val="00A11A3A"/>
    <w:rsid w:val="00A20866"/>
    <w:rsid w:val="00A22B18"/>
    <w:rsid w:val="00A24860"/>
    <w:rsid w:val="00A24FFA"/>
    <w:rsid w:val="00A36404"/>
    <w:rsid w:val="00A418A8"/>
    <w:rsid w:val="00A541E1"/>
    <w:rsid w:val="00A640D1"/>
    <w:rsid w:val="00A73858"/>
    <w:rsid w:val="00A74D94"/>
    <w:rsid w:val="00A812CF"/>
    <w:rsid w:val="00A859E6"/>
    <w:rsid w:val="00A92D2F"/>
    <w:rsid w:val="00A95C06"/>
    <w:rsid w:val="00AA033B"/>
    <w:rsid w:val="00AA077E"/>
    <w:rsid w:val="00AA5FA6"/>
    <w:rsid w:val="00AB2CA0"/>
    <w:rsid w:val="00AB495A"/>
    <w:rsid w:val="00AF190A"/>
    <w:rsid w:val="00AF7046"/>
    <w:rsid w:val="00AF792C"/>
    <w:rsid w:val="00B01F91"/>
    <w:rsid w:val="00B045E1"/>
    <w:rsid w:val="00B07FFC"/>
    <w:rsid w:val="00B2300D"/>
    <w:rsid w:val="00B45957"/>
    <w:rsid w:val="00B46228"/>
    <w:rsid w:val="00B472C7"/>
    <w:rsid w:val="00B55F7C"/>
    <w:rsid w:val="00B666FD"/>
    <w:rsid w:val="00B72349"/>
    <w:rsid w:val="00B73EC9"/>
    <w:rsid w:val="00B77A7F"/>
    <w:rsid w:val="00B86382"/>
    <w:rsid w:val="00B865C0"/>
    <w:rsid w:val="00B87FF8"/>
    <w:rsid w:val="00B968C5"/>
    <w:rsid w:val="00B970E2"/>
    <w:rsid w:val="00BA020F"/>
    <w:rsid w:val="00BB01BE"/>
    <w:rsid w:val="00BC552E"/>
    <w:rsid w:val="00BC6A18"/>
    <w:rsid w:val="00BC6F67"/>
    <w:rsid w:val="00BD7511"/>
    <w:rsid w:val="00BE52F4"/>
    <w:rsid w:val="00BF09C9"/>
    <w:rsid w:val="00BF0CDD"/>
    <w:rsid w:val="00C053AC"/>
    <w:rsid w:val="00C16FE3"/>
    <w:rsid w:val="00C3738A"/>
    <w:rsid w:val="00C533E8"/>
    <w:rsid w:val="00C637C5"/>
    <w:rsid w:val="00C65620"/>
    <w:rsid w:val="00C7028B"/>
    <w:rsid w:val="00C7777A"/>
    <w:rsid w:val="00C85A90"/>
    <w:rsid w:val="00C975A4"/>
    <w:rsid w:val="00CA0F24"/>
    <w:rsid w:val="00CA3C3F"/>
    <w:rsid w:val="00CB0383"/>
    <w:rsid w:val="00CC2382"/>
    <w:rsid w:val="00CC4046"/>
    <w:rsid w:val="00CD14B1"/>
    <w:rsid w:val="00CD3F88"/>
    <w:rsid w:val="00CE3FB9"/>
    <w:rsid w:val="00CE6990"/>
    <w:rsid w:val="00CF0125"/>
    <w:rsid w:val="00CF19E2"/>
    <w:rsid w:val="00CF4141"/>
    <w:rsid w:val="00CF4EF7"/>
    <w:rsid w:val="00D02558"/>
    <w:rsid w:val="00D1013D"/>
    <w:rsid w:val="00D34342"/>
    <w:rsid w:val="00D37F95"/>
    <w:rsid w:val="00D44CBE"/>
    <w:rsid w:val="00D45E0E"/>
    <w:rsid w:val="00D5079B"/>
    <w:rsid w:val="00D52AD8"/>
    <w:rsid w:val="00D75FC6"/>
    <w:rsid w:val="00D86649"/>
    <w:rsid w:val="00D95C1F"/>
    <w:rsid w:val="00DA25D0"/>
    <w:rsid w:val="00DC733C"/>
    <w:rsid w:val="00DD03CD"/>
    <w:rsid w:val="00DD6575"/>
    <w:rsid w:val="00DD6597"/>
    <w:rsid w:val="00DD7C1B"/>
    <w:rsid w:val="00DE125B"/>
    <w:rsid w:val="00DE18D1"/>
    <w:rsid w:val="00DE6E0F"/>
    <w:rsid w:val="00DE7CF2"/>
    <w:rsid w:val="00DF2CAD"/>
    <w:rsid w:val="00DF553B"/>
    <w:rsid w:val="00DF7B1B"/>
    <w:rsid w:val="00E0151A"/>
    <w:rsid w:val="00E1049A"/>
    <w:rsid w:val="00E344E3"/>
    <w:rsid w:val="00E35A85"/>
    <w:rsid w:val="00E361AF"/>
    <w:rsid w:val="00E42F28"/>
    <w:rsid w:val="00E51CCA"/>
    <w:rsid w:val="00E63893"/>
    <w:rsid w:val="00E72251"/>
    <w:rsid w:val="00E737C1"/>
    <w:rsid w:val="00E83F21"/>
    <w:rsid w:val="00EB2256"/>
    <w:rsid w:val="00EB6BEB"/>
    <w:rsid w:val="00EC273C"/>
    <w:rsid w:val="00ED6183"/>
    <w:rsid w:val="00F20FBB"/>
    <w:rsid w:val="00F24DC7"/>
    <w:rsid w:val="00F256AC"/>
    <w:rsid w:val="00F31B84"/>
    <w:rsid w:val="00F35A33"/>
    <w:rsid w:val="00F36222"/>
    <w:rsid w:val="00F41350"/>
    <w:rsid w:val="00F61F83"/>
    <w:rsid w:val="00F64AA8"/>
    <w:rsid w:val="00F665F7"/>
    <w:rsid w:val="00F7270E"/>
    <w:rsid w:val="00F72759"/>
    <w:rsid w:val="00F84035"/>
    <w:rsid w:val="00F93B07"/>
    <w:rsid w:val="00FA3FF4"/>
    <w:rsid w:val="00FC0403"/>
    <w:rsid w:val="00FD11B6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CF462"/>
  <w14:defaultImageDpi w14:val="300"/>
  <w15:chartTrackingRefBased/>
  <w15:docId w15:val="{D890F452-4B08-49B4-9E02-95E19AF7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52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ZkladntextChar">
    <w:name w:val="Základný text Char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uiPriority w:val="99"/>
    <w:unhideWhenUsed/>
    <w:rsid w:val="00B55F7C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3FE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23FEF"/>
  </w:style>
  <w:style w:type="paragraph" w:styleId="Normlnywebov">
    <w:name w:val="Normal (Web)"/>
    <w:basedOn w:val="Normlny"/>
    <w:unhideWhenUsed/>
    <w:rsid w:val="00223FEF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ba.sk/sk/studentov/studenti-a-uchadzaci-so-specifickymi-potrebami.html?page_id=67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1ED1CD-7B39-464A-BB39-84A2B3B6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8</TotalTime>
  <Pages>2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Links>
    <vt:vector size="6" baseType="variant">
      <vt:variant>
        <vt:i4>6684682</vt:i4>
      </vt:variant>
      <vt:variant>
        <vt:i4>0</vt:i4>
      </vt:variant>
      <vt:variant>
        <vt:i4>0</vt:i4>
      </vt:variant>
      <vt:variant>
        <vt:i4>5</vt:i4>
      </vt:variant>
      <vt:variant>
        <vt:lpwstr>http://www.stuba.sk/sk/studentov/studenti-a-uchadzaci-so-specifickymi-potrebami.html?page_id=6717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jevcakova</dc:creator>
  <cp:keywords/>
  <cp:lastModifiedBy>Michelková</cp:lastModifiedBy>
  <cp:revision>2</cp:revision>
  <cp:lastPrinted>2018-02-21T08:40:00Z</cp:lastPrinted>
  <dcterms:created xsi:type="dcterms:W3CDTF">2018-02-21T08:31:00Z</dcterms:created>
  <dcterms:modified xsi:type="dcterms:W3CDTF">2018-02-21T08:31:00Z</dcterms:modified>
</cp:coreProperties>
</file>