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1D" w:rsidRDefault="0039391D" w:rsidP="0039391D">
      <w:pPr>
        <w:rPr>
          <w:b/>
          <w:sz w:val="24"/>
          <w:szCs w:val="24"/>
          <w:lang w:val="sk-SK"/>
        </w:rPr>
      </w:pPr>
    </w:p>
    <w:p w:rsidR="0039391D" w:rsidRDefault="0039391D" w:rsidP="0039391D">
      <w:pPr>
        <w:spacing w:after="0" w:line="240" w:lineRule="auto"/>
        <w:ind w:left="-993" w:firstLine="1277"/>
        <w:rPr>
          <w:rFonts w:asciiTheme="minorHAnsi" w:hAnsiTheme="minorHAnsi"/>
          <w:sz w:val="36"/>
          <w:szCs w:val="36"/>
          <w:lang w:val="sk-SK"/>
        </w:rPr>
      </w:pPr>
    </w:p>
    <w:p w:rsidR="0039391D" w:rsidRDefault="0039391D" w:rsidP="0039391D">
      <w:pPr>
        <w:spacing w:after="0" w:line="240" w:lineRule="auto"/>
        <w:ind w:left="-993" w:firstLine="1277"/>
        <w:rPr>
          <w:rFonts w:asciiTheme="minorHAnsi" w:hAnsiTheme="minorHAnsi"/>
          <w:sz w:val="36"/>
          <w:szCs w:val="36"/>
          <w:lang w:val="sk-SK"/>
        </w:rPr>
      </w:pPr>
    </w:p>
    <w:p w:rsidR="0039391D" w:rsidRDefault="0039391D" w:rsidP="0039391D">
      <w:pPr>
        <w:spacing w:after="0" w:line="240" w:lineRule="auto"/>
        <w:ind w:left="-993" w:firstLine="1277"/>
        <w:rPr>
          <w:rFonts w:asciiTheme="minorHAnsi" w:hAnsiTheme="minorHAnsi"/>
          <w:sz w:val="36"/>
          <w:szCs w:val="36"/>
          <w:lang w:val="sk-SK"/>
        </w:rPr>
      </w:pPr>
    </w:p>
    <w:p w:rsidR="0039391D" w:rsidRPr="00E47705" w:rsidRDefault="00F4227D" w:rsidP="0039391D">
      <w:pPr>
        <w:spacing w:after="0" w:line="240" w:lineRule="auto"/>
        <w:ind w:left="-993" w:firstLine="1277"/>
        <w:rPr>
          <w:rFonts w:asciiTheme="minorHAnsi" w:hAnsiTheme="minorHAnsi"/>
          <w:sz w:val="36"/>
          <w:szCs w:val="36"/>
          <w:lang w:val="sk-SK"/>
        </w:rPr>
      </w:pPr>
      <w:r>
        <w:rPr>
          <w:rFonts w:asciiTheme="minorHAnsi" w:hAnsiTheme="minorHAnsi"/>
          <w:sz w:val="36"/>
          <w:szCs w:val="36"/>
          <w:lang w:val="sk-SK"/>
        </w:rPr>
        <w:t>Akademický senát</w:t>
      </w:r>
      <w:r w:rsidR="00E47705">
        <w:rPr>
          <w:rFonts w:asciiTheme="minorHAnsi" w:hAnsiTheme="minorHAnsi"/>
          <w:sz w:val="36"/>
          <w:szCs w:val="36"/>
          <w:lang w:val="sk-SK"/>
        </w:rPr>
        <w:t xml:space="preserve"> STU</w:t>
      </w:r>
      <w:r w:rsidR="0039391D" w:rsidRPr="00E47705">
        <w:rPr>
          <w:rFonts w:asciiTheme="minorHAnsi" w:hAnsiTheme="minorHAnsi"/>
          <w:sz w:val="36"/>
          <w:szCs w:val="36"/>
          <w:lang w:val="sk-SK"/>
        </w:rPr>
        <w:t xml:space="preserve"> </w:t>
      </w:r>
    </w:p>
    <w:p w:rsidR="0039391D" w:rsidRPr="00E47705" w:rsidRDefault="00F4227D" w:rsidP="0039391D">
      <w:pPr>
        <w:spacing w:after="0" w:line="240" w:lineRule="auto"/>
        <w:ind w:left="-993" w:firstLine="1277"/>
        <w:rPr>
          <w:rFonts w:asciiTheme="minorHAnsi" w:hAnsiTheme="minorHAnsi"/>
          <w:sz w:val="36"/>
          <w:szCs w:val="36"/>
          <w:lang w:val="sk-SK"/>
        </w:rPr>
      </w:pPr>
      <w:r>
        <w:rPr>
          <w:rFonts w:asciiTheme="minorHAnsi" w:hAnsiTheme="minorHAnsi"/>
          <w:sz w:val="36"/>
          <w:szCs w:val="36"/>
          <w:lang w:val="sk-SK"/>
        </w:rPr>
        <w:t>16</w:t>
      </w:r>
      <w:r w:rsidR="0039391D" w:rsidRPr="00E47705">
        <w:rPr>
          <w:rFonts w:asciiTheme="minorHAnsi" w:hAnsiTheme="minorHAnsi"/>
          <w:sz w:val="36"/>
          <w:szCs w:val="36"/>
          <w:lang w:val="sk-SK"/>
        </w:rPr>
        <w:t>.0</w:t>
      </w:r>
      <w:r w:rsidR="00C15F73">
        <w:rPr>
          <w:rFonts w:asciiTheme="minorHAnsi" w:hAnsiTheme="minorHAnsi"/>
          <w:sz w:val="36"/>
          <w:szCs w:val="36"/>
          <w:lang w:val="sk-SK"/>
        </w:rPr>
        <w:t>4</w:t>
      </w:r>
      <w:r w:rsidR="0039391D" w:rsidRPr="00E47705">
        <w:rPr>
          <w:rFonts w:asciiTheme="minorHAnsi" w:hAnsiTheme="minorHAnsi"/>
          <w:sz w:val="36"/>
          <w:szCs w:val="36"/>
          <w:lang w:val="sk-SK"/>
        </w:rPr>
        <w:t xml:space="preserve">.2018 </w:t>
      </w:r>
    </w:p>
    <w:p w:rsidR="0039391D" w:rsidRPr="00E47705" w:rsidRDefault="0039391D" w:rsidP="0039391D">
      <w:pPr>
        <w:spacing w:after="0" w:line="240" w:lineRule="auto"/>
        <w:ind w:firstLine="1277"/>
        <w:rPr>
          <w:rFonts w:asciiTheme="majorHAnsi" w:hAnsiTheme="majorHAnsi"/>
          <w:b/>
          <w:sz w:val="36"/>
          <w:szCs w:val="36"/>
          <w:lang w:val="sk-SK"/>
        </w:rPr>
      </w:pPr>
    </w:p>
    <w:p w:rsidR="0039391D" w:rsidRPr="00E47705" w:rsidRDefault="0039391D" w:rsidP="0039391D">
      <w:pPr>
        <w:spacing w:after="0" w:line="240" w:lineRule="auto"/>
        <w:ind w:firstLine="1277"/>
        <w:rPr>
          <w:lang w:val="sk-SK"/>
        </w:rPr>
      </w:pPr>
    </w:p>
    <w:p w:rsidR="00E47705" w:rsidRDefault="0039391D" w:rsidP="0039391D">
      <w:pPr>
        <w:spacing w:after="0" w:line="240" w:lineRule="auto"/>
        <w:ind w:left="-993" w:firstLine="1277"/>
        <w:rPr>
          <w:rFonts w:cs="Calibri"/>
          <w:b/>
          <w:sz w:val="36"/>
          <w:szCs w:val="36"/>
          <w:lang w:val="sk-SK"/>
        </w:rPr>
      </w:pPr>
      <w:r w:rsidRPr="00E47705">
        <w:rPr>
          <w:rFonts w:cs="Calibri"/>
          <w:b/>
          <w:sz w:val="36"/>
          <w:szCs w:val="36"/>
          <w:lang w:val="sk-SK"/>
        </w:rPr>
        <w:t>Dlhodob</w:t>
      </w:r>
      <w:r w:rsidR="00E47705">
        <w:rPr>
          <w:rFonts w:cs="Calibri"/>
          <w:b/>
          <w:sz w:val="36"/>
          <w:szCs w:val="36"/>
          <w:lang w:val="sk-SK"/>
        </w:rPr>
        <w:t>ý</w:t>
      </w:r>
      <w:r w:rsidRPr="00E47705">
        <w:rPr>
          <w:rFonts w:cs="Calibri"/>
          <w:b/>
          <w:sz w:val="36"/>
          <w:szCs w:val="36"/>
          <w:lang w:val="sk-SK"/>
        </w:rPr>
        <w:t xml:space="preserve"> zámer STU na roky </w:t>
      </w:r>
      <w:r w:rsidR="00E47705">
        <w:rPr>
          <w:rFonts w:cs="Calibri"/>
          <w:b/>
          <w:sz w:val="36"/>
          <w:szCs w:val="36"/>
          <w:lang w:val="sk-SK"/>
        </w:rPr>
        <w:t xml:space="preserve">od </w:t>
      </w:r>
      <w:r w:rsidRPr="00E47705">
        <w:rPr>
          <w:rFonts w:cs="Calibri"/>
          <w:b/>
          <w:sz w:val="36"/>
          <w:szCs w:val="36"/>
          <w:lang w:val="sk-SK"/>
        </w:rPr>
        <w:t>2018</w:t>
      </w:r>
      <w:r w:rsidR="00E47705">
        <w:rPr>
          <w:rFonts w:cs="Calibri"/>
          <w:b/>
          <w:sz w:val="36"/>
          <w:szCs w:val="36"/>
          <w:lang w:val="sk-SK"/>
        </w:rPr>
        <w:t xml:space="preserve"> </w:t>
      </w:r>
    </w:p>
    <w:p w:rsidR="0039391D" w:rsidRPr="00E47705" w:rsidRDefault="00E47705" w:rsidP="0039391D">
      <w:pPr>
        <w:spacing w:after="0" w:line="240" w:lineRule="auto"/>
        <w:ind w:left="-993" w:firstLine="1277"/>
        <w:rPr>
          <w:rFonts w:cs="Calibri"/>
          <w:b/>
          <w:sz w:val="36"/>
          <w:szCs w:val="36"/>
          <w:lang w:val="sk-SK"/>
        </w:rPr>
      </w:pPr>
      <w:r>
        <w:rPr>
          <w:rFonts w:cs="Calibri"/>
          <w:b/>
          <w:sz w:val="36"/>
          <w:szCs w:val="36"/>
          <w:lang w:val="sk-SK"/>
        </w:rPr>
        <w:t>= n</w:t>
      </w:r>
      <w:r w:rsidRPr="00E47705">
        <w:rPr>
          <w:rFonts w:cs="Calibri"/>
          <w:b/>
          <w:sz w:val="36"/>
          <w:szCs w:val="36"/>
          <w:lang w:val="sk-SK"/>
        </w:rPr>
        <w:t>ávrh</w:t>
      </w:r>
      <w:r>
        <w:rPr>
          <w:rFonts w:cs="Calibri"/>
          <w:b/>
          <w:sz w:val="36"/>
          <w:szCs w:val="36"/>
          <w:lang w:val="sk-SK"/>
        </w:rPr>
        <w:t xml:space="preserve"> na schválenie =</w:t>
      </w:r>
    </w:p>
    <w:p w:rsidR="0039391D" w:rsidRPr="00E47705" w:rsidRDefault="0039391D" w:rsidP="0039391D">
      <w:pPr>
        <w:spacing w:after="0" w:line="240" w:lineRule="auto"/>
        <w:ind w:left="-142" w:firstLine="1277"/>
        <w:rPr>
          <w:rFonts w:asciiTheme="majorHAnsi" w:hAnsiTheme="majorHAnsi"/>
          <w:b/>
          <w:sz w:val="36"/>
          <w:szCs w:val="36"/>
          <w:lang w:val="sk-SK"/>
        </w:rPr>
      </w:pPr>
    </w:p>
    <w:p w:rsidR="0039391D" w:rsidRPr="00E47705" w:rsidRDefault="0039391D" w:rsidP="0039391D">
      <w:pPr>
        <w:spacing w:after="0" w:line="240" w:lineRule="auto"/>
        <w:ind w:left="-142" w:firstLine="1277"/>
        <w:rPr>
          <w:rFonts w:asciiTheme="majorHAnsi" w:hAnsiTheme="majorHAnsi" w:cstheme="minorBidi"/>
          <w:b/>
          <w:sz w:val="36"/>
          <w:szCs w:val="36"/>
          <w:lang w:val="sk-SK"/>
        </w:rPr>
      </w:pPr>
      <w:r w:rsidRPr="00E47705">
        <w:rPr>
          <w:rFonts w:asciiTheme="majorHAnsi" w:hAnsiTheme="majorHAnsi"/>
          <w:b/>
          <w:sz w:val="36"/>
          <w:szCs w:val="36"/>
          <w:lang w:val="sk-SK"/>
        </w:rPr>
        <w:t xml:space="preserve"> </w:t>
      </w:r>
    </w:p>
    <w:p w:rsidR="0039391D" w:rsidRPr="00E47705" w:rsidRDefault="0039391D" w:rsidP="0039391D">
      <w:pPr>
        <w:tabs>
          <w:tab w:val="left" w:pos="2268"/>
        </w:tabs>
        <w:spacing w:after="0" w:line="240" w:lineRule="auto"/>
        <w:ind w:left="-993" w:firstLine="1277"/>
        <w:rPr>
          <w:b/>
          <w:sz w:val="24"/>
          <w:szCs w:val="24"/>
          <w:lang w:val="sk-SK"/>
        </w:rPr>
      </w:pPr>
      <w:r w:rsidRPr="00E47705">
        <w:rPr>
          <w:sz w:val="24"/>
          <w:szCs w:val="24"/>
          <w:lang w:val="sk-SK"/>
        </w:rPr>
        <w:t>Predkladá:</w:t>
      </w:r>
      <w:r w:rsidRPr="00E47705">
        <w:rPr>
          <w:sz w:val="24"/>
          <w:szCs w:val="24"/>
          <w:lang w:val="sk-SK"/>
        </w:rPr>
        <w:tab/>
      </w:r>
      <w:r w:rsidRPr="00E47705">
        <w:rPr>
          <w:b/>
          <w:sz w:val="24"/>
          <w:szCs w:val="24"/>
          <w:lang w:val="sk-SK"/>
        </w:rPr>
        <w:t>prof. Ing. Robert Redhammer, PhD.</w:t>
      </w:r>
    </w:p>
    <w:p w:rsidR="0039391D" w:rsidRPr="00C761B9" w:rsidRDefault="0039391D" w:rsidP="0039391D">
      <w:pPr>
        <w:tabs>
          <w:tab w:val="left" w:pos="2268"/>
        </w:tabs>
        <w:spacing w:after="0" w:line="240" w:lineRule="auto"/>
        <w:ind w:left="-993" w:firstLine="1277"/>
        <w:rPr>
          <w:sz w:val="24"/>
          <w:szCs w:val="24"/>
          <w:lang w:val="sk-SK"/>
        </w:rPr>
      </w:pPr>
      <w:r w:rsidRPr="00C761B9">
        <w:rPr>
          <w:sz w:val="24"/>
          <w:szCs w:val="24"/>
          <w:lang w:val="sk-SK"/>
        </w:rPr>
        <w:tab/>
        <w:t>rektor</w:t>
      </w:r>
    </w:p>
    <w:p w:rsidR="0039391D" w:rsidRPr="00C761B9" w:rsidRDefault="0039391D" w:rsidP="0039391D">
      <w:pPr>
        <w:tabs>
          <w:tab w:val="left" w:pos="1985"/>
        </w:tabs>
        <w:spacing w:after="0" w:line="240" w:lineRule="auto"/>
        <w:ind w:left="-993" w:firstLine="1277"/>
        <w:rPr>
          <w:sz w:val="24"/>
          <w:szCs w:val="24"/>
          <w:lang w:val="sk-SK"/>
        </w:rPr>
      </w:pPr>
    </w:p>
    <w:p w:rsidR="0039391D" w:rsidRPr="00C761B9" w:rsidRDefault="0039391D" w:rsidP="0039391D">
      <w:pPr>
        <w:tabs>
          <w:tab w:val="left" w:pos="2268"/>
        </w:tabs>
        <w:spacing w:after="0" w:line="240" w:lineRule="auto"/>
        <w:ind w:left="-993" w:firstLine="1277"/>
        <w:rPr>
          <w:b/>
          <w:sz w:val="24"/>
          <w:szCs w:val="24"/>
          <w:lang w:val="sk-SK"/>
        </w:rPr>
      </w:pPr>
      <w:r>
        <w:rPr>
          <w:sz w:val="24"/>
          <w:szCs w:val="24"/>
          <w:lang w:val="sk-SK"/>
        </w:rPr>
        <w:t>Vypracovali:</w:t>
      </w:r>
      <w:r>
        <w:rPr>
          <w:sz w:val="24"/>
          <w:szCs w:val="24"/>
          <w:lang w:val="sk-SK"/>
        </w:rPr>
        <w:tab/>
      </w:r>
      <w:r w:rsidRPr="00C761B9">
        <w:rPr>
          <w:b/>
          <w:sz w:val="24"/>
          <w:szCs w:val="24"/>
          <w:lang w:val="sk-SK"/>
        </w:rPr>
        <w:t>členovia Vedenia STU</w:t>
      </w:r>
    </w:p>
    <w:p w:rsidR="0039391D" w:rsidRPr="00C761B9" w:rsidRDefault="0039391D" w:rsidP="0039391D">
      <w:pPr>
        <w:tabs>
          <w:tab w:val="left" w:pos="2127"/>
        </w:tabs>
        <w:spacing w:after="0" w:line="240" w:lineRule="auto"/>
        <w:ind w:left="-993" w:firstLine="1277"/>
        <w:rPr>
          <w:sz w:val="24"/>
          <w:szCs w:val="24"/>
          <w:lang w:val="sk-SK"/>
        </w:rPr>
      </w:pPr>
      <w:r w:rsidRPr="00C761B9">
        <w:rPr>
          <w:b/>
          <w:sz w:val="24"/>
          <w:szCs w:val="24"/>
          <w:lang w:val="sk-SK"/>
        </w:rPr>
        <w:tab/>
      </w:r>
      <w:r>
        <w:rPr>
          <w:b/>
          <w:sz w:val="24"/>
          <w:szCs w:val="24"/>
          <w:lang w:val="sk-SK"/>
        </w:rPr>
        <w:t xml:space="preserve"> </w:t>
      </w:r>
    </w:p>
    <w:p w:rsidR="0039391D" w:rsidRPr="00C761B9" w:rsidRDefault="0039391D" w:rsidP="00E47705">
      <w:pPr>
        <w:tabs>
          <w:tab w:val="left" w:pos="-284"/>
          <w:tab w:val="left" w:pos="2268"/>
        </w:tabs>
        <w:spacing w:after="0" w:line="240" w:lineRule="auto"/>
        <w:ind w:left="2264" w:hanging="1980"/>
        <w:rPr>
          <w:sz w:val="24"/>
          <w:szCs w:val="24"/>
          <w:lang w:val="sk-SK"/>
        </w:rPr>
      </w:pPr>
      <w:r w:rsidRPr="00C761B9">
        <w:rPr>
          <w:sz w:val="24"/>
          <w:szCs w:val="24"/>
          <w:lang w:val="sk-SK"/>
        </w:rPr>
        <w:t>Zdôvodnenie:</w:t>
      </w:r>
      <w:r w:rsidRPr="00C761B9">
        <w:rPr>
          <w:sz w:val="24"/>
          <w:szCs w:val="24"/>
          <w:lang w:val="sk-SK"/>
        </w:rPr>
        <w:tab/>
      </w:r>
      <w:r w:rsidR="00E47705">
        <w:rPr>
          <w:sz w:val="24"/>
          <w:szCs w:val="24"/>
          <w:lang w:val="sk-SK"/>
        </w:rPr>
        <w:t xml:space="preserve">Podľa § 2 ods. 10 zákona č. 131/2002 z 21. </w:t>
      </w:r>
      <w:r w:rsidR="00F4227D">
        <w:rPr>
          <w:sz w:val="24"/>
          <w:szCs w:val="24"/>
          <w:lang w:val="sk-SK"/>
        </w:rPr>
        <w:t>f</w:t>
      </w:r>
      <w:r w:rsidR="00E47705">
        <w:rPr>
          <w:sz w:val="24"/>
          <w:szCs w:val="24"/>
          <w:lang w:val="sk-SK"/>
        </w:rPr>
        <w:t>ebruára 2002 o vysokých školách a o zmene a doplnení niektorých zákonov v platnom znení</w:t>
      </w:r>
      <w:r w:rsidRPr="00C761B9">
        <w:rPr>
          <w:sz w:val="24"/>
          <w:szCs w:val="24"/>
          <w:lang w:val="sk-SK"/>
        </w:rPr>
        <w:t>.</w:t>
      </w:r>
    </w:p>
    <w:p w:rsidR="0039391D" w:rsidRPr="00C761B9" w:rsidRDefault="0039391D" w:rsidP="0039391D">
      <w:pPr>
        <w:spacing w:after="0" w:line="240" w:lineRule="auto"/>
        <w:ind w:left="1797" w:firstLine="1277"/>
        <w:rPr>
          <w:sz w:val="24"/>
          <w:szCs w:val="24"/>
          <w:lang w:val="sk-SK"/>
        </w:rPr>
      </w:pPr>
    </w:p>
    <w:p w:rsidR="0039391D" w:rsidRPr="00F4227D" w:rsidRDefault="0039391D" w:rsidP="00F4227D">
      <w:pPr>
        <w:pStyle w:val="Default"/>
        <w:tabs>
          <w:tab w:val="left" w:pos="2268"/>
        </w:tabs>
        <w:ind w:left="2264" w:hanging="1980"/>
        <w:rPr>
          <w:rFonts w:asciiTheme="minorHAnsi" w:hAnsiTheme="minorHAnsi" w:cstheme="minorHAnsi"/>
          <w:color w:val="auto"/>
        </w:rPr>
      </w:pPr>
      <w:r w:rsidRPr="00C761B9">
        <w:rPr>
          <w:rFonts w:ascii="Calibri" w:hAnsi="Calibri"/>
          <w:color w:val="auto"/>
        </w:rPr>
        <w:t>Návrh uznesenia:</w:t>
      </w:r>
      <w:r>
        <w:rPr>
          <w:rFonts w:ascii="Calibri" w:hAnsi="Calibri"/>
          <w:color w:val="auto"/>
        </w:rPr>
        <w:t xml:space="preserve">  </w:t>
      </w:r>
      <w:r w:rsidRPr="00C761B9">
        <w:rPr>
          <w:rFonts w:ascii="Calibri" w:hAnsi="Calibri"/>
          <w:color w:val="auto"/>
        </w:rPr>
        <w:tab/>
      </w:r>
      <w:r w:rsidR="00F4227D" w:rsidRPr="00F4227D">
        <w:rPr>
          <w:rFonts w:asciiTheme="minorHAnsi" w:hAnsiTheme="minorHAnsi" w:cstheme="minorHAnsi"/>
          <w:color w:val="auto"/>
        </w:rPr>
        <w:tab/>
        <w:t>Akademický senát</w:t>
      </w:r>
      <w:r w:rsidR="00865EEC" w:rsidRPr="00F4227D">
        <w:rPr>
          <w:rFonts w:asciiTheme="minorHAnsi" w:hAnsiTheme="minorHAnsi" w:cstheme="minorHAnsi"/>
          <w:color w:val="auto"/>
        </w:rPr>
        <w:t xml:space="preserve"> </w:t>
      </w:r>
      <w:r w:rsidR="00C15F73" w:rsidRPr="00F4227D">
        <w:rPr>
          <w:rFonts w:asciiTheme="minorHAnsi" w:hAnsiTheme="minorHAnsi" w:cstheme="minorHAnsi"/>
          <w:color w:val="auto"/>
        </w:rPr>
        <w:t xml:space="preserve">STU </w:t>
      </w:r>
      <w:r w:rsidR="00F4227D" w:rsidRPr="00F4227D">
        <w:rPr>
          <w:rFonts w:asciiTheme="minorHAnsi" w:hAnsiTheme="minorHAnsi" w:cstheme="minorHAnsi"/>
          <w:color w:val="auto"/>
        </w:rPr>
        <w:t xml:space="preserve">v súlade s </w:t>
      </w:r>
      <w:r w:rsidR="00F4227D" w:rsidRPr="00F4227D">
        <w:rPr>
          <w:rFonts w:asciiTheme="minorHAnsi" w:hAnsiTheme="minorHAnsi" w:cstheme="minorHAnsi"/>
        </w:rPr>
        <w:t xml:space="preserve">§ </w:t>
      </w:r>
      <w:r w:rsidR="00F4227D">
        <w:rPr>
          <w:rFonts w:asciiTheme="minorHAnsi" w:hAnsiTheme="minorHAnsi" w:cstheme="minorHAnsi"/>
        </w:rPr>
        <w:t xml:space="preserve">9 ods. </w:t>
      </w:r>
      <w:r w:rsidR="00F4227D" w:rsidRPr="00F4227D">
        <w:rPr>
          <w:rFonts w:asciiTheme="minorHAnsi" w:hAnsiTheme="minorHAnsi" w:cstheme="minorHAnsi"/>
        </w:rPr>
        <w:t xml:space="preserve">1 písm. j) </w:t>
      </w:r>
      <w:r w:rsidR="00F4227D" w:rsidRPr="00F4227D">
        <w:rPr>
          <w:rFonts w:asciiTheme="minorHAnsi" w:hAnsiTheme="minorHAnsi" w:cstheme="minorHAnsi"/>
        </w:rPr>
        <w:t xml:space="preserve">zákona </w:t>
      </w:r>
      <w:r w:rsidR="00F4227D">
        <w:rPr>
          <w:rFonts w:asciiTheme="minorHAnsi" w:hAnsiTheme="minorHAnsi" w:cstheme="minorHAnsi"/>
        </w:rPr>
        <w:br/>
      </w:r>
      <w:r w:rsidR="00F4227D" w:rsidRPr="00F4227D">
        <w:rPr>
          <w:rFonts w:asciiTheme="minorHAnsi" w:hAnsiTheme="minorHAnsi" w:cstheme="minorHAnsi"/>
        </w:rPr>
        <w:t>č. 131/2002 z 21. februára 2002 o vysokých školách a o zmene a doplnení niektorých zákonov v platnom znení</w:t>
      </w:r>
      <w:r w:rsidR="00F4227D" w:rsidRPr="00F4227D">
        <w:rPr>
          <w:rFonts w:asciiTheme="minorHAnsi" w:hAnsiTheme="minorHAnsi" w:cstheme="minorHAnsi"/>
          <w:color w:val="auto"/>
        </w:rPr>
        <w:t xml:space="preserve"> schvaľuje </w:t>
      </w:r>
      <w:r w:rsidR="00C15F73" w:rsidRPr="00F4227D">
        <w:rPr>
          <w:rFonts w:asciiTheme="minorHAnsi" w:hAnsiTheme="minorHAnsi" w:cstheme="minorHAnsi"/>
          <w:color w:val="auto"/>
        </w:rPr>
        <w:t xml:space="preserve"> </w:t>
      </w:r>
      <w:r w:rsidR="00F4227D" w:rsidRPr="00F4227D">
        <w:rPr>
          <w:rFonts w:asciiTheme="minorHAnsi" w:hAnsiTheme="minorHAnsi" w:cstheme="minorHAnsi"/>
          <w:color w:val="auto"/>
        </w:rPr>
        <w:t>D</w:t>
      </w:r>
      <w:r w:rsidRPr="00F4227D">
        <w:rPr>
          <w:rFonts w:asciiTheme="minorHAnsi" w:hAnsiTheme="minorHAnsi" w:cstheme="minorHAnsi"/>
          <w:color w:val="auto"/>
        </w:rPr>
        <w:t>lhodob</w:t>
      </w:r>
      <w:r w:rsidR="00F4227D" w:rsidRPr="00F4227D">
        <w:rPr>
          <w:rFonts w:asciiTheme="minorHAnsi" w:hAnsiTheme="minorHAnsi" w:cstheme="minorHAnsi"/>
          <w:color w:val="auto"/>
        </w:rPr>
        <w:t>ý</w:t>
      </w:r>
      <w:r w:rsidRPr="00F4227D">
        <w:rPr>
          <w:rFonts w:asciiTheme="minorHAnsi" w:hAnsiTheme="minorHAnsi" w:cstheme="minorHAnsi"/>
          <w:color w:val="auto"/>
        </w:rPr>
        <w:t xml:space="preserve"> zámer STU</w:t>
      </w:r>
      <w:r w:rsidR="00F4227D" w:rsidRPr="00F4227D">
        <w:rPr>
          <w:rFonts w:asciiTheme="minorHAnsi" w:hAnsiTheme="minorHAnsi" w:cstheme="minorHAnsi"/>
          <w:color w:val="auto"/>
        </w:rPr>
        <w:t xml:space="preserve"> </w:t>
      </w:r>
      <w:r w:rsidRPr="00F4227D">
        <w:rPr>
          <w:rFonts w:asciiTheme="minorHAnsi" w:hAnsiTheme="minorHAnsi" w:cstheme="minorHAnsi"/>
          <w:color w:val="auto"/>
        </w:rPr>
        <w:t xml:space="preserve">na roky </w:t>
      </w:r>
      <w:r w:rsidR="00C15F73" w:rsidRPr="00F4227D">
        <w:rPr>
          <w:rFonts w:asciiTheme="minorHAnsi" w:hAnsiTheme="minorHAnsi" w:cstheme="minorHAnsi"/>
          <w:color w:val="auto"/>
        </w:rPr>
        <w:t xml:space="preserve">od </w:t>
      </w:r>
      <w:r w:rsidRPr="00F4227D">
        <w:rPr>
          <w:rFonts w:asciiTheme="minorHAnsi" w:hAnsiTheme="minorHAnsi" w:cstheme="minorHAnsi"/>
          <w:color w:val="auto"/>
        </w:rPr>
        <w:t>2018</w:t>
      </w:r>
    </w:p>
    <w:p w:rsidR="0039391D" w:rsidRPr="00F4227D" w:rsidRDefault="0039391D" w:rsidP="0039391D">
      <w:pPr>
        <w:pStyle w:val="Default"/>
        <w:tabs>
          <w:tab w:val="left" w:pos="1985"/>
        </w:tabs>
        <w:ind w:left="1985" w:firstLine="1277"/>
        <w:rPr>
          <w:rFonts w:asciiTheme="minorHAnsi" w:hAnsiTheme="minorHAnsi" w:cstheme="minorHAnsi"/>
          <w:color w:val="auto"/>
        </w:rPr>
      </w:pPr>
    </w:p>
    <w:p w:rsidR="0039391D" w:rsidRPr="00F4227D" w:rsidRDefault="0039391D" w:rsidP="0039391D">
      <w:pPr>
        <w:pStyle w:val="Default"/>
        <w:tabs>
          <w:tab w:val="left" w:pos="2268"/>
        </w:tabs>
        <w:rPr>
          <w:rFonts w:asciiTheme="minorHAnsi" w:hAnsiTheme="minorHAnsi" w:cstheme="minorHAnsi"/>
          <w:color w:val="auto"/>
        </w:rPr>
      </w:pPr>
      <w:r w:rsidRPr="00F4227D">
        <w:rPr>
          <w:rFonts w:asciiTheme="minorHAnsi" w:hAnsiTheme="minorHAnsi" w:cstheme="minorHAnsi"/>
          <w:color w:val="auto"/>
        </w:rPr>
        <w:tab/>
        <w:t xml:space="preserve"> A)    bez pripomienok</w:t>
      </w:r>
    </w:p>
    <w:p w:rsidR="0039391D" w:rsidRPr="00F4227D" w:rsidRDefault="0039391D" w:rsidP="0039391D">
      <w:pPr>
        <w:pStyle w:val="Default"/>
        <w:tabs>
          <w:tab w:val="left" w:pos="-1134"/>
          <w:tab w:val="left" w:pos="2268"/>
        </w:tabs>
        <w:rPr>
          <w:rFonts w:asciiTheme="minorHAnsi" w:hAnsiTheme="minorHAnsi" w:cstheme="minorHAnsi"/>
        </w:rPr>
      </w:pPr>
      <w:r w:rsidRPr="00F4227D">
        <w:rPr>
          <w:rFonts w:asciiTheme="minorHAnsi" w:hAnsiTheme="minorHAnsi" w:cstheme="minorHAnsi"/>
          <w:color w:val="auto"/>
        </w:rPr>
        <w:tab/>
        <w:t xml:space="preserve"> B)    s pripomienkami</w:t>
      </w:r>
    </w:p>
    <w:p w:rsidR="0039391D" w:rsidRPr="00C761B9" w:rsidRDefault="0039391D" w:rsidP="0039391D">
      <w:pPr>
        <w:pStyle w:val="Default"/>
        <w:ind w:left="-142" w:firstLine="1277"/>
        <w:rPr>
          <w:rFonts w:asciiTheme="majorHAnsi" w:hAnsiTheme="majorHAnsi"/>
        </w:rPr>
      </w:pPr>
    </w:p>
    <w:p w:rsidR="0039391D" w:rsidRPr="00D35FC4"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bookmarkStart w:id="0" w:name="_GoBack"/>
      <w:bookmarkEnd w:id="0"/>
      <w:r w:rsidRPr="00D72794">
        <w:rPr>
          <w:b/>
          <w:noProof/>
          <w:sz w:val="24"/>
          <w:szCs w:val="24"/>
          <w:lang w:val="sk-SK" w:eastAsia="sk-SK"/>
        </w:rPr>
        <w:drawing>
          <wp:inline distT="0" distB="0" distL="0" distR="0" wp14:anchorId="2FB7C6D5" wp14:editId="3853AC2D">
            <wp:extent cx="2880400" cy="1611729"/>
            <wp:effectExtent l="0" t="0" r="0" b="0"/>
            <wp:docPr id="13" name="Picture 2" descr="C:\Users\Redhammer\Documents\logo\new_STU_CB-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Redhammer\Documents\logo\new_STU_CB-3.tif"/>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80400" cy="161172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p>
    <w:p w:rsidR="0039391D" w:rsidRDefault="0039391D" w:rsidP="0039391D">
      <w:pPr>
        <w:rPr>
          <w:b/>
          <w:sz w:val="24"/>
          <w:szCs w:val="24"/>
          <w:lang w:val="sk-SK"/>
        </w:rPr>
      </w:pPr>
      <w:r>
        <w:rPr>
          <w:b/>
          <w:noProof/>
          <w:sz w:val="28"/>
          <w:lang w:val="sk-SK" w:eastAsia="sk-SK"/>
        </w:rPr>
        <mc:AlternateContent>
          <mc:Choice Requires="wps">
            <w:drawing>
              <wp:anchor distT="0" distB="0" distL="114300" distR="114300" simplePos="0" relativeHeight="251676672" behindDoc="0" locked="0" layoutInCell="1" allowOverlap="1" wp14:anchorId="7D01092B" wp14:editId="2BC9BA1F">
                <wp:simplePos x="0" y="0"/>
                <wp:positionH relativeFrom="margin">
                  <wp:posOffset>5831205</wp:posOffset>
                </wp:positionH>
                <wp:positionV relativeFrom="paragraph">
                  <wp:posOffset>302986</wp:posOffset>
                </wp:positionV>
                <wp:extent cx="836930" cy="1050925"/>
                <wp:effectExtent l="0" t="0" r="127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050925"/>
                        </a:xfrm>
                        <a:prstGeom prst="rect">
                          <a:avLst/>
                        </a:prstGeom>
                        <a:solidFill>
                          <a:schemeClr val="accent5">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4044D7B" id="Rectangle 11" o:spid="_x0000_s1026" style="position:absolute;margin-left:459.15pt;margin-top:23.85pt;width:65.9pt;height:8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" fillcolor="#b6dde8 [1304]" stroked="f">
                <w10:wrap anchorx="margin"/>
              </v:rect>
            </w:pict>
          </mc:Fallback>
        </mc:AlternateContent>
      </w:r>
    </w:p>
    <w:p w:rsidR="0039391D" w:rsidRPr="004D6D59" w:rsidRDefault="0039391D" w:rsidP="0039391D">
      <w:pPr>
        <w:rPr>
          <w:b/>
          <w:sz w:val="32"/>
          <w:szCs w:val="32"/>
          <w:lang w:val="sk-SK"/>
        </w:rPr>
      </w:pPr>
      <w:r w:rsidRPr="004D6D59">
        <w:rPr>
          <w:b/>
          <w:sz w:val="32"/>
          <w:szCs w:val="32"/>
          <w:lang w:val="sk-SK"/>
        </w:rPr>
        <w:t xml:space="preserve">Dlhodobý zámer vzdelávacej, vedeckovýskumnej, umeleckej, vývojovej a ďalšej tvorivej činnosti </w:t>
      </w:r>
    </w:p>
    <w:p w:rsidR="0039391D" w:rsidRPr="00AE5299" w:rsidRDefault="00C15F73" w:rsidP="0039391D">
      <w:pPr>
        <w:rPr>
          <w:b/>
          <w:color w:val="A6A6A6" w:themeColor="background1" w:themeShade="A6"/>
          <w:sz w:val="32"/>
          <w:szCs w:val="32"/>
          <w:lang w:val="sk-SK"/>
        </w:rPr>
      </w:pPr>
      <w:r>
        <w:rPr>
          <w:b/>
          <w:color w:val="A6A6A6" w:themeColor="background1" w:themeShade="A6"/>
          <w:sz w:val="32"/>
          <w:szCs w:val="32"/>
          <w:lang w:val="sk-SK"/>
        </w:rPr>
        <w:t>Strategický rozvojový plán na roky od 2018</w:t>
      </w:r>
    </w:p>
    <w:p w:rsidR="0039391D" w:rsidRDefault="0039391D" w:rsidP="0039391D">
      <w:pPr>
        <w:rPr>
          <w:b/>
          <w:lang w:val="sk-SK"/>
        </w:rPr>
      </w:pPr>
    </w:p>
    <w:p w:rsidR="0039391D" w:rsidRPr="00D72794" w:rsidRDefault="00865EEC" w:rsidP="0039391D">
      <w:pPr>
        <w:rPr>
          <w:b/>
          <w:color w:val="4BACC6" w:themeColor="accent5"/>
          <w:lang w:val="sk-SK"/>
        </w:rPr>
      </w:pPr>
      <w:r>
        <w:rPr>
          <w:b/>
          <w:color w:val="4BACC6" w:themeColor="accent5"/>
          <w:sz w:val="44"/>
          <w:szCs w:val="44"/>
          <w:lang w:val="sk-SK"/>
        </w:rPr>
        <w:t>D</w:t>
      </w:r>
      <w:r w:rsidR="0039391D" w:rsidRPr="00D72794">
        <w:rPr>
          <w:b/>
          <w:color w:val="4BACC6" w:themeColor="accent5"/>
          <w:sz w:val="44"/>
          <w:szCs w:val="44"/>
          <w:lang w:val="sk-SK"/>
        </w:rPr>
        <w:t>okument</w:t>
      </w:r>
      <w:r>
        <w:rPr>
          <w:b/>
          <w:color w:val="4BACC6" w:themeColor="accent5"/>
          <w:sz w:val="44"/>
          <w:szCs w:val="44"/>
          <w:lang w:val="sk-SK"/>
        </w:rPr>
        <w:t xml:space="preserve"> na schválenie</w:t>
      </w:r>
    </w:p>
    <w:p w:rsidR="0039391D" w:rsidRDefault="0039391D" w:rsidP="0039391D">
      <w:pPr>
        <w:spacing w:after="0" w:line="240" w:lineRule="auto"/>
        <w:rPr>
          <w:b/>
          <w:lang w:val="sk-SK"/>
        </w:rPr>
      </w:pPr>
      <w:r>
        <w:rPr>
          <w:b/>
          <w:lang w:val="sk-SK"/>
        </w:rPr>
        <w:br w:type="page"/>
      </w:r>
    </w:p>
    <w:p w:rsidR="0039391D" w:rsidRPr="00630D2F" w:rsidRDefault="0039391D" w:rsidP="0039391D">
      <w:pPr>
        <w:rPr>
          <w:b/>
          <w:lang w:val="sk-SK"/>
        </w:rPr>
      </w:pPr>
      <w:r w:rsidRPr="00630D2F">
        <w:rPr>
          <w:b/>
          <w:noProof/>
          <w:sz w:val="24"/>
          <w:lang w:val="sk-SK" w:eastAsia="sk-SK"/>
        </w:rPr>
        <w:lastRenderedPageBreak/>
        <mc:AlternateContent>
          <mc:Choice Requires="wps">
            <w:drawing>
              <wp:anchor distT="0" distB="0" distL="114300" distR="114300" simplePos="0" relativeHeight="251673600" behindDoc="0" locked="0" layoutInCell="1" allowOverlap="1" wp14:anchorId="74F608B5" wp14:editId="1DB8F29B">
                <wp:simplePos x="0" y="0"/>
                <wp:positionH relativeFrom="margin">
                  <wp:posOffset>-914400</wp:posOffset>
                </wp:positionH>
                <wp:positionV relativeFrom="paragraph">
                  <wp:posOffset>-3175</wp:posOffset>
                </wp:positionV>
                <wp:extent cx="838200" cy="10496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chemeClr val="accent5">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51F5D14" id="Rectangle 11" o:spid="_x0000_s1026" style="position:absolute;margin-left:-1in;margin-top:-.25pt;width:66pt;height:8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" fillcolor="#b6dde8 [1304]" stroked="f">
                <w10:wrap anchorx="margin"/>
              </v:rect>
            </w:pict>
          </mc:Fallback>
        </mc:AlternateContent>
      </w:r>
      <w:r w:rsidRPr="00630D2F">
        <w:rPr>
          <w:b/>
          <w:bCs/>
          <w:lang w:val="sk-SK"/>
        </w:rPr>
        <w:t>ÚVOD</w:t>
      </w:r>
    </w:p>
    <w:p w:rsidR="0039391D" w:rsidRPr="00630D2F" w:rsidRDefault="0039391D" w:rsidP="0039391D">
      <w:pPr>
        <w:spacing w:after="0" w:line="240" w:lineRule="auto"/>
        <w:rPr>
          <w:lang w:val="sk-SK"/>
        </w:rPr>
      </w:pPr>
      <w:r w:rsidRPr="00630D2F">
        <w:rPr>
          <w:lang w:val="sk-SK"/>
        </w:rPr>
        <w:t xml:space="preserve">Dlhodobý zámer vzdelávacej, vedeckovýskumnej, umeleckej, vývojovej a ďalšej tvorivej činnosti Slovenskej technickej univerzity v Bratislave (STU) je základným strategickým dokumentom rozvoja univerzity na obdobie </w:t>
      </w:r>
      <w:r w:rsidR="00865EEC" w:rsidRPr="00630D2F">
        <w:rPr>
          <w:lang w:val="sk-SK"/>
        </w:rPr>
        <w:t xml:space="preserve">od roku </w:t>
      </w:r>
      <w:r w:rsidRPr="00630D2F">
        <w:rPr>
          <w:lang w:val="sk-SK"/>
        </w:rPr>
        <w:t>2018</w:t>
      </w:r>
      <w:r w:rsidR="00865EEC" w:rsidRPr="00630D2F">
        <w:rPr>
          <w:lang w:val="sk-SK"/>
        </w:rPr>
        <w:t xml:space="preserve"> vypracovaný v súlade s § 2 ods. 10 zákona </w:t>
      </w:r>
      <w:r w:rsidR="00865EEC" w:rsidRPr="00630D2F">
        <w:rPr>
          <w:szCs w:val="24"/>
          <w:lang w:val="sk-SK"/>
        </w:rPr>
        <w:t>č. 131/2002 z 21. Februára 2002 o vysokých školách a o zmene a doplnení niektorých zákonov v platnom znení.</w:t>
      </w:r>
      <w:r w:rsidRPr="00630D2F">
        <w:rPr>
          <w:lang w:val="sk-SK"/>
        </w:rPr>
        <w:t xml:space="preserve"> Deklaruje vlastnú identitu univerzity, formuluje jej poslanie, vízie, strategické ciele i nástroje na ich dosiahnutie.</w:t>
      </w:r>
    </w:p>
    <w:p w:rsidR="0039391D" w:rsidRPr="00630D2F" w:rsidRDefault="0039391D" w:rsidP="0039391D">
      <w:pPr>
        <w:spacing w:after="0" w:line="240" w:lineRule="auto"/>
        <w:rPr>
          <w:lang w:val="sk-SK"/>
        </w:rPr>
      </w:pPr>
    </w:p>
    <w:p w:rsidR="0039391D" w:rsidRPr="00630D2F" w:rsidRDefault="0039391D" w:rsidP="0039391D">
      <w:pPr>
        <w:spacing w:after="0" w:line="240" w:lineRule="auto"/>
        <w:rPr>
          <w:lang w:val="sk-SK"/>
        </w:rPr>
      </w:pPr>
      <w:r w:rsidRPr="00630D2F">
        <w:rPr>
          <w:lang w:val="sk-SK"/>
        </w:rPr>
        <w:t xml:space="preserve">Poslanie Slovenskej technickej univerzity v Bratislave je plne v súlade s očakávaniami spoločnosti rozvíjať harmonickú osobnosť, vedomosti, múdrosť, dobro a tvorivosť v človeku a prispievať k rozvoju vzdelanosti, vedy, kultúry a zdravia pre blaho celej spoločnosti, a tým prispievať k rozvoju vedomostnej spoločnosti. </w:t>
      </w:r>
    </w:p>
    <w:p w:rsidR="0039391D" w:rsidRPr="00630D2F" w:rsidRDefault="0039391D" w:rsidP="0039391D">
      <w:pPr>
        <w:spacing w:after="0" w:line="240" w:lineRule="auto"/>
        <w:rPr>
          <w:lang w:val="sk-SK"/>
        </w:rPr>
      </w:pPr>
    </w:p>
    <w:p w:rsidR="0039391D" w:rsidRPr="00630D2F" w:rsidRDefault="0039391D" w:rsidP="0039391D">
      <w:pPr>
        <w:spacing w:after="0" w:line="240" w:lineRule="auto"/>
        <w:rPr>
          <w:lang w:val="sk-SK"/>
        </w:rPr>
      </w:pPr>
      <w:r w:rsidRPr="00630D2F">
        <w:rPr>
          <w:lang w:val="sk-SK"/>
        </w:rPr>
        <w:t xml:space="preserve">STU vyznáva von </w:t>
      </w:r>
      <w:proofErr w:type="spellStart"/>
      <w:r w:rsidRPr="00630D2F">
        <w:rPr>
          <w:lang w:val="sk-SK"/>
        </w:rPr>
        <w:t>Humlboldtovské</w:t>
      </w:r>
      <w:proofErr w:type="spellEnd"/>
      <w:r w:rsidRPr="00630D2F">
        <w:rPr>
          <w:lang w:val="sk-SK"/>
        </w:rPr>
        <w:t xml:space="preserve"> princípy moderných univerzít, kedy študenti nie sú pasívni prijímateľmi poznatkov, ale sami skúmajú, tvoria. Učitelia ich pritom vedú a vytvárajú im vhodné podmienky. Semináre a laboratórne práce sú samozrejmosťou a vlastné výskumné projekty študentov sú spravidla súčasťou širšieho výskumného úsilia školy. Účasť študentov na „produkcii“ nových poznatkov a technických riešení tak prináša kvalitatívne lepšie výsledky vo vzdelávaní a celkový pokrok v spoločnosti. </w:t>
      </w:r>
    </w:p>
    <w:p w:rsidR="0039391D" w:rsidRPr="00630D2F" w:rsidRDefault="0039391D" w:rsidP="0039391D">
      <w:pPr>
        <w:spacing w:after="0" w:line="240" w:lineRule="auto"/>
        <w:rPr>
          <w:lang w:val="sk-SK"/>
        </w:rPr>
      </w:pPr>
    </w:p>
    <w:p w:rsidR="0039391D" w:rsidRPr="00630D2F" w:rsidRDefault="0039391D" w:rsidP="0039391D">
      <w:pPr>
        <w:spacing w:after="0" w:line="240" w:lineRule="auto"/>
        <w:rPr>
          <w:lang w:val="sk-SK"/>
        </w:rPr>
      </w:pPr>
      <w:r w:rsidRPr="00630D2F">
        <w:rPr>
          <w:lang w:val="sk-SK"/>
        </w:rPr>
        <w:t xml:space="preserve">Prijatie dlhodobého rozvojového zámeru univerzity na šesťročné obdobie vyplýva zo zákona o vysokých školách. STU spracovala svoj dlhodobý rozvojový zámer spôsobom obvyklým u porovnateľných inštitúcií vo svete – formou dlhodobého strategického plánu. Vytýčené strategické ciele STU pre nasledujúce roky sú jednak reakciami na zmeny, ktoré nastali vo vysokoškolskom prostredí na Slovensku a v Európe a jednak na zmeny vo vnútornom prostredí, ku ktorým prirodzene dochádza v každej veľkej inštitúcii. No hlavným ťahom pre strategické plánovanie sú ambície STU ísť za vyššou kvalitou, viac sa otvárať spoločnosti a väčšmi prenikať do medzinárodného prostredia. </w:t>
      </w:r>
    </w:p>
    <w:p w:rsidR="0039391D" w:rsidRPr="00630D2F" w:rsidRDefault="0039391D" w:rsidP="0039391D">
      <w:pPr>
        <w:spacing w:after="0" w:line="240" w:lineRule="auto"/>
        <w:rPr>
          <w:lang w:val="sk-SK"/>
        </w:rPr>
      </w:pPr>
    </w:p>
    <w:p w:rsidR="0039391D" w:rsidRPr="00630D2F" w:rsidRDefault="0039391D" w:rsidP="0039391D">
      <w:pPr>
        <w:spacing w:after="0" w:line="240" w:lineRule="auto"/>
        <w:rPr>
          <w:lang w:val="sk-SK"/>
        </w:rPr>
      </w:pPr>
      <w:r w:rsidRPr="00630D2F">
        <w:rPr>
          <w:lang w:val="sk-SK"/>
        </w:rPr>
        <w:t>Štruktúra ako aj obsah dokumentu reflektuje predchádzajúci Dlhodobý zámer STU spracovaný a prijatý pre roky 2012-2017. Strategické ciele sú štruktúrované na oblasti zamerané na napĺňanie hlavného poslania univerzity – vzdelávanie, výskum a spolupráca s</w:t>
      </w:r>
      <w:r w:rsidR="00865EEC" w:rsidRPr="00630D2F">
        <w:rPr>
          <w:lang w:val="sk-SK"/>
        </w:rPr>
        <w:t> praxou a na oblasti</w:t>
      </w:r>
      <w:r w:rsidRPr="00630D2F">
        <w:rPr>
          <w:lang w:val="sk-SK"/>
        </w:rPr>
        <w:t xml:space="preserve"> zamerané na rozvoj zdrojov: ľud</w:t>
      </w:r>
      <w:r w:rsidR="00865EEC" w:rsidRPr="00630D2F">
        <w:rPr>
          <w:lang w:val="sk-SK"/>
        </w:rPr>
        <w:t>ia</w:t>
      </w:r>
      <w:r w:rsidRPr="00630D2F">
        <w:rPr>
          <w:lang w:val="sk-SK"/>
        </w:rPr>
        <w:t>, financie, priestory, správa a riadenie.</w:t>
      </w:r>
      <w:r w:rsidR="00683843">
        <w:rPr>
          <w:lang w:val="sk-SK"/>
        </w:rPr>
        <w:t xml:space="preserve"> Každá oblasť má vytýčené ciele, nástroje na ich dosiahnutie aj indikátory, ktoré budú vyhodnocované aj po fakultách, ak takáto informácia je užitočná.</w:t>
      </w:r>
    </w:p>
    <w:p w:rsidR="0039391D" w:rsidRPr="00630D2F" w:rsidRDefault="0039391D" w:rsidP="0039391D">
      <w:pPr>
        <w:spacing w:after="0" w:line="240" w:lineRule="auto"/>
        <w:rPr>
          <w:lang w:val="sk-SK"/>
        </w:rPr>
      </w:pPr>
    </w:p>
    <w:p w:rsidR="0039391D" w:rsidRPr="00630D2F" w:rsidRDefault="0039391D" w:rsidP="0039391D">
      <w:pPr>
        <w:spacing w:after="0" w:line="240" w:lineRule="auto"/>
        <w:rPr>
          <w:lang w:val="sk-SK"/>
        </w:rPr>
      </w:pPr>
      <w:r w:rsidRPr="00630D2F">
        <w:rPr>
          <w:lang w:val="sk-SK"/>
        </w:rPr>
        <w:t xml:space="preserve">Autori poznajú skoršie dokumenty, napríklad Audit efektívnosti organizácie a riadenia STU od profesora L. </w:t>
      </w:r>
      <w:proofErr w:type="spellStart"/>
      <w:r w:rsidRPr="00630D2F">
        <w:rPr>
          <w:lang w:val="sk-SK"/>
        </w:rPr>
        <w:t>Baritza</w:t>
      </w:r>
      <w:proofErr w:type="spellEnd"/>
      <w:r w:rsidRPr="00630D2F">
        <w:rPr>
          <w:lang w:val="sk-SK"/>
        </w:rPr>
        <w:t>, IESC 1997, správu hodnotiteľov CRE: Inštitucionálne zhodnotenie STU z 1998, ako aj hodnotiacu správu Európskej asociácie univerzít z r. 2007. Do predkladaného dokumentu však zapracovali len tie ciele a opatrenia, o ktorých sú presvedčení, že sa dajú v súčasnom legislatívnom nastavení a ochote akademickej obce realizovať.</w:t>
      </w:r>
    </w:p>
    <w:p w:rsidR="0039391D" w:rsidRPr="00630D2F" w:rsidRDefault="0039391D" w:rsidP="0039391D">
      <w:pPr>
        <w:spacing w:after="0" w:line="240" w:lineRule="auto"/>
        <w:rPr>
          <w:lang w:val="sk-SK"/>
        </w:rPr>
      </w:pPr>
    </w:p>
    <w:p w:rsidR="0039391D" w:rsidRPr="00630D2F" w:rsidRDefault="0039391D" w:rsidP="0039391D">
      <w:pPr>
        <w:spacing w:after="0" w:line="240" w:lineRule="auto"/>
        <w:rPr>
          <w:lang w:val="sk-SK"/>
        </w:rPr>
      </w:pPr>
      <w:r w:rsidRPr="00630D2F">
        <w:rPr>
          <w:lang w:val="sk-SK"/>
        </w:rPr>
        <w:t xml:space="preserve">Slovenská technická univerzita v Bratislave chce byť prestížnou technickou univerzitou predovšetkým svojimi výsledkami. Chce poskytovať kvalitné a dostupné vzdelanie, prispievať k svetovému vedeckému poznaniu, obohacovať život ľudí o nové možnosti, technické inžinierske riešenia a výsledky tvorivej umeleckej činnosti. Pevne verím, že aj Dlhodobý zámer pomôže univerzite posúvať sa za našimi spoločnými víziami. </w:t>
      </w:r>
    </w:p>
    <w:p w:rsidR="0039391D" w:rsidRPr="00630D2F" w:rsidRDefault="0039391D" w:rsidP="0039391D">
      <w:pPr>
        <w:spacing w:after="0" w:line="240" w:lineRule="auto"/>
        <w:rPr>
          <w:lang w:val="sk-SK"/>
        </w:rPr>
      </w:pPr>
    </w:p>
    <w:p w:rsidR="0039391D" w:rsidRDefault="0039391D" w:rsidP="0039391D">
      <w:pPr>
        <w:spacing w:after="0" w:line="240" w:lineRule="auto"/>
        <w:rPr>
          <w:lang w:val="sk-SK"/>
        </w:rPr>
      </w:pPr>
      <w:r w:rsidRPr="00630D2F">
        <w:rPr>
          <w:lang w:val="sk-SK"/>
        </w:rPr>
        <w:t>Robert Redhammer, rektor</w:t>
      </w:r>
      <w:r>
        <w:rPr>
          <w:lang w:val="sk-SK"/>
        </w:rPr>
        <w:br w:type="page"/>
      </w:r>
    </w:p>
    <w:p w:rsidR="0039391D" w:rsidRPr="00A37D5E" w:rsidRDefault="0039391D" w:rsidP="0039391D">
      <w:pPr>
        <w:spacing w:after="0"/>
        <w:rPr>
          <w:b/>
          <w:sz w:val="24"/>
          <w:lang w:val="sk-SK"/>
        </w:rPr>
      </w:pPr>
      <w:r>
        <w:rPr>
          <w:b/>
          <w:noProof/>
          <w:sz w:val="24"/>
          <w:lang w:val="sk-SK" w:eastAsia="sk-SK"/>
        </w:rPr>
        <w:lastRenderedPageBreak/>
        <mc:AlternateContent>
          <mc:Choice Requires="wps">
            <w:drawing>
              <wp:anchor distT="0" distB="0" distL="114300" distR="114300" simplePos="0" relativeHeight="251674624" behindDoc="0" locked="0" layoutInCell="1" allowOverlap="1" wp14:anchorId="5B3FD888" wp14:editId="3B62CA66">
                <wp:simplePos x="0" y="0"/>
                <wp:positionH relativeFrom="margin">
                  <wp:posOffset>-904875</wp:posOffset>
                </wp:positionH>
                <wp:positionV relativeFrom="paragraph">
                  <wp:posOffset>22001</wp:posOffset>
                </wp:positionV>
                <wp:extent cx="838200" cy="1049655"/>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chemeClr val="accent5">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F038DF6" id="Rectangle 12" o:spid="_x0000_s1026" style="position:absolute;margin-left:-71.25pt;margin-top:1.75pt;width:66pt;height:8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" fillcolor="#b6dde8 [1304]" stroked="f">
                <w10:wrap anchorx="margin"/>
              </v:rect>
            </w:pict>
          </mc:Fallback>
        </mc:AlternateContent>
      </w:r>
      <w:r w:rsidRPr="00A37D5E">
        <w:rPr>
          <w:b/>
          <w:sz w:val="24"/>
          <w:lang w:val="sk-SK"/>
        </w:rPr>
        <w:t>Identita STU</w:t>
      </w:r>
    </w:p>
    <w:p w:rsidR="0039391D" w:rsidRDefault="0039391D" w:rsidP="0039391D">
      <w:pPr>
        <w:rPr>
          <w:lang w:val="sk-SK"/>
        </w:rPr>
      </w:pPr>
    </w:p>
    <w:p w:rsidR="0039391D" w:rsidRPr="009B39BF" w:rsidRDefault="0039391D" w:rsidP="0039391D">
      <w:pPr>
        <w:rPr>
          <w:lang w:val="sk-SK"/>
        </w:rPr>
      </w:pPr>
      <w:r w:rsidRPr="009B39BF">
        <w:rPr>
          <w:lang w:val="sk-SK"/>
        </w:rPr>
        <w:t xml:space="preserve">Slovenská technická univerzita v Bratislave </w:t>
      </w:r>
      <w:r>
        <w:rPr>
          <w:lang w:val="sk-SK"/>
        </w:rPr>
        <w:t>je národnou technickou univerzitou. N</w:t>
      </w:r>
      <w:r w:rsidRPr="009B39BF">
        <w:rPr>
          <w:lang w:val="sk-SK"/>
        </w:rPr>
        <w:t xml:space="preserve">adväzuje svojimi koreňmi na </w:t>
      </w:r>
      <w:r>
        <w:rPr>
          <w:lang w:val="sk-SK"/>
        </w:rPr>
        <w:t>odkaz slávnej</w:t>
      </w:r>
      <w:r w:rsidRPr="009B39BF">
        <w:rPr>
          <w:lang w:val="sk-SK"/>
        </w:rPr>
        <w:t xml:space="preserve"> a progr</w:t>
      </w:r>
      <w:r>
        <w:rPr>
          <w:lang w:val="sk-SK"/>
        </w:rPr>
        <w:t>esívnej Banskej</w:t>
      </w:r>
      <w:r w:rsidRPr="009B39BF">
        <w:rPr>
          <w:lang w:val="sk-SK"/>
        </w:rPr>
        <w:t xml:space="preserve"> akadém</w:t>
      </w:r>
      <w:r>
        <w:rPr>
          <w:lang w:val="sk-SK"/>
        </w:rPr>
        <w:t>ie v Banskej Štiavnici, založenej v 1762 a pôsobiacej</w:t>
      </w:r>
      <w:r w:rsidRPr="009B39BF">
        <w:rPr>
          <w:lang w:val="sk-SK"/>
        </w:rPr>
        <w:t xml:space="preserve"> na území terajšieho Slovenska 150 rokov.</w:t>
      </w:r>
      <w:r>
        <w:rPr>
          <w:lang w:val="sk-SK"/>
        </w:rPr>
        <w:t xml:space="preserve"> Podobne ako Banská akadémia rozvíja vyššie technické vzdelávanie univerzitným spôsobom, postaveným na vedeckom výskume prírodných a technických disciplín a s priamym prepojením na prax.</w:t>
      </w:r>
      <w:r w:rsidRPr="009B39BF">
        <w:rPr>
          <w:lang w:val="sk-SK"/>
        </w:rPr>
        <w:t xml:space="preserve"> </w:t>
      </w:r>
      <w:r>
        <w:rPr>
          <w:lang w:val="sk-SK"/>
        </w:rPr>
        <w:t>F</w:t>
      </w:r>
      <w:r w:rsidRPr="009B39BF">
        <w:rPr>
          <w:lang w:val="sk-SK"/>
        </w:rPr>
        <w:t xml:space="preserve">ormálne </w:t>
      </w:r>
      <w:r>
        <w:rPr>
          <w:lang w:val="sk-SK"/>
        </w:rPr>
        <w:t xml:space="preserve">bola </w:t>
      </w:r>
      <w:r w:rsidRPr="009B39BF">
        <w:rPr>
          <w:lang w:val="sk-SK"/>
        </w:rPr>
        <w:t xml:space="preserve">zriadená zákonom </w:t>
      </w:r>
      <w:r>
        <w:rPr>
          <w:lang w:val="sk-SK"/>
        </w:rPr>
        <w:t xml:space="preserve">medzivojnovej Československej republiky </w:t>
      </w:r>
      <w:r w:rsidRPr="009B39BF">
        <w:rPr>
          <w:lang w:val="sk-SK"/>
        </w:rPr>
        <w:t>v</w:t>
      </w:r>
      <w:r>
        <w:rPr>
          <w:lang w:val="sk-SK"/>
        </w:rPr>
        <w:t> </w:t>
      </w:r>
      <w:r w:rsidRPr="009B39BF">
        <w:rPr>
          <w:lang w:val="sk-SK"/>
        </w:rPr>
        <w:t>1937</w:t>
      </w:r>
      <w:r>
        <w:rPr>
          <w:lang w:val="sk-SK"/>
        </w:rPr>
        <w:t xml:space="preserve"> ako prvá vysoká škola technická na území Slovenska na opakované požiadavky odbornej i laickej verejnosti s podporou 500 organizácií, miest a obcí Slovenska po dlhých devätnástich rokoch od zrušenia Banskej akadémie v Banskej Štiavnici</w:t>
      </w:r>
      <w:r w:rsidRPr="009B39BF">
        <w:rPr>
          <w:lang w:val="sk-SK"/>
        </w:rPr>
        <w:t xml:space="preserve">. Za </w:t>
      </w:r>
      <w:r>
        <w:rPr>
          <w:lang w:val="sk-SK"/>
        </w:rPr>
        <w:t>80</w:t>
      </w:r>
      <w:r w:rsidRPr="009B39BF">
        <w:rPr>
          <w:lang w:val="sk-SK"/>
        </w:rPr>
        <w:t xml:space="preserve"> rokov svojho pôsobenia vychovala takmer 1</w:t>
      </w:r>
      <w:r>
        <w:rPr>
          <w:lang w:val="sk-SK"/>
        </w:rPr>
        <w:t>5</w:t>
      </w:r>
      <w:r w:rsidRPr="009B39BF">
        <w:rPr>
          <w:lang w:val="sk-SK"/>
        </w:rPr>
        <w:t>0 000 inžinierov</w:t>
      </w:r>
      <w:r>
        <w:rPr>
          <w:lang w:val="sk-SK"/>
        </w:rPr>
        <w:t xml:space="preserve"> a stala sa vlajkovou loďou slovenského vysokého školstva</w:t>
      </w:r>
      <w:r w:rsidRPr="009B39BF">
        <w:rPr>
          <w:lang w:val="sk-SK"/>
        </w:rPr>
        <w:t xml:space="preserve">. </w:t>
      </w:r>
      <w:r>
        <w:rPr>
          <w:lang w:val="sk-SK"/>
        </w:rPr>
        <w:t>Prispela</w:t>
      </w:r>
      <w:r w:rsidRPr="00A328EF">
        <w:rPr>
          <w:lang w:val="sk-SK"/>
        </w:rPr>
        <w:t xml:space="preserve"> </w:t>
      </w:r>
      <w:r>
        <w:rPr>
          <w:lang w:val="sk-SK"/>
        </w:rPr>
        <w:t xml:space="preserve">k výchove osobností niekoľkých generácií slovenskej technickej inteligencie, </w:t>
      </w:r>
      <w:r w:rsidRPr="00A328EF">
        <w:rPr>
          <w:lang w:val="sk-SK"/>
        </w:rPr>
        <w:t>k e</w:t>
      </w:r>
      <w:r>
        <w:rPr>
          <w:lang w:val="sk-SK"/>
        </w:rPr>
        <w:t>konomickému a sociálnemu rozvoju</w:t>
      </w:r>
      <w:r w:rsidRPr="00A328EF">
        <w:rPr>
          <w:lang w:val="sk-SK"/>
        </w:rPr>
        <w:t xml:space="preserve"> Slovenska, </w:t>
      </w:r>
      <w:r>
        <w:rPr>
          <w:lang w:val="sk-SK"/>
        </w:rPr>
        <w:t>k pokroku svetovej vedy, k rozvoju priemyselných podnikov, inštitúcií i k budovaniu infraštruktúry.</w:t>
      </w:r>
      <w:r w:rsidRPr="00A328EF">
        <w:rPr>
          <w:lang w:val="sk-SK"/>
        </w:rPr>
        <w:t xml:space="preserve"> </w:t>
      </w:r>
      <w:r w:rsidRPr="009B39BF">
        <w:rPr>
          <w:lang w:val="sk-SK"/>
        </w:rPr>
        <w:t>Slovenská technická univerzita v</w:t>
      </w:r>
      <w:r>
        <w:rPr>
          <w:lang w:val="sk-SK"/>
        </w:rPr>
        <w:t> </w:t>
      </w:r>
      <w:r w:rsidRPr="009B39BF">
        <w:rPr>
          <w:lang w:val="sk-SK"/>
        </w:rPr>
        <w:t>Bratislave</w:t>
      </w:r>
      <w:r>
        <w:rPr>
          <w:lang w:val="sk-SK"/>
        </w:rPr>
        <w:t xml:space="preserve"> je</w:t>
      </w:r>
      <w:r w:rsidRPr="009B39BF">
        <w:rPr>
          <w:lang w:val="sk-SK"/>
        </w:rPr>
        <w:t xml:space="preserve"> v časti verejnosti známa ako Slovenská vysoká škola technická v</w:t>
      </w:r>
      <w:r>
        <w:rPr>
          <w:lang w:val="sk-SK"/>
        </w:rPr>
        <w:t> </w:t>
      </w:r>
      <w:r w:rsidRPr="009B39BF">
        <w:rPr>
          <w:lang w:val="sk-SK"/>
        </w:rPr>
        <w:t>Bratislave</w:t>
      </w:r>
      <w:r>
        <w:rPr>
          <w:lang w:val="sk-SK"/>
        </w:rPr>
        <w:t>, pod týmto názvom pôsobila až do roku 1991.</w:t>
      </w:r>
    </w:p>
    <w:p w:rsidR="0039391D" w:rsidRPr="009B39BF" w:rsidRDefault="0039391D" w:rsidP="0039391D">
      <w:pPr>
        <w:rPr>
          <w:lang w:val="sk-SK"/>
        </w:rPr>
      </w:pPr>
    </w:p>
    <w:p w:rsidR="0039391D" w:rsidRPr="00A37D5E" w:rsidRDefault="0039391D" w:rsidP="0039391D">
      <w:pPr>
        <w:rPr>
          <w:sz w:val="24"/>
          <w:lang w:val="sk-SK"/>
        </w:rPr>
      </w:pPr>
      <w:r w:rsidRPr="00A37D5E">
        <w:rPr>
          <w:b/>
          <w:sz w:val="24"/>
          <w:lang w:val="sk-SK"/>
        </w:rPr>
        <w:t>Vízia</w:t>
      </w:r>
      <w:r w:rsidRPr="00A37D5E">
        <w:rPr>
          <w:sz w:val="24"/>
          <w:lang w:val="sk-SK"/>
        </w:rPr>
        <w:t xml:space="preserve">: </w:t>
      </w:r>
    </w:p>
    <w:p w:rsidR="0039391D" w:rsidRDefault="0039391D" w:rsidP="0039391D">
      <w:pPr>
        <w:rPr>
          <w:lang w:val="sk-SK"/>
        </w:rPr>
      </w:pPr>
      <w:r>
        <w:rPr>
          <w:lang w:val="sk-SK"/>
        </w:rPr>
        <w:t>Slovenská technická univerzita v Bratislave chce byť uznávanou, výskumne orientovanou technickou univerzitou</w:t>
      </w:r>
      <w:r w:rsidRPr="009B39BF">
        <w:rPr>
          <w:lang w:val="sk-SK"/>
        </w:rPr>
        <w:t xml:space="preserve"> </w:t>
      </w:r>
      <w:r>
        <w:rPr>
          <w:lang w:val="sk-SK"/>
        </w:rPr>
        <w:t xml:space="preserve">medzinárodného </w:t>
      </w:r>
      <w:r w:rsidRPr="009B39BF">
        <w:rPr>
          <w:lang w:val="sk-SK"/>
        </w:rPr>
        <w:t>významu.</w:t>
      </w:r>
      <w:r>
        <w:rPr>
          <w:lang w:val="sk-SK"/>
        </w:rPr>
        <w:t xml:space="preserve"> Chce poskytovať kvalitné, medzinárodne porovnateľné vzdelanie pre široké vrstvy mladej generácie v perspektívnych oblastiach, založené na vlastnom bádaní, kritickom myslení, podnikavosti a tvorivej činnosti, so zreteľom na praktické uplatnenie v živote a s ohľadom na humánny rozmer vzdelávania a technického pokroku. Chce prispievať k ekonomickému a sociálnemu rozvoju regiónu. </w:t>
      </w:r>
    </w:p>
    <w:p w:rsidR="0039391D" w:rsidRPr="009B39BF" w:rsidRDefault="0039391D" w:rsidP="0039391D">
      <w:pPr>
        <w:rPr>
          <w:lang w:val="sk-SK"/>
        </w:rPr>
      </w:pPr>
    </w:p>
    <w:p w:rsidR="0039391D" w:rsidRPr="00A37D5E" w:rsidRDefault="0039391D" w:rsidP="0039391D">
      <w:pPr>
        <w:rPr>
          <w:sz w:val="24"/>
          <w:lang w:val="sk-SK"/>
        </w:rPr>
      </w:pPr>
      <w:r w:rsidRPr="00A37D5E">
        <w:rPr>
          <w:b/>
          <w:sz w:val="24"/>
          <w:lang w:val="sk-SK"/>
        </w:rPr>
        <w:t>Poslanie</w:t>
      </w:r>
      <w:r w:rsidRPr="00A37D5E">
        <w:rPr>
          <w:sz w:val="24"/>
          <w:lang w:val="sk-SK"/>
        </w:rPr>
        <w:t xml:space="preserve">: </w:t>
      </w:r>
    </w:p>
    <w:p w:rsidR="0039391D" w:rsidRPr="009B39BF" w:rsidRDefault="0039391D" w:rsidP="0039391D">
      <w:pPr>
        <w:rPr>
          <w:lang w:val="sk-SK"/>
        </w:rPr>
      </w:pPr>
      <w:r w:rsidRPr="00BD33DD">
        <w:rPr>
          <w:lang w:val="sk-SK"/>
        </w:rPr>
        <w:t>Poslaním STU, ako výskumne orientovanej technickej univerzity, je vedeckým výskumom získavať, inžinierskou a ďalšou tvorivou činnosťou aplikovať a šíriť nové poznatky, vzdelávať a vychovávať mladú generáciu v duchu princípov humanizmu a ľudskosti.</w:t>
      </w:r>
      <w:r w:rsidRPr="009B39BF">
        <w:rPr>
          <w:lang w:val="sk-SK"/>
        </w:rPr>
        <w:t xml:space="preserve"> </w:t>
      </w:r>
    </w:p>
    <w:p w:rsidR="0039391D" w:rsidRPr="009B39BF" w:rsidRDefault="0039391D" w:rsidP="0039391D">
      <w:pPr>
        <w:rPr>
          <w:lang w:val="sk-SK"/>
        </w:rPr>
      </w:pPr>
    </w:p>
    <w:p w:rsidR="0039391D" w:rsidRPr="00BD33DD" w:rsidRDefault="0039391D" w:rsidP="0039391D">
      <w:pPr>
        <w:rPr>
          <w:b/>
          <w:sz w:val="24"/>
          <w:lang w:val="sk-SK"/>
        </w:rPr>
      </w:pPr>
      <w:r w:rsidRPr="00BD33DD">
        <w:rPr>
          <w:b/>
          <w:sz w:val="24"/>
          <w:lang w:val="sk-SK"/>
        </w:rPr>
        <w:t>Hodnoty:</w:t>
      </w:r>
    </w:p>
    <w:p w:rsidR="00630D2F" w:rsidRDefault="0039391D" w:rsidP="0039391D">
      <w:pPr>
        <w:rPr>
          <w:lang w:val="sk-SK"/>
        </w:rPr>
      </w:pPr>
      <w:r w:rsidRPr="00137A03">
        <w:rPr>
          <w:lang w:val="sk-SK"/>
        </w:rPr>
        <w:t>vzdelanie, pokrok, ľudskosť</w:t>
      </w:r>
      <w:r w:rsidR="00630D2F">
        <w:rPr>
          <w:lang w:val="sk-SK"/>
        </w:rPr>
        <w:t xml:space="preserve"> </w:t>
      </w:r>
    </w:p>
    <w:p w:rsidR="0039391D" w:rsidRPr="00BD33DD" w:rsidRDefault="0039391D" w:rsidP="0039391D">
      <w:pPr>
        <w:rPr>
          <w:lang w:val="sk-SK"/>
        </w:rPr>
      </w:pPr>
      <w:r w:rsidRPr="00BD33DD">
        <w:rPr>
          <w:lang w:val="sk-SK"/>
        </w:rPr>
        <w:t>-</w:t>
      </w:r>
    </w:p>
    <w:p w:rsidR="0039391D" w:rsidRPr="00A37D5E" w:rsidRDefault="0039391D" w:rsidP="0039391D">
      <w:pPr>
        <w:rPr>
          <w:b/>
          <w:sz w:val="24"/>
          <w:lang w:val="sk-SK"/>
        </w:rPr>
      </w:pPr>
      <w:r w:rsidRPr="009B39BF">
        <w:rPr>
          <w:b/>
          <w:lang w:val="sk-SK"/>
        </w:rPr>
        <w:br w:type="page"/>
      </w:r>
      <w:r w:rsidRPr="00A37D5E">
        <w:rPr>
          <w:b/>
          <w:sz w:val="24"/>
          <w:lang w:val="sk-SK"/>
        </w:rPr>
        <w:lastRenderedPageBreak/>
        <w:t>Strategické výzvy, ohrozenia a vonkajšie vplyvy</w:t>
      </w:r>
    </w:p>
    <w:p w:rsidR="0039391D" w:rsidRDefault="0039391D" w:rsidP="0039391D">
      <w:pPr>
        <w:rPr>
          <w:lang w:val="sk-SK"/>
        </w:rPr>
      </w:pPr>
      <w:r>
        <w:rPr>
          <w:b/>
          <w:noProof/>
          <w:sz w:val="24"/>
          <w:lang w:val="sk-SK" w:eastAsia="sk-SK"/>
        </w:rPr>
        <mc:AlternateContent>
          <mc:Choice Requires="wps">
            <w:drawing>
              <wp:anchor distT="0" distB="0" distL="114300" distR="114300" simplePos="0" relativeHeight="251675648" behindDoc="0" locked="0" layoutInCell="1" allowOverlap="1" wp14:anchorId="57FB8199" wp14:editId="66A79C8D">
                <wp:simplePos x="0" y="0"/>
                <wp:positionH relativeFrom="margin">
                  <wp:posOffset>-902970</wp:posOffset>
                </wp:positionH>
                <wp:positionV relativeFrom="paragraph">
                  <wp:posOffset>-337185</wp:posOffset>
                </wp:positionV>
                <wp:extent cx="838200" cy="104965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chemeClr val="accent5">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3637818" id="Rectangle 13" o:spid="_x0000_s1026" style="position:absolute;margin-left:-71.1pt;margin-top:-26.55pt;width:66pt;height:8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" fillcolor="#b6dde8 [1304]" stroked="f">
                <w10:wrap anchorx="margin"/>
              </v:rect>
            </w:pict>
          </mc:Fallback>
        </mc:AlternateContent>
      </w:r>
    </w:p>
    <w:p w:rsidR="0039391D" w:rsidRPr="003405EF" w:rsidRDefault="0039391D" w:rsidP="0039391D">
      <w:pPr>
        <w:rPr>
          <w:lang w:val="sk-SK"/>
        </w:rPr>
      </w:pPr>
      <w:r w:rsidRPr="003405EF">
        <w:rPr>
          <w:lang w:val="sk-SK"/>
        </w:rPr>
        <w:t xml:space="preserve">STU dosahuje dlhodobo výborné výsledky v rámci hodnotení najrôznejších systémov porovnávania výsledkov slovenských vysokých škôl, či už v rámci komplexnej akreditácie verejných vysokých škôl SR alebo v hodnotení ARRA. Dosahuje najlepšie výsledky aj vo vynikajúcom uplatnení absolventov v praktickom živote na Slovensku, a aj vo svete. Štatistiky vykazujú takmer nulovú nezamestnanosť, vysoký záujem zamestnávateľov, či ich najvyššie priemerné zárobky absolventov STU. Univerzita má tiež jedno z najvyšších zapojení do medzinárodnej spolupráce vo výskume v počte projektov rámcových programov EU s pomedzi všetkých slovenských subjektov i vo výške získavaných financií zo zahraničia. </w:t>
      </w:r>
    </w:p>
    <w:p w:rsidR="0039391D" w:rsidRPr="003405EF" w:rsidRDefault="0039391D" w:rsidP="0039391D">
      <w:pPr>
        <w:rPr>
          <w:lang w:val="sk-SK"/>
        </w:rPr>
      </w:pPr>
      <w:r w:rsidRPr="003405EF">
        <w:rPr>
          <w:lang w:val="sk-SK"/>
        </w:rPr>
        <w:t xml:space="preserve">Výnimočné dosahované výsledky sú však získavané za neporovnateľne ťažších podmienok v porovnaní s konkurentmi v zahraničí. Disproporcia medzi dostupnými zdrojmi, na jednej strane, ambíciami a schopnosťami zamestnancov a študentov na strane druhej, je jedným z kľúčových ohrození rozvoja. Nízke financovanie </w:t>
      </w:r>
      <w:r w:rsidR="00630D2F" w:rsidRPr="003405EF">
        <w:rPr>
          <w:lang w:val="sk-SK"/>
        </w:rPr>
        <w:t xml:space="preserve">a legislatívne obmedzenia </w:t>
      </w:r>
      <w:r w:rsidRPr="003405EF">
        <w:rPr>
          <w:lang w:val="sk-SK"/>
        </w:rPr>
        <w:t>začína</w:t>
      </w:r>
      <w:r w:rsidR="00630D2F" w:rsidRPr="003405EF">
        <w:rPr>
          <w:lang w:val="sk-SK"/>
        </w:rPr>
        <w:t>jú</w:t>
      </w:r>
      <w:r w:rsidRPr="003405EF">
        <w:rPr>
          <w:lang w:val="sk-SK"/>
        </w:rPr>
        <w:t xml:space="preserve"> obmedzovať ambície STU posilniť svoju medzinárodnú angažovanosť ako vo výskume, </w:t>
      </w:r>
      <w:r w:rsidR="00630D2F" w:rsidRPr="003405EF">
        <w:rPr>
          <w:lang w:val="sk-SK"/>
        </w:rPr>
        <w:t>tak</w:t>
      </w:r>
      <w:r w:rsidR="00C1779A" w:rsidRPr="003405EF">
        <w:rPr>
          <w:lang w:val="sk-SK"/>
        </w:rPr>
        <w:t xml:space="preserve"> aj vo vzdelávaní. Situáciu s</w:t>
      </w:r>
      <w:r w:rsidRPr="003405EF">
        <w:rPr>
          <w:lang w:val="sk-SK"/>
        </w:rPr>
        <w:t>ťažuje</w:t>
      </w:r>
      <w:r w:rsidR="00630D2F" w:rsidRPr="003405EF">
        <w:rPr>
          <w:lang w:val="sk-SK"/>
        </w:rPr>
        <w:t xml:space="preserve"> nízka vypočítateľnosť verejného</w:t>
      </w:r>
      <w:r w:rsidRPr="003405EF">
        <w:rPr>
          <w:lang w:val="sk-SK"/>
        </w:rPr>
        <w:t xml:space="preserve"> financovania, resp. ich nestabilnosť hlavne v oblasti projektového financovania. Tieto skutočnosti nútia školu hľadať iné zdroje pre zabezpečenie svojej činnosti, najmä zdroje v súkromnom sektore a zdroje v zahraničí. </w:t>
      </w:r>
    </w:p>
    <w:p w:rsidR="0039391D" w:rsidRPr="003405EF" w:rsidRDefault="0039391D" w:rsidP="0039391D">
      <w:pPr>
        <w:rPr>
          <w:lang w:val="sk-SK"/>
        </w:rPr>
      </w:pPr>
      <w:r w:rsidRPr="003405EF">
        <w:rPr>
          <w:lang w:val="sk-SK"/>
        </w:rPr>
        <w:t xml:space="preserve">V ostatných rokoch sa podarilo nastúpiť cestu precíznejšieho plánovania a využívania dlhodobých vlastných financií a najmä využitie kapitálových zdrojov EÚ. Takto sa podarilo odstrániť systémové poruchy najviac poškodených budov, znížiť tepelné straty a produkciu emisie skleníkových plynov vo finančnom vyjadrení cez 1 mil. Eur ročne. Vďaka európskym fondom sa podarilo obnoviť prístrojové vybavenie značnej časti výskumných laboratórií, čo pomáha pri zapájaní sa do medzinárodnej spolupráce vo výskume a získavaní projektov Horizont 2020. </w:t>
      </w:r>
    </w:p>
    <w:p w:rsidR="0039391D" w:rsidRPr="003405EF" w:rsidRDefault="0039391D" w:rsidP="0039391D">
      <w:pPr>
        <w:rPr>
          <w:lang w:val="sk-SK"/>
        </w:rPr>
      </w:pPr>
      <w:r w:rsidRPr="003405EF">
        <w:rPr>
          <w:lang w:val="sk-SK"/>
        </w:rPr>
        <w:t xml:space="preserve">Okrem aspektov finančných, čelí škola aj ďalším ohrozeniam. Z vnútorných ohrození je to najmä generačný výpadok učiteľov v strednom veku. Tento prechádza už aj do obmedzovaní pri garanciách študijných programov v akreditácií, ako aj do extrémneho preťaženia kľúčových pracovníkov, či nedostatku kvalitného odborného personálu pre podporu hlavných činností školy. Systémové kroky v prospech regenerácie ľudských zdrojov v nadväznosti na ostatné systémové prvky sú nevyhnutné. </w:t>
      </w:r>
    </w:p>
    <w:p w:rsidR="0039391D" w:rsidRPr="003405EF" w:rsidRDefault="0039391D" w:rsidP="0039391D">
      <w:pPr>
        <w:rPr>
          <w:lang w:val="sk-SK"/>
        </w:rPr>
      </w:pPr>
      <w:r w:rsidRPr="003405EF">
        <w:rPr>
          <w:lang w:val="sk-SK"/>
        </w:rPr>
        <w:t>Jednou z najvážnejších okolností vplývajúcich na prácu STU je klesajúci počet študentov a záujemcov o štúdium zo Slovenskej republiky. Okrem demografického poklesu, prejavujúceho sa výrazným poklesom početnosti populačných ročníkov maturantov (takmer na polovicu počtov v rokoch 1990) vidíme dva ďalšie významné vplyvy. Prvým je pokles záujmu o štúdium náročných technických disciplín, pri ktorých sa vyžaduje matematika, logické či abstraktné myslenie. Druhým je vzrastajúca popularita českých vysokých škôl najmä na Morave, ktoré sú dve desiatky rokov výrazne lepšie financované a ktoré sa cielene zameriavajú na uchádzačov o štúdium na slovenských stredných školách. Odhaduje sa, že do zahraničia odchádza viac ako 10% populačného ročníka. Situácii neprospieva ani prežitý spôsob financovania verejných vysokých škôl v</w:t>
      </w:r>
      <w:r w:rsidR="00EB2717">
        <w:rPr>
          <w:lang w:val="sk-SK"/>
        </w:rPr>
        <w:t> </w:t>
      </w:r>
      <w:r w:rsidRPr="003405EF">
        <w:rPr>
          <w:lang w:val="sk-SK"/>
        </w:rPr>
        <w:t>SR</w:t>
      </w:r>
      <w:r w:rsidR="00EB2717">
        <w:rPr>
          <w:lang w:val="sk-SK"/>
        </w:rPr>
        <w:t xml:space="preserve"> pobádajúci k neužitočným výkonom</w:t>
      </w:r>
      <w:r w:rsidRPr="003405EF">
        <w:rPr>
          <w:lang w:val="sk-SK"/>
        </w:rPr>
        <w:t xml:space="preserve">, </w:t>
      </w:r>
      <w:r w:rsidR="00EB2717">
        <w:rPr>
          <w:lang w:val="sk-SK"/>
        </w:rPr>
        <w:t xml:space="preserve">a </w:t>
      </w:r>
      <w:r w:rsidRPr="003405EF">
        <w:rPr>
          <w:lang w:val="sk-SK"/>
        </w:rPr>
        <w:t xml:space="preserve">ktorý je nevýhodný pre technické vysoké školy. </w:t>
      </w:r>
    </w:p>
    <w:p w:rsidR="0039391D" w:rsidRPr="00CB7F81" w:rsidRDefault="0039391D" w:rsidP="0039391D">
      <w:pPr>
        <w:spacing w:after="0" w:line="240" w:lineRule="auto"/>
        <w:rPr>
          <w:b/>
          <w:sz w:val="28"/>
          <w:lang w:val="sk-SK"/>
        </w:rPr>
      </w:pPr>
      <w:r w:rsidRPr="009B39BF">
        <w:rPr>
          <w:b/>
          <w:lang w:val="sk-SK"/>
        </w:rPr>
        <w:br w:type="page"/>
      </w:r>
      <w:r w:rsidRPr="00CB7F81">
        <w:rPr>
          <w:b/>
          <w:sz w:val="28"/>
          <w:lang w:val="sk-SK"/>
        </w:rPr>
        <w:lastRenderedPageBreak/>
        <w:t>Oblasti strategických cieľov</w:t>
      </w:r>
    </w:p>
    <w:p w:rsidR="0039391D" w:rsidRPr="00CB7F81" w:rsidRDefault="0039391D" w:rsidP="0039391D">
      <w:pPr>
        <w:spacing w:after="0" w:line="240" w:lineRule="auto"/>
        <w:rPr>
          <w:lang w:val="sk-SK"/>
        </w:rPr>
      </w:pPr>
    </w:p>
    <w:p w:rsidR="0039391D" w:rsidRDefault="0039391D" w:rsidP="0039391D">
      <w:pPr>
        <w:spacing w:after="0" w:line="240" w:lineRule="auto"/>
        <w:rPr>
          <w:lang w:val="sk-SK"/>
        </w:rPr>
      </w:pPr>
      <w:r>
        <w:rPr>
          <w:lang w:val="sk-SK"/>
        </w:rPr>
        <w:t xml:space="preserve">Strategické ciele dlhodobého zámeru sú zoskupené do siedmich oblastí </w:t>
      </w:r>
    </w:p>
    <w:p w:rsidR="0039391D" w:rsidRPr="00CB7F81" w:rsidRDefault="0039391D" w:rsidP="0039391D">
      <w:pPr>
        <w:spacing w:after="0" w:line="240" w:lineRule="auto"/>
        <w:rPr>
          <w:lang w:val="sk-SK"/>
        </w:rPr>
      </w:pPr>
    </w:p>
    <w:p w:rsidR="0039391D" w:rsidRPr="00A416B3" w:rsidRDefault="0039391D" w:rsidP="0039391D">
      <w:pPr>
        <w:pStyle w:val="Odsekzoznamu"/>
        <w:numPr>
          <w:ilvl w:val="0"/>
          <w:numId w:val="21"/>
        </w:numPr>
        <w:spacing w:after="0" w:line="240" w:lineRule="auto"/>
        <w:rPr>
          <w:lang w:val="sk-SK"/>
        </w:rPr>
      </w:pPr>
      <w:r w:rsidRPr="00A416B3">
        <w:rPr>
          <w:lang w:val="sk-SK"/>
        </w:rPr>
        <w:t>Vzdelávanie: vysoký medzinárodný štandard</w:t>
      </w:r>
    </w:p>
    <w:p w:rsidR="0039391D" w:rsidRPr="00A416B3" w:rsidRDefault="0039391D" w:rsidP="0039391D">
      <w:pPr>
        <w:pStyle w:val="Odsekzoznamu"/>
        <w:numPr>
          <w:ilvl w:val="0"/>
          <w:numId w:val="21"/>
        </w:numPr>
        <w:spacing w:after="0" w:line="240" w:lineRule="auto"/>
        <w:rPr>
          <w:lang w:val="sk-SK"/>
        </w:rPr>
      </w:pPr>
      <w:r w:rsidRPr="00A416B3">
        <w:rPr>
          <w:lang w:val="sk-SK"/>
        </w:rPr>
        <w:t xml:space="preserve">Výskum a tvorivá činnosť: svetová </w:t>
      </w:r>
      <w:proofErr w:type="spellStart"/>
      <w:r w:rsidRPr="00A416B3">
        <w:rPr>
          <w:lang w:val="sk-SK"/>
        </w:rPr>
        <w:t>excelentnosť</w:t>
      </w:r>
      <w:proofErr w:type="spellEnd"/>
    </w:p>
    <w:p w:rsidR="0039391D" w:rsidRPr="00A416B3" w:rsidRDefault="0039391D" w:rsidP="0039391D">
      <w:pPr>
        <w:pStyle w:val="Odsekzoznamu"/>
        <w:numPr>
          <w:ilvl w:val="0"/>
          <w:numId w:val="21"/>
        </w:numPr>
        <w:spacing w:after="0" w:line="240" w:lineRule="auto"/>
        <w:rPr>
          <w:lang w:val="sk-SK"/>
        </w:rPr>
      </w:pPr>
      <w:r w:rsidRPr="00A416B3">
        <w:rPr>
          <w:lang w:val="sk-SK"/>
        </w:rPr>
        <w:t xml:space="preserve">Spolupráca s praxou: </w:t>
      </w:r>
      <w:r w:rsidR="00A416B3" w:rsidRPr="00A416B3">
        <w:rPr>
          <w:lang w:val="sk-SK"/>
        </w:rPr>
        <w:t>priama a finančne efektívna</w:t>
      </w:r>
    </w:p>
    <w:p w:rsidR="0039391D" w:rsidRPr="00A416B3" w:rsidRDefault="0039391D" w:rsidP="0039391D">
      <w:pPr>
        <w:pStyle w:val="Odsekzoznamu"/>
        <w:numPr>
          <w:ilvl w:val="0"/>
          <w:numId w:val="21"/>
        </w:numPr>
        <w:spacing w:after="0" w:line="240" w:lineRule="auto"/>
        <w:rPr>
          <w:lang w:val="sk-SK"/>
        </w:rPr>
      </w:pPr>
      <w:r w:rsidRPr="00A416B3">
        <w:rPr>
          <w:lang w:val="sk-SK"/>
        </w:rPr>
        <w:t>Ľudské zdroje: otvorenosť a partnerstvo</w:t>
      </w:r>
    </w:p>
    <w:p w:rsidR="0039391D" w:rsidRPr="00A416B3" w:rsidRDefault="0039391D" w:rsidP="0039391D">
      <w:pPr>
        <w:pStyle w:val="Odsekzoznamu"/>
        <w:numPr>
          <w:ilvl w:val="0"/>
          <w:numId w:val="21"/>
        </w:numPr>
        <w:spacing w:after="0" w:line="240" w:lineRule="auto"/>
        <w:rPr>
          <w:lang w:val="sk-SK"/>
        </w:rPr>
      </w:pPr>
      <w:r w:rsidRPr="00A416B3">
        <w:rPr>
          <w:lang w:val="sk-SK"/>
        </w:rPr>
        <w:t>Financie: aktivizácia finančných prostriedkov</w:t>
      </w:r>
    </w:p>
    <w:p w:rsidR="0039391D" w:rsidRPr="00A416B3" w:rsidRDefault="0039391D" w:rsidP="0039391D">
      <w:pPr>
        <w:pStyle w:val="Odsekzoznamu"/>
        <w:numPr>
          <w:ilvl w:val="0"/>
          <w:numId w:val="21"/>
        </w:numPr>
        <w:spacing w:after="0" w:line="240" w:lineRule="auto"/>
        <w:rPr>
          <w:lang w:val="sk-SK"/>
        </w:rPr>
      </w:pPr>
      <w:r w:rsidRPr="00A416B3">
        <w:rPr>
          <w:lang w:val="sk-SK"/>
        </w:rPr>
        <w:t xml:space="preserve">Priestory: </w:t>
      </w:r>
      <w:r w:rsidR="00A416B3" w:rsidRPr="00A416B3">
        <w:rPr>
          <w:lang w:val="sk-SK"/>
        </w:rPr>
        <w:t>modernizácia a koncentrácia</w:t>
      </w:r>
    </w:p>
    <w:p w:rsidR="0039391D" w:rsidRPr="00A416B3" w:rsidRDefault="0039391D" w:rsidP="0039391D">
      <w:pPr>
        <w:pStyle w:val="Odsekzoznamu"/>
        <w:numPr>
          <w:ilvl w:val="0"/>
          <w:numId w:val="21"/>
        </w:numPr>
        <w:spacing w:after="0" w:line="240" w:lineRule="auto"/>
        <w:rPr>
          <w:lang w:val="sk-SK"/>
        </w:rPr>
      </w:pPr>
      <w:r w:rsidRPr="00A416B3">
        <w:rPr>
          <w:lang w:val="sk-SK"/>
        </w:rPr>
        <w:t xml:space="preserve">Správa a riadenie: </w:t>
      </w:r>
      <w:r w:rsidR="00A416B3" w:rsidRPr="00A416B3">
        <w:rPr>
          <w:lang w:val="sk-SK"/>
        </w:rPr>
        <w:t>zodpovednosť a profesionálne služby</w:t>
      </w:r>
    </w:p>
    <w:p w:rsidR="0039391D" w:rsidRPr="00CB7F81" w:rsidRDefault="0039391D" w:rsidP="0039391D">
      <w:pPr>
        <w:spacing w:after="0" w:line="240" w:lineRule="auto"/>
        <w:rPr>
          <w:lang w:val="sk-SK"/>
        </w:rPr>
      </w:pPr>
    </w:p>
    <w:p w:rsidR="0039391D" w:rsidRPr="00D72794" w:rsidRDefault="0039391D" w:rsidP="0039391D">
      <w:pPr>
        <w:spacing w:after="0" w:line="240" w:lineRule="auto"/>
        <w:rPr>
          <w:b/>
          <w:lang w:val="sk-SK"/>
        </w:rPr>
      </w:pPr>
      <w:r w:rsidRPr="00D72794">
        <w:rPr>
          <w:b/>
          <w:lang w:val="sk-SK"/>
        </w:rPr>
        <w:br w:type="page"/>
      </w:r>
    </w:p>
    <w:p w:rsidR="0039391D" w:rsidRPr="00E01C44" w:rsidRDefault="0039391D" w:rsidP="0039391D">
      <w:pPr>
        <w:rPr>
          <w:b/>
          <w:sz w:val="28"/>
          <w:lang w:val="sk-SK"/>
        </w:rPr>
      </w:pPr>
      <w:r w:rsidRPr="00E01C44">
        <w:rPr>
          <w:b/>
          <w:sz w:val="28"/>
          <w:lang w:val="sk-SK"/>
        </w:rPr>
        <w:lastRenderedPageBreak/>
        <w:t>Generálne a strategické ciele</w:t>
      </w:r>
    </w:p>
    <w:p w:rsidR="00F51DAC" w:rsidRPr="000408F7" w:rsidRDefault="00F51DAC" w:rsidP="00F51DAC">
      <w:pPr>
        <w:rPr>
          <w:lang w:val="sk-SK"/>
        </w:rPr>
      </w:pPr>
      <w:r>
        <w:rPr>
          <w:noProof/>
          <w:lang w:val="sk-SK" w:eastAsia="sk-SK"/>
        </w:rPr>
        <mc:AlternateContent>
          <mc:Choice Requires="wps">
            <w:drawing>
              <wp:anchor distT="0" distB="0" distL="114300" distR="114300" simplePos="0" relativeHeight="251661312" behindDoc="0" locked="0" layoutInCell="1" allowOverlap="1" wp14:anchorId="472DC27C" wp14:editId="418AF327">
                <wp:simplePos x="0" y="0"/>
                <wp:positionH relativeFrom="column">
                  <wp:posOffset>-898525</wp:posOffset>
                </wp:positionH>
                <wp:positionV relativeFrom="paragraph">
                  <wp:posOffset>17568</wp:posOffset>
                </wp:positionV>
                <wp:extent cx="838200" cy="1049655"/>
                <wp:effectExtent l="0" t="0" r="0" b="0"/>
                <wp:wrapNone/>
                <wp:docPr id="37" name="Obdĺžni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C734953" id="Obdĺžnik 37" o:spid="_x0000_s1026" style="position:absolute;margin-left:-70.75pt;margin-top:1.4pt;width:66pt;height:8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" fillcolor="#b7dee8" stroked="f"/>
            </w:pict>
          </mc:Fallback>
        </mc:AlternateContent>
      </w:r>
      <w:r w:rsidRPr="009B39BF">
        <w:rPr>
          <w:lang w:val="sk-SK"/>
        </w:rPr>
        <w:t xml:space="preserve">Oblasť 1 </w:t>
      </w:r>
    </w:p>
    <w:p w:rsidR="00F51DAC" w:rsidRPr="009B39BF" w:rsidRDefault="00F51DAC" w:rsidP="00F51DAC">
      <w:pPr>
        <w:rPr>
          <w:b/>
          <w:lang w:val="sk-SK"/>
        </w:rPr>
      </w:pPr>
      <w:r w:rsidRPr="009B39BF">
        <w:rPr>
          <w:b/>
          <w:lang w:val="sk-SK"/>
        </w:rPr>
        <w:t>V</w:t>
      </w:r>
      <w:r>
        <w:rPr>
          <w:b/>
          <w:lang w:val="sk-SK"/>
        </w:rPr>
        <w:t>ysokoškolské v</w:t>
      </w:r>
      <w:r w:rsidRPr="009B39BF">
        <w:rPr>
          <w:b/>
          <w:lang w:val="sk-SK"/>
        </w:rPr>
        <w:t>zdelávanie</w:t>
      </w:r>
      <w:r>
        <w:rPr>
          <w:b/>
          <w:lang w:val="sk-SK"/>
        </w:rPr>
        <w:t>: vysoký medzinárodný štandard</w:t>
      </w:r>
    </w:p>
    <w:p w:rsidR="0067277F" w:rsidRDefault="00F51DAC" w:rsidP="00F51DAC">
      <w:pPr>
        <w:rPr>
          <w:lang w:val="sk-SK"/>
        </w:rPr>
      </w:pPr>
      <w:r w:rsidRPr="00DF030A">
        <w:rPr>
          <w:b/>
          <w:lang w:val="sk-SK"/>
        </w:rPr>
        <w:t>Generálny cieľ</w:t>
      </w:r>
      <w:r w:rsidRPr="009B39BF">
        <w:rPr>
          <w:lang w:val="sk-SK"/>
        </w:rPr>
        <w:t xml:space="preserve"> </w:t>
      </w:r>
    </w:p>
    <w:p w:rsidR="00F51DAC" w:rsidRDefault="00683843" w:rsidP="00F51DAC">
      <w:pPr>
        <w:rPr>
          <w:lang w:val="sk-SK"/>
        </w:rPr>
      </w:pPr>
      <w:r>
        <w:rPr>
          <w:lang w:val="sk-SK"/>
        </w:rPr>
        <w:t xml:space="preserve">Poskytovať </w:t>
      </w:r>
      <w:r w:rsidR="00F51DAC">
        <w:rPr>
          <w:lang w:val="sk-SK"/>
        </w:rPr>
        <w:t>unive</w:t>
      </w:r>
      <w:r>
        <w:rPr>
          <w:lang w:val="sk-SK"/>
        </w:rPr>
        <w:t>rzitné vzdelávanie v najvyššom možnom</w:t>
      </w:r>
      <w:r w:rsidR="001A5511">
        <w:rPr>
          <w:lang w:val="sk-SK"/>
        </w:rPr>
        <w:t xml:space="preserve"> </w:t>
      </w:r>
      <w:r>
        <w:rPr>
          <w:lang w:val="sk-SK"/>
        </w:rPr>
        <w:t>medzinárodnom</w:t>
      </w:r>
      <w:r w:rsidR="00F51DAC">
        <w:rPr>
          <w:lang w:val="sk-SK"/>
        </w:rPr>
        <w:t xml:space="preserve"> štandard</w:t>
      </w:r>
      <w:r>
        <w:rPr>
          <w:lang w:val="sk-SK"/>
        </w:rPr>
        <w:t>e</w:t>
      </w:r>
      <w:r w:rsidR="0067277F">
        <w:rPr>
          <w:lang w:val="sk-SK"/>
        </w:rPr>
        <w:t>.</w:t>
      </w:r>
    </w:p>
    <w:p w:rsidR="0067277F" w:rsidRDefault="00F51DAC" w:rsidP="00F51DAC">
      <w:pPr>
        <w:rPr>
          <w:lang w:val="sk-SK"/>
        </w:rPr>
      </w:pPr>
      <w:r w:rsidRPr="002D572C">
        <w:rPr>
          <w:b/>
          <w:lang w:val="sk-SK"/>
        </w:rPr>
        <w:t>Poslanie</w:t>
      </w:r>
      <w:r>
        <w:rPr>
          <w:b/>
          <w:lang w:val="sk-SK"/>
        </w:rPr>
        <w:t xml:space="preserve"> STU v oblasti vzdelávania</w:t>
      </w:r>
      <w:r>
        <w:rPr>
          <w:lang w:val="sk-SK"/>
        </w:rPr>
        <w:t xml:space="preserve"> </w:t>
      </w:r>
    </w:p>
    <w:p w:rsidR="00F51DAC" w:rsidRPr="009B39BF" w:rsidRDefault="00F51DAC" w:rsidP="00F51DAC">
      <w:pPr>
        <w:rPr>
          <w:lang w:val="sk-SK"/>
        </w:rPr>
      </w:pPr>
      <w:r>
        <w:rPr>
          <w:lang w:val="sk-SK"/>
        </w:rPr>
        <w:t>P</w:t>
      </w:r>
      <w:r w:rsidRPr="009B39BF">
        <w:rPr>
          <w:lang w:val="sk-SK"/>
        </w:rPr>
        <w:t xml:space="preserve">oskytovať </w:t>
      </w:r>
      <w:r>
        <w:rPr>
          <w:lang w:val="sk-SK"/>
        </w:rPr>
        <w:t xml:space="preserve">kvalitné a </w:t>
      </w:r>
      <w:r w:rsidRPr="009B39BF">
        <w:rPr>
          <w:lang w:val="sk-SK"/>
        </w:rPr>
        <w:t>široko dostupné</w:t>
      </w:r>
      <w:r>
        <w:rPr>
          <w:lang w:val="sk-SK"/>
        </w:rPr>
        <w:t xml:space="preserve"> </w:t>
      </w:r>
      <w:r w:rsidRPr="009B39BF">
        <w:rPr>
          <w:lang w:val="sk-SK"/>
        </w:rPr>
        <w:t xml:space="preserve">vzdelávanie </w:t>
      </w:r>
      <w:r>
        <w:rPr>
          <w:lang w:val="sk-SK"/>
        </w:rPr>
        <w:t xml:space="preserve">spĺňajúce najvyššie medzinárodné štandardy </w:t>
      </w:r>
      <w:r w:rsidRPr="009B39BF">
        <w:rPr>
          <w:lang w:val="sk-SK"/>
        </w:rPr>
        <w:t>v</w:t>
      </w:r>
      <w:r>
        <w:rPr>
          <w:lang w:val="sk-SK"/>
        </w:rPr>
        <w:t xml:space="preserve"> inžinierskych </w:t>
      </w:r>
      <w:r w:rsidRPr="009B39BF">
        <w:rPr>
          <w:lang w:val="sk-SK"/>
        </w:rPr>
        <w:t xml:space="preserve">technických </w:t>
      </w:r>
      <w:r>
        <w:rPr>
          <w:lang w:val="sk-SK"/>
        </w:rPr>
        <w:t xml:space="preserve">disciplínach a na ne nadväzujúcich oblastiach prírodných a spoločenských vied, </w:t>
      </w:r>
      <w:r w:rsidRPr="009B39BF">
        <w:rPr>
          <w:lang w:val="sk-SK"/>
        </w:rPr>
        <w:t xml:space="preserve">postavené na aktívnej účasti </w:t>
      </w:r>
      <w:r>
        <w:rPr>
          <w:lang w:val="sk-SK"/>
        </w:rPr>
        <w:t xml:space="preserve">študentov </w:t>
      </w:r>
      <w:r w:rsidRPr="009B39BF">
        <w:rPr>
          <w:lang w:val="sk-SK"/>
        </w:rPr>
        <w:t xml:space="preserve">vo </w:t>
      </w:r>
      <w:r>
        <w:rPr>
          <w:lang w:val="sk-SK"/>
        </w:rPr>
        <w:t xml:space="preserve">vedeckom </w:t>
      </w:r>
      <w:r w:rsidRPr="009B39BF">
        <w:rPr>
          <w:lang w:val="sk-SK"/>
        </w:rPr>
        <w:t>výskume</w:t>
      </w:r>
      <w:r>
        <w:rPr>
          <w:lang w:val="sk-SK"/>
        </w:rPr>
        <w:t>, umení</w:t>
      </w:r>
      <w:r w:rsidRPr="009B39BF">
        <w:rPr>
          <w:lang w:val="sk-SK"/>
        </w:rPr>
        <w:t xml:space="preserve"> a</w:t>
      </w:r>
      <w:r>
        <w:rPr>
          <w:lang w:val="sk-SK"/>
        </w:rPr>
        <w:t>/alebo</w:t>
      </w:r>
      <w:r w:rsidRPr="009B39BF">
        <w:rPr>
          <w:lang w:val="sk-SK"/>
        </w:rPr>
        <w:t xml:space="preserve"> ďalšej tvorivej </w:t>
      </w:r>
      <w:r>
        <w:rPr>
          <w:lang w:val="sk-SK"/>
        </w:rPr>
        <w:t xml:space="preserve">inžinierskej </w:t>
      </w:r>
      <w:r w:rsidRPr="009B39BF">
        <w:rPr>
          <w:lang w:val="sk-SK"/>
        </w:rPr>
        <w:t>činnosti,</w:t>
      </w:r>
      <w:r>
        <w:rPr>
          <w:lang w:val="sk-SK"/>
        </w:rPr>
        <w:t xml:space="preserve"> </w:t>
      </w:r>
      <w:r w:rsidRPr="009B39BF">
        <w:rPr>
          <w:lang w:val="sk-SK"/>
        </w:rPr>
        <w:t xml:space="preserve">orientované na potreby hospodárskej a spoločenskej praxe. </w:t>
      </w:r>
    </w:p>
    <w:p w:rsidR="00F51DAC" w:rsidRPr="002D572C" w:rsidRDefault="00F51DAC" w:rsidP="00F51DAC">
      <w:pPr>
        <w:rPr>
          <w:b/>
          <w:lang w:val="sk-SK"/>
        </w:rPr>
      </w:pPr>
      <w:r>
        <w:rPr>
          <w:b/>
          <w:lang w:val="sk-SK"/>
        </w:rPr>
        <w:t>Strategické ciele</w:t>
      </w:r>
    </w:p>
    <w:p w:rsidR="00F51DAC" w:rsidRPr="009B39BF" w:rsidRDefault="00F51DAC" w:rsidP="00F51DAC">
      <w:pPr>
        <w:pStyle w:val="Odsekzoznamu"/>
        <w:numPr>
          <w:ilvl w:val="0"/>
          <w:numId w:val="8"/>
        </w:numPr>
        <w:spacing w:after="0"/>
        <w:rPr>
          <w:rFonts w:eastAsia="Times New Roman"/>
          <w:lang w:val="sk-SK"/>
        </w:rPr>
      </w:pPr>
      <w:r w:rsidRPr="009B39BF">
        <w:rPr>
          <w:rFonts w:eastAsia="Times New Roman"/>
          <w:lang w:val="sk-SK"/>
        </w:rPr>
        <w:t>Prehlbovať a</w:t>
      </w:r>
      <w:r>
        <w:rPr>
          <w:rFonts w:eastAsia="Times New Roman"/>
          <w:lang w:val="sk-SK"/>
        </w:rPr>
        <w:t xml:space="preserve"> spoločnosti </w:t>
      </w:r>
      <w:r w:rsidRPr="009B39BF">
        <w:rPr>
          <w:rFonts w:eastAsia="Times New Roman"/>
          <w:lang w:val="sk-SK"/>
        </w:rPr>
        <w:t>zrozumiteľne hlásať kultúru vzájomnej jednoty univerzitné</w:t>
      </w:r>
      <w:r>
        <w:rPr>
          <w:rFonts w:eastAsia="Times New Roman"/>
          <w:lang w:val="sk-SK"/>
        </w:rPr>
        <w:t>ho vzdelávania s vedeckým výskumom a ďalšou tvorivou činnosťou</w:t>
      </w:r>
      <w:r w:rsidRPr="009B39BF">
        <w:rPr>
          <w:rFonts w:eastAsia="Times New Roman"/>
          <w:lang w:val="sk-SK"/>
        </w:rPr>
        <w:t>.</w:t>
      </w:r>
    </w:p>
    <w:p w:rsidR="00F51DAC" w:rsidRDefault="00F51DAC" w:rsidP="00F51DAC">
      <w:pPr>
        <w:pStyle w:val="Odsekzoznamu1"/>
        <w:numPr>
          <w:ilvl w:val="0"/>
          <w:numId w:val="8"/>
        </w:numPr>
        <w:spacing w:after="0"/>
        <w:jc w:val="both"/>
        <w:rPr>
          <w:lang w:val="sk-SK"/>
        </w:rPr>
      </w:pPr>
      <w:r>
        <w:rPr>
          <w:lang w:val="sk-SK"/>
        </w:rPr>
        <w:t xml:space="preserve">Posilňovať v študijných programoch na fakultách spoločné univerzitné prvky tak, aby okrem silného odborného základu poskytovali študentom väčšiu flexibilitu v štúdiu (väčšie možnosti interdisciplinárneho </w:t>
      </w:r>
      <w:r w:rsidR="00215D8A">
        <w:rPr>
          <w:lang w:val="sk-SK"/>
        </w:rPr>
        <w:t>zamerania</w:t>
      </w:r>
      <w:r>
        <w:rPr>
          <w:lang w:val="sk-SK"/>
        </w:rPr>
        <w:t xml:space="preserve">), ako aj lepšiu pripravenosť na uplatnenie sa </w:t>
      </w:r>
      <w:r w:rsidR="00215D8A">
        <w:rPr>
          <w:lang w:val="sk-SK"/>
        </w:rPr>
        <w:t> v </w:t>
      </w:r>
      <w:r>
        <w:rPr>
          <w:lang w:val="sk-SK"/>
        </w:rPr>
        <w:t xml:space="preserve">spoločenskej praxi (soft </w:t>
      </w:r>
      <w:proofErr w:type="spellStart"/>
      <w:r>
        <w:rPr>
          <w:lang w:val="sk-SK"/>
        </w:rPr>
        <w:t>skills</w:t>
      </w:r>
      <w:proofErr w:type="spellEnd"/>
      <w:r>
        <w:rPr>
          <w:lang w:val="sk-SK"/>
        </w:rPr>
        <w:t xml:space="preserve"> a pod.).</w:t>
      </w:r>
    </w:p>
    <w:p w:rsidR="00F51DAC" w:rsidRPr="009B39BF" w:rsidRDefault="00F51DAC" w:rsidP="00F51DAC">
      <w:pPr>
        <w:pStyle w:val="Odsekzoznamu1"/>
        <w:numPr>
          <w:ilvl w:val="0"/>
          <w:numId w:val="8"/>
        </w:numPr>
        <w:spacing w:after="0"/>
        <w:jc w:val="both"/>
        <w:rPr>
          <w:lang w:val="sk-SK"/>
        </w:rPr>
      </w:pPr>
      <w:r w:rsidRPr="009B39BF">
        <w:rPr>
          <w:lang w:val="sk-SK"/>
        </w:rPr>
        <w:t xml:space="preserve">Využiť výhody Bolonského systému vzdelávania a posilniť pozíciu druhého a tretieho stupňa štúdia </w:t>
      </w:r>
      <w:r>
        <w:rPr>
          <w:lang w:val="sk-SK"/>
        </w:rPr>
        <w:t xml:space="preserve">a to </w:t>
      </w:r>
      <w:r w:rsidRPr="009B39BF">
        <w:rPr>
          <w:lang w:val="sk-SK"/>
        </w:rPr>
        <w:t>aj pre študentov z iných škôl</w:t>
      </w:r>
      <w:r>
        <w:rPr>
          <w:lang w:val="sk-SK"/>
        </w:rPr>
        <w:t xml:space="preserve"> vrátane zahraničia</w:t>
      </w:r>
      <w:r w:rsidRPr="009B39BF">
        <w:rPr>
          <w:lang w:val="sk-SK"/>
        </w:rPr>
        <w:t xml:space="preserve">. </w:t>
      </w:r>
    </w:p>
    <w:p w:rsidR="00F51DAC" w:rsidRPr="00346F6B" w:rsidRDefault="00F51DAC" w:rsidP="00F51DAC">
      <w:pPr>
        <w:pStyle w:val="Odsekzoznamu1"/>
        <w:numPr>
          <w:ilvl w:val="0"/>
          <w:numId w:val="8"/>
        </w:numPr>
        <w:rPr>
          <w:lang w:val="sk-SK"/>
        </w:rPr>
      </w:pPr>
      <w:r w:rsidRPr="00346F6B">
        <w:rPr>
          <w:lang w:val="sk-SK"/>
        </w:rPr>
        <w:t xml:space="preserve">Zvýšiť </w:t>
      </w:r>
      <w:r>
        <w:rPr>
          <w:lang w:val="sk-SK"/>
        </w:rPr>
        <w:t xml:space="preserve">medzinárodný presah školy: zvýšiť </w:t>
      </w:r>
      <w:r w:rsidRPr="00346F6B">
        <w:rPr>
          <w:lang w:val="sk-SK"/>
        </w:rPr>
        <w:t>podiel zahraničných študentov študujúcich na STU</w:t>
      </w:r>
      <w:r>
        <w:rPr>
          <w:lang w:val="sk-SK"/>
        </w:rPr>
        <w:t>,</w:t>
      </w:r>
      <w:r w:rsidRPr="00346F6B">
        <w:rPr>
          <w:lang w:val="sk-SK"/>
        </w:rPr>
        <w:t xml:space="preserve">  </w:t>
      </w:r>
      <w:r>
        <w:rPr>
          <w:lang w:val="sk-SK"/>
        </w:rPr>
        <w:t>zvýšiť</w:t>
      </w:r>
      <w:r w:rsidRPr="00346F6B">
        <w:rPr>
          <w:lang w:val="sk-SK"/>
        </w:rPr>
        <w:t xml:space="preserve"> mobilitu študentov</w:t>
      </w:r>
      <w:r>
        <w:rPr>
          <w:lang w:val="sk-SK"/>
        </w:rPr>
        <w:t xml:space="preserve"> a zvýšiť počet medziuniverzitných študijných programov</w:t>
      </w:r>
      <w:r w:rsidR="00215D8A">
        <w:rPr>
          <w:lang w:val="sk-SK"/>
        </w:rPr>
        <w:t xml:space="preserve"> (</w:t>
      </w:r>
      <w:proofErr w:type="spellStart"/>
      <w:r w:rsidR="00215D8A">
        <w:rPr>
          <w:lang w:val="sk-SK"/>
        </w:rPr>
        <w:t>double</w:t>
      </w:r>
      <w:proofErr w:type="spellEnd"/>
      <w:r w:rsidR="00215D8A">
        <w:rPr>
          <w:lang w:val="sk-SK"/>
        </w:rPr>
        <w:t xml:space="preserve"> </w:t>
      </w:r>
      <w:proofErr w:type="spellStart"/>
      <w:r w:rsidR="00215D8A">
        <w:rPr>
          <w:lang w:val="sk-SK"/>
        </w:rPr>
        <w:t>diploma</w:t>
      </w:r>
      <w:proofErr w:type="spellEnd"/>
      <w:r w:rsidR="00215D8A">
        <w:rPr>
          <w:lang w:val="sk-SK"/>
        </w:rPr>
        <w:t>)</w:t>
      </w:r>
      <w:r w:rsidRPr="00346F6B">
        <w:rPr>
          <w:lang w:val="sk-SK"/>
        </w:rPr>
        <w:t xml:space="preserve">. </w:t>
      </w:r>
    </w:p>
    <w:p w:rsidR="00F51DAC" w:rsidRDefault="00F51DAC" w:rsidP="00F51DAC">
      <w:pPr>
        <w:pStyle w:val="Odsekzoznamu1"/>
        <w:numPr>
          <w:ilvl w:val="0"/>
          <w:numId w:val="8"/>
        </w:numPr>
        <w:rPr>
          <w:lang w:val="sk-SK"/>
        </w:rPr>
      </w:pPr>
      <w:r>
        <w:rPr>
          <w:lang w:val="sk-SK"/>
        </w:rPr>
        <w:t xml:space="preserve">Zvýšiť mieru rozvoja talentu mladej generácie odstraňovaním bariér </w:t>
      </w:r>
      <w:r w:rsidR="007432A5">
        <w:rPr>
          <w:lang w:val="sk-SK"/>
        </w:rPr>
        <w:t xml:space="preserve">prístupu k </w:t>
      </w:r>
      <w:r>
        <w:rPr>
          <w:lang w:val="sk-SK"/>
        </w:rPr>
        <w:t>vzdelávani</w:t>
      </w:r>
      <w:r w:rsidR="007432A5">
        <w:rPr>
          <w:lang w:val="sk-SK"/>
        </w:rPr>
        <w:t>u</w:t>
      </w:r>
      <w:r w:rsidR="0067277F">
        <w:rPr>
          <w:lang w:val="sk-SK"/>
        </w:rPr>
        <w:t>.</w:t>
      </w:r>
      <w:r>
        <w:rPr>
          <w:lang w:val="sk-SK"/>
        </w:rPr>
        <w:t xml:space="preserve"> </w:t>
      </w:r>
    </w:p>
    <w:p w:rsidR="00377E51" w:rsidRDefault="00377E51" w:rsidP="00377E51">
      <w:pPr>
        <w:pStyle w:val="Odsekzoznamu1"/>
        <w:numPr>
          <w:ilvl w:val="0"/>
          <w:numId w:val="8"/>
        </w:numPr>
        <w:rPr>
          <w:lang w:val="sk-SK"/>
        </w:rPr>
      </w:pPr>
      <w:r w:rsidRPr="00203A57">
        <w:rPr>
          <w:lang w:val="sk-SK"/>
        </w:rPr>
        <w:t>Rozvíjať U</w:t>
      </w:r>
      <w:r w:rsidRPr="00377E51">
        <w:rPr>
          <w:lang w:val="sk-SK"/>
        </w:rPr>
        <w:t>niverzit</w:t>
      </w:r>
      <w:r>
        <w:rPr>
          <w:lang w:val="sk-SK"/>
        </w:rPr>
        <w:t>u</w:t>
      </w:r>
      <w:r w:rsidRPr="00203A57">
        <w:rPr>
          <w:lang w:val="sk-SK"/>
        </w:rPr>
        <w:t xml:space="preserve"> tretieho veku rešpektujúc princípy aktívneho starnutia seniorov a „striebornej ekonomiky“  aj ako potenciál budúceho rastu v starnúcej Európe.</w:t>
      </w:r>
    </w:p>
    <w:p w:rsidR="00F51DAC" w:rsidRDefault="00F51DAC" w:rsidP="00F51DAC">
      <w:pPr>
        <w:pStyle w:val="Odsekzoznamu1"/>
        <w:numPr>
          <w:ilvl w:val="0"/>
          <w:numId w:val="8"/>
        </w:numPr>
        <w:rPr>
          <w:lang w:val="sk-SK"/>
        </w:rPr>
      </w:pPr>
      <w:r>
        <w:rPr>
          <w:lang w:val="sk-SK"/>
        </w:rPr>
        <w:t xml:space="preserve">Docieliť reorganizáciu legislatívneho a finančného rámca </w:t>
      </w:r>
      <w:proofErr w:type="spellStart"/>
      <w:r>
        <w:rPr>
          <w:lang w:val="sk-SK"/>
        </w:rPr>
        <w:t>terciálneho</w:t>
      </w:r>
      <w:proofErr w:type="spellEnd"/>
      <w:r>
        <w:rPr>
          <w:lang w:val="sk-SK"/>
        </w:rPr>
        <w:t xml:space="preserve"> vzdelávania v</w:t>
      </w:r>
      <w:r w:rsidR="007432A5">
        <w:rPr>
          <w:lang w:val="sk-SK"/>
        </w:rPr>
        <w:t> </w:t>
      </w:r>
      <w:r>
        <w:rPr>
          <w:lang w:val="sk-SK"/>
        </w:rPr>
        <w:t>S</w:t>
      </w:r>
      <w:r w:rsidR="007432A5">
        <w:rPr>
          <w:lang w:val="sk-SK"/>
        </w:rPr>
        <w:t>lovenskej republike</w:t>
      </w:r>
      <w:r>
        <w:rPr>
          <w:lang w:val="sk-SK"/>
        </w:rPr>
        <w:t xml:space="preserve"> tak, aby lepšie zodpovedalo potrebám hospodárskej a spoločenskej praxe. </w:t>
      </w:r>
    </w:p>
    <w:p w:rsidR="00F51DAC" w:rsidRPr="002D572C" w:rsidRDefault="00F51DAC" w:rsidP="00F51DAC">
      <w:pPr>
        <w:rPr>
          <w:b/>
          <w:lang w:val="sk-SK"/>
        </w:rPr>
      </w:pPr>
      <w:r w:rsidRPr="002D572C">
        <w:rPr>
          <w:b/>
          <w:lang w:val="sk-SK"/>
        </w:rPr>
        <w:t>Nástroje</w:t>
      </w:r>
    </w:p>
    <w:p w:rsidR="00F51DAC" w:rsidRPr="009B39BF" w:rsidRDefault="00F51DAC" w:rsidP="00F51DAC">
      <w:pPr>
        <w:pStyle w:val="Odsekzoznamu1"/>
        <w:numPr>
          <w:ilvl w:val="0"/>
          <w:numId w:val="7"/>
        </w:numPr>
        <w:spacing w:after="0"/>
        <w:rPr>
          <w:lang w:val="sk-SK"/>
        </w:rPr>
      </w:pPr>
      <w:r w:rsidRPr="009B39BF">
        <w:rPr>
          <w:lang w:val="sk-SK"/>
        </w:rPr>
        <w:t>Poskytovať vzdelávanie na všetkých stupňoch štúdia vysoko kvalifikovanými učiteľmi, ktorí sú aktívn</w:t>
      </w:r>
      <w:r>
        <w:rPr>
          <w:lang w:val="sk-SK"/>
        </w:rPr>
        <w:t xml:space="preserve">i vo výskume, umení a/alebo ďalšej </w:t>
      </w:r>
      <w:r w:rsidRPr="009B39BF">
        <w:rPr>
          <w:lang w:val="sk-SK"/>
        </w:rPr>
        <w:t>tvorivej inžinierskej</w:t>
      </w:r>
      <w:r>
        <w:rPr>
          <w:lang w:val="sk-SK"/>
        </w:rPr>
        <w:t xml:space="preserve"> </w:t>
      </w:r>
      <w:r w:rsidRPr="009B39BF">
        <w:rPr>
          <w:lang w:val="sk-SK"/>
        </w:rPr>
        <w:t>činnosti.</w:t>
      </w:r>
    </w:p>
    <w:p w:rsidR="00F51DAC" w:rsidRPr="009B39BF" w:rsidRDefault="00F51DAC" w:rsidP="00F51DAC">
      <w:pPr>
        <w:pStyle w:val="Odsekzoznamu1"/>
        <w:numPr>
          <w:ilvl w:val="0"/>
          <w:numId w:val="7"/>
        </w:numPr>
        <w:rPr>
          <w:lang w:val="sk-SK"/>
        </w:rPr>
      </w:pPr>
      <w:r>
        <w:rPr>
          <w:lang w:val="sk-SK"/>
        </w:rPr>
        <w:t>Zapájať</w:t>
      </w:r>
      <w:r w:rsidRPr="009B39BF">
        <w:rPr>
          <w:lang w:val="sk-SK"/>
        </w:rPr>
        <w:t xml:space="preserve"> študentov všetkých stupňov štúdia </w:t>
      </w:r>
      <w:r>
        <w:rPr>
          <w:lang w:val="sk-SK"/>
        </w:rPr>
        <w:t>do vedecko-výskumnej</w:t>
      </w:r>
      <w:r w:rsidRPr="009B39BF">
        <w:rPr>
          <w:lang w:val="sk-SK"/>
        </w:rPr>
        <w:t xml:space="preserve"> a inej tvorivej činnosti</w:t>
      </w:r>
      <w:r>
        <w:rPr>
          <w:lang w:val="sk-SK"/>
        </w:rPr>
        <w:t xml:space="preserve"> vrátane </w:t>
      </w:r>
      <w:r w:rsidRPr="009B39BF">
        <w:rPr>
          <w:lang w:val="sk-SK"/>
        </w:rPr>
        <w:t>inžinierskej.</w:t>
      </w:r>
    </w:p>
    <w:p w:rsidR="00AF56E6" w:rsidRDefault="00F51DAC" w:rsidP="00F51DAC">
      <w:pPr>
        <w:pStyle w:val="Odsekzoznamu1"/>
        <w:numPr>
          <w:ilvl w:val="0"/>
          <w:numId w:val="7"/>
        </w:numPr>
        <w:rPr>
          <w:lang w:val="sk-SK"/>
        </w:rPr>
      </w:pPr>
      <w:r w:rsidRPr="009B39BF">
        <w:rPr>
          <w:lang w:val="sk-SK"/>
        </w:rPr>
        <w:t>Moderniz</w:t>
      </w:r>
      <w:r>
        <w:rPr>
          <w:lang w:val="sk-SK"/>
        </w:rPr>
        <w:t>ovať</w:t>
      </w:r>
      <w:r w:rsidRPr="009B39BF">
        <w:rPr>
          <w:lang w:val="sk-SK"/>
        </w:rPr>
        <w:t xml:space="preserve"> </w:t>
      </w:r>
      <w:r>
        <w:rPr>
          <w:lang w:val="sk-SK"/>
        </w:rPr>
        <w:t>vzdelávanie</w:t>
      </w:r>
      <w:r w:rsidRPr="009B39BF">
        <w:rPr>
          <w:lang w:val="sk-SK"/>
        </w:rPr>
        <w:t xml:space="preserve"> s ohľadom na najnovšie poznatky v didaktike </w:t>
      </w:r>
      <w:r w:rsidR="00AF56E6">
        <w:rPr>
          <w:lang w:val="sk-SK"/>
        </w:rPr>
        <w:t xml:space="preserve">a nové technické možnosti vrátane </w:t>
      </w:r>
      <w:proofErr w:type="spellStart"/>
      <w:r w:rsidR="00AF56E6">
        <w:rPr>
          <w:lang w:val="sk-SK"/>
        </w:rPr>
        <w:t>e-learningu</w:t>
      </w:r>
      <w:proofErr w:type="spellEnd"/>
      <w:r w:rsidR="00AF56E6">
        <w:rPr>
          <w:lang w:val="sk-SK"/>
        </w:rPr>
        <w:t xml:space="preserve">. </w:t>
      </w:r>
    </w:p>
    <w:p w:rsidR="00F51DAC" w:rsidRPr="009B39BF" w:rsidRDefault="00AF56E6" w:rsidP="00F51DAC">
      <w:pPr>
        <w:pStyle w:val="Odsekzoznamu1"/>
        <w:numPr>
          <w:ilvl w:val="0"/>
          <w:numId w:val="7"/>
        </w:numPr>
        <w:rPr>
          <w:lang w:val="sk-SK"/>
        </w:rPr>
      </w:pPr>
      <w:r>
        <w:rPr>
          <w:lang w:val="sk-SK"/>
        </w:rPr>
        <w:t>Reagovať na meniace sa predpoklady na štúdium uchádzačov a z</w:t>
      </w:r>
      <w:r w:rsidR="00F51DAC">
        <w:rPr>
          <w:lang w:val="sk-SK"/>
        </w:rPr>
        <w:t xml:space="preserve">vážiť </w:t>
      </w:r>
      <w:r w:rsidR="001A5511">
        <w:rPr>
          <w:lang w:val="sk-SK"/>
        </w:rPr>
        <w:t>rozšír</w:t>
      </w:r>
      <w:r>
        <w:rPr>
          <w:lang w:val="sk-SK"/>
        </w:rPr>
        <w:t>enie</w:t>
      </w:r>
      <w:r w:rsidR="001A5511">
        <w:rPr>
          <w:lang w:val="sk-SK"/>
        </w:rPr>
        <w:t xml:space="preserve"> </w:t>
      </w:r>
      <w:r w:rsidR="00F51DAC">
        <w:rPr>
          <w:lang w:val="sk-SK"/>
        </w:rPr>
        <w:t>konverzn</w:t>
      </w:r>
      <w:r>
        <w:rPr>
          <w:lang w:val="sk-SK"/>
        </w:rPr>
        <w:t>ých</w:t>
      </w:r>
      <w:r w:rsidR="00F51DAC">
        <w:rPr>
          <w:lang w:val="sk-SK"/>
        </w:rPr>
        <w:t xml:space="preserve"> </w:t>
      </w:r>
      <w:r>
        <w:rPr>
          <w:lang w:val="sk-SK"/>
        </w:rPr>
        <w:t>študijných</w:t>
      </w:r>
      <w:r w:rsidR="00F51DAC">
        <w:rPr>
          <w:lang w:val="sk-SK"/>
        </w:rPr>
        <w:t xml:space="preserve"> program</w:t>
      </w:r>
      <w:r>
        <w:rPr>
          <w:lang w:val="sk-SK"/>
        </w:rPr>
        <w:t>ov</w:t>
      </w:r>
      <w:r w:rsidR="00F51DAC">
        <w:rPr>
          <w:lang w:val="sk-SK"/>
        </w:rPr>
        <w:t xml:space="preserve">. </w:t>
      </w:r>
    </w:p>
    <w:p w:rsidR="001A5511" w:rsidRDefault="00F51DAC" w:rsidP="00F51DAC">
      <w:pPr>
        <w:pStyle w:val="Odsekzoznamu1"/>
        <w:numPr>
          <w:ilvl w:val="0"/>
          <w:numId w:val="7"/>
        </w:numPr>
        <w:rPr>
          <w:lang w:val="sk-SK"/>
        </w:rPr>
      </w:pPr>
      <w:r>
        <w:rPr>
          <w:lang w:val="sk-SK"/>
        </w:rPr>
        <w:t>Systematicky zabezpečovať kvalitu vo vzdelávacích programoch. Z</w:t>
      </w:r>
      <w:r w:rsidRPr="009B39BF">
        <w:rPr>
          <w:lang w:val="sk-SK"/>
        </w:rPr>
        <w:t>výš</w:t>
      </w:r>
      <w:r>
        <w:rPr>
          <w:lang w:val="sk-SK"/>
        </w:rPr>
        <w:t>iť</w:t>
      </w:r>
      <w:r w:rsidRPr="009B39BF">
        <w:rPr>
          <w:lang w:val="sk-SK"/>
        </w:rPr>
        <w:t xml:space="preserve"> </w:t>
      </w:r>
      <w:r>
        <w:rPr>
          <w:lang w:val="sk-SK"/>
        </w:rPr>
        <w:t>efektívnosť</w:t>
      </w:r>
      <w:r w:rsidRPr="009B39BF">
        <w:rPr>
          <w:lang w:val="sk-SK"/>
        </w:rPr>
        <w:t xml:space="preserve"> systému interného hodnotenia a zabezpečenia kvality.</w:t>
      </w:r>
      <w:r>
        <w:rPr>
          <w:lang w:val="sk-SK"/>
        </w:rPr>
        <w:t xml:space="preserve"> </w:t>
      </w:r>
    </w:p>
    <w:p w:rsidR="00DA0957" w:rsidRPr="00D947EC" w:rsidRDefault="00DA0957" w:rsidP="00F51DAC">
      <w:pPr>
        <w:pStyle w:val="Odsekzoznamu1"/>
        <w:numPr>
          <w:ilvl w:val="0"/>
          <w:numId w:val="7"/>
        </w:numPr>
        <w:rPr>
          <w:lang w:val="sk-SK"/>
        </w:rPr>
      </w:pPr>
      <w:r w:rsidRPr="00D947EC">
        <w:rPr>
          <w:lang w:val="sk-SK"/>
        </w:rPr>
        <w:lastRenderedPageBreak/>
        <w:t>Efektívnejšie využívať potenciál univerzity v interdisciplinárnom vzdelávaní.</w:t>
      </w:r>
    </w:p>
    <w:p w:rsidR="00F51DAC" w:rsidRPr="009B39BF" w:rsidRDefault="00F51DAC" w:rsidP="00F51DAC">
      <w:pPr>
        <w:pStyle w:val="Odsekzoznamu1"/>
        <w:numPr>
          <w:ilvl w:val="0"/>
          <w:numId w:val="7"/>
        </w:numPr>
        <w:rPr>
          <w:lang w:val="sk-SK"/>
        </w:rPr>
      </w:pPr>
      <w:r>
        <w:rPr>
          <w:lang w:val="sk-SK"/>
        </w:rPr>
        <w:t xml:space="preserve">Zvyšovať počet študijných programov s medzinárodnou akreditáciou. </w:t>
      </w:r>
    </w:p>
    <w:p w:rsidR="00F51DAC" w:rsidRPr="00387257" w:rsidRDefault="00F51DAC" w:rsidP="00F51DAC">
      <w:pPr>
        <w:pStyle w:val="Odsekzoznamu1"/>
        <w:numPr>
          <w:ilvl w:val="0"/>
          <w:numId w:val="7"/>
        </w:numPr>
        <w:rPr>
          <w:lang w:val="sk-SK"/>
        </w:rPr>
      </w:pPr>
      <w:r w:rsidRPr="00387257">
        <w:rPr>
          <w:lang w:val="sk-SK"/>
        </w:rPr>
        <w:t>Podpor</w:t>
      </w:r>
      <w:r>
        <w:rPr>
          <w:lang w:val="sk-SK"/>
        </w:rPr>
        <w:t>ovať</w:t>
      </w:r>
      <w:r w:rsidRPr="00387257">
        <w:rPr>
          <w:lang w:val="sk-SK"/>
        </w:rPr>
        <w:t xml:space="preserve"> rovnos</w:t>
      </w:r>
      <w:r>
        <w:rPr>
          <w:lang w:val="sk-SK"/>
        </w:rPr>
        <w:t>ť</w:t>
      </w:r>
      <w:r w:rsidRPr="00387257">
        <w:rPr>
          <w:lang w:val="sk-SK"/>
        </w:rPr>
        <w:t xml:space="preserve"> príležitostí pri prijímaní na štúdium pre sociálne slabšie skupiny systémom štipendií. </w:t>
      </w:r>
    </w:p>
    <w:p w:rsidR="00F51DAC" w:rsidRDefault="00F51DAC" w:rsidP="00F51DAC">
      <w:pPr>
        <w:pStyle w:val="Odsekzoznamu1"/>
        <w:numPr>
          <w:ilvl w:val="0"/>
          <w:numId w:val="7"/>
        </w:numPr>
        <w:rPr>
          <w:lang w:val="sk-SK"/>
        </w:rPr>
      </w:pPr>
      <w:r w:rsidRPr="009B39BF">
        <w:rPr>
          <w:lang w:val="sk-SK"/>
        </w:rPr>
        <w:t>Zlepš</w:t>
      </w:r>
      <w:r>
        <w:rPr>
          <w:lang w:val="sk-SK"/>
        </w:rPr>
        <w:t>iť</w:t>
      </w:r>
      <w:r w:rsidRPr="009B39BF">
        <w:rPr>
          <w:lang w:val="sk-SK"/>
        </w:rPr>
        <w:t xml:space="preserve"> marketing</w:t>
      </w:r>
      <w:r w:rsidRPr="00D14036">
        <w:rPr>
          <w:lang w:val="sk-SK"/>
        </w:rPr>
        <w:t xml:space="preserve"> </w:t>
      </w:r>
      <w:r>
        <w:rPr>
          <w:lang w:val="sk-SK"/>
        </w:rPr>
        <w:t xml:space="preserve">– nábor </w:t>
      </w:r>
      <w:r w:rsidRPr="009B39BF">
        <w:rPr>
          <w:lang w:val="sk-SK"/>
        </w:rPr>
        <w:t xml:space="preserve">študentov </w:t>
      </w:r>
      <w:r>
        <w:rPr>
          <w:lang w:val="sk-SK"/>
        </w:rPr>
        <w:t>v zahraničí</w:t>
      </w:r>
      <w:r w:rsidRPr="009B39BF">
        <w:rPr>
          <w:lang w:val="sk-SK"/>
        </w:rPr>
        <w:t xml:space="preserve">, </w:t>
      </w:r>
      <w:r>
        <w:rPr>
          <w:lang w:val="sk-SK"/>
        </w:rPr>
        <w:t xml:space="preserve">vrátane </w:t>
      </w:r>
      <w:r w:rsidRPr="009B39BF">
        <w:rPr>
          <w:lang w:val="sk-SK"/>
        </w:rPr>
        <w:t>Českej republiky</w:t>
      </w:r>
      <w:r>
        <w:rPr>
          <w:lang w:val="sk-SK"/>
        </w:rPr>
        <w:t>, Srbska, Ukrajiny, Vietnamu, Indie</w:t>
      </w:r>
      <w:r w:rsidRPr="009B39BF">
        <w:rPr>
          <w:lang w:val="sk-SK"/>
        </w:rPr>
        <w:t xml:space="preserve">. </w:t>
      </w:r>
    </w:p>
    <w:p w:rsidR="00F51DAC" w:rsidRDefault="00F51DAC" w:rsidP="00F51DAC">
      <w:pPr>
        <w:pStyle w:val="Odsekzoznamu1"/>
        <w:numPr>
          <w:ilvl w:val="0"/>
          <w:numId w:val="7"/>
        </w:numPr>
        <w:rPr>
          <w:lang w:val="sk-SK"/>
        </w:rPr>
      </w:pPr>
      <w:r>
        <w:rPr>
          <w:lang w:val="sk-SK"/>
        </w:rPr>
        <w:t>Posilniť výučbu</w:t>
      </w:r>
      <w:r w:rsidRPr="009B39BF">
        <w:rPr>
          <w:lang w:val="sk-SK"/>
        </w:rPr>
        <w:t xml:space="preserve"> jazykov, vrátane slovenčiny, pre zahraničných </w:t>
      </w:r>
      <w:r>
        <w:rPr>
          <w:lang w:val="sk-SK"/>
        </w:rPr>
        <w:t>záujemcov o štúdium</w:t>
      </w:r>
      <w:r w:rsidRPr="009B39BF">
        <w:rPr>
          <w:lang w:val="sk-SK"/>
        </w:rPr>
        <w:t xml:space="preserve"> v rámci prípravy na štúdium v</w:t>
      </w:r>
      <w:r>
        <w:rPr>
          <w:lang w:val="sk-SK"/>
        </w:rPr>
        <w:t> </w:t>
      </w:r>
      <w:r w:rsidRPr="009B39BF">
        <w:rPr>
          <w:lang w:val="sk-SK"/>
        </w:rPr>
        <w:t>slovenčine</w:t>
      </w:r>
      <w:r>
        <w:rPr>
          <w:lang w:val="sk-SK"/>
        </w:rPr>
        <w:t xml:space="preserve"> pre študentov z krajín</w:t>
      </w:r>
      <w:r w:rsidR="001A5511">
        <w:rPr>
          <w:lang w:val="sk-SK"/>
        </w:rPr>
        <w:t xml:space="preserve">, </w:t>
      </w:r>
      <w:r w:rsidR="0067277F">
        <w:rPr>
          <w:lang w:val="sk-SK"/>
        </w:rPr>
        <w:t>ktorých</w:t>
      </w:r>
      <w:r w:rsidR="001A5511">
        <w:rPr>
          <w:lang w:val="sk-SK"/>
        </w:rPr>
        <w:t xml:space="preserve"> uchádzači majú záujem o štúdium v slovenskom jazyku</w:t>
      </w:r>
      <w:r>
        <w:rPr>
          <w:lang w:val="sk-SK"/>
        </w:rPr>
        <w:t xml:space="preserve"> (napr. Srbsk</w:t>
      </w:r>
      <w:r w:rsidR="001A5511">
        <w:rPr>
          <w:lang w:val="sk-SK"/>
        </w:rPr>
        <w:t>o</w:t>
      </w:r>
      <w:r>
        <w:rPr>
          <w:lang w:val="sk-SK"/>
        </w:rPr>
        <w:t>, Ukrajin</w:t>
      </w:r>
      <w:r w:rsidR="001A5511">
        <w:rPr>
          <w:lang w:val="sk-SK"/>
        </w:rPr>
        <w:t>a</w:t>
      </w:r>
      <w:r>
        <w:rPr>
          <w:lang w:val="sk-SK"/>
        </w:rPr>
        <w:t>, Vietnam...)</w:t>
      </w:r>
      <w:r w:rsidRPr="009B39BF">
        <w:rPr>
          <w:lang w:val="sk-SK"/>
        </w:rPr>
        <w:t xml:space="preserve">. </w:t>
      </w:r>
    </w:p>
    <w:p w:rsidR="00F51DAC" w:rsidRPr="009B39BF" w:rsidRDefault="00F51DAC" w:rsidP="00F51DAC">
      <w:pPr>
        <w:pStyle w:val="Odsekzoznamu1"/>
        <w:numPr>
          <w:ilvl w:val="0"/>
          <w:numId w:val="7"/>
        </w:numPr>
        <w:rPr>
          <w:lang w:val="sk-SK"/>
        </w:rPr>
      </w:pPr>
      <w:r>
        <w:rPr>
          <w:lang w:val="sk-SK"/>
        </w:rPr>
        <w:t>Zvýšiť</w:t>
      </w:r>
      <w:r w:rsidRPr="009B39BF">
        <w:rPr>
          <w:lang w:val="sk-SK"/>
        </w:rPr>
        <w:t xml:space="preserve"> poč</w:t>
      </w:r>
      <w:r>
        <w:rPr>
          <w:lang w:val="sk-SK"/>
        </w:rPr>
        <w:t>et</w:t>
      </w:r>
      <w:r w:rsidRPr="009B39BF">
        <w:rPr>
          <w:lang w:val="sk-SK"/>
        </w:rPr>
        <w:t xml:space="preserve"> študijných programov </w:t>
      </w:r>
      <w:r>
        <w:rPr>
          <w:lang w:val="sk-SK"/>
        </w:rPr>
        <w:t xml:space="preserve">reálne </w:t>
      </w:r>
      <w:r w:rsidRPr="009B39BF">
        <w:rPr>
          <w:lang w:val="sk-SK"/>
        </w:rPr>
        <w:t xml:space="preserve">poskytovaných vo svetovom jazyku. </w:t>
      </w:r>
      <w:r>
        <w:rPr>
          <w:lang w:val="sk-SK"/>
        </w:rPr>
        <w:t xml:space="preserve">Na každej fakulte poskytovať aspoň jeden študijný program v anglickom jazyku. </w:t>
      </w:r>
    </w:p>
    <w:p w:rsidR="00F51DAC" w:rsidRPr="00387257" w:rsidRDefault="00F51DAC" w:rsidP="00F51DAC">
      <w:pPr>
        <w:pStyle w:val="Odsekzoznamu1"/>
        <w:numPr>
          <w:ilvl w:val="0"/>
          <w:numId w:val="7"/>
        </w:numPr>
        <w:rPr>
          <w:lang w:val="sk-SK"/>
        </w:rPr>
      </w:pPr>
      <w:r>
        <w:rPr>
          <w:lang w:val="sk-SK"/>
        </w:rPr>
        <w:t>Posilňovať mechanizmy umožňujúce</w:t>
      </w:r>
      <w:r w:rsidRPr="00387257">
        <w:rPr>
          <w:lang w:val="sk-SK"/>
        </w:rPr>
        <w:t xml:space="preserve"> študentom </w:t>
      </w:r>
      <w:r>
        <w:rPr>
          <w:lang w:val="sk-SK"/>
        </w:rPr>
        <w:t>absolvovať</w:t>
      </w:r>
      <w:r w:rsidRPr="00387257">
        <w:rPr>
          <w:lang w:val="sk-SK"/>
        </w:rPr>
        <w:t xml:space="preserve"> </w:t>
      </w:r>
      <w:r>
        <w:rPr>
          <w:lang w:val="sk-SK"/>
        </w:rPr>
        <w:t xml:space="preserve">časť </w:t>
      </w:r>
      <w:r w:rsidRPr="00387257">
        <w:rPr>
          <w:lang w:val="sk-SK"/>
        </w:rPr>
        <w:t>štúdia v</w:t>
      </w:r>
      <w:r>
        <w:rPr>
          <w:lang w:val="sk-SK"/>
        </w:rPr>
        <w:t> </w:t>
      </w:r>
      <w:r w:rsidRPr="00387257">
        <w:rPr>
          <w:lang w:val="sk-SK"/>
        </w:rPr>
        <w:t>zahraničí</w:t>
      </w:r>
      <w:r>
        <w:rPr>
          <w:lang w:val="sk-SK"/>
        </w:rPr>
        <w:t>.</w:t>
      </w:r>
      <w:r w:rsidRPr="00387257">
        <w:rPr>
          <w:lang w:val="sk-SK"/>
        </w:rPr>
        <w:t xml:space="preserve"> </w:t>
      </w:r>
    </w:p>
    <w:p w:rsidR="00F51DAC" w:rsidRPr="0067277F" w:rsidRDefault="0067277F" w:rsidP="00F51DAC">
      <w:pPr>
        <w:pStyle w:val="Odsekzoznamu1"/>
        <w:numPr>
          <w:ilvl w:val="0"/>
          <w:numId w:val="7"/>
        </w:numPr>
        <w:rPr>
          <w:lang w:val="sk-SK"/>
        </w:rPr>
      </w:pPr>
      <w:r w:rsidRPr="0067277F">
        <w:rPr>
          <w:lang w:val="sk-SK"/>
        </w:rPr>
        <w:t>Z</w:t>
      </w:r>
      <w:r w:rsidR="00F51DAC" w:rsidRPr="0067277F">
        <w:rPr>
          <w:lang w:val="sk-SK"/>
        </w:rPr>
        <w:t xml:space="preserve">abezpečovať dôsledné dodržiavanie </w:t>
      </w:r>
      <w:r w:rsidR="001A5511" w:rsidRPr="0067277F">
        <w:rPr>
          <w:lang w:val="sk-SK"/>
        </w:rPr>
        <w:t xml:space="preserve">medzinárodných </w:t>
      </w:r>
      <w:r w:rsidR="00F51DAC" w:rsidRPr="0067277F">
        <w:rPr>
          <w:lang w:val="sk-SK"/>
        </w:rPr>
        <w:t xml:space="preserve">štandardov </w:t>
      </w:r>
      <w:r w:rsidR="001A5511" w:rsidRPr="0067277F">
        <w:rPr>
          <w:lang w:val="sk-SK"/>
        </w:rPr>
        <w:t>ECTS s cieľom zvýšenia atraktivity pre študentov zo Slovenska a</w:t>
      </w:r>
      <w:r>
        <w:rPr>
          <w:lang w:val="sk-SK"/>
        </w:rPr>
        <w:t xml:space="preserve"> mobility študentov </w:t>
      </w:r>
      <w:r w:rsidR="001A5511" w:rsidRPr="0067277F">
        <w:rPr>
          <w:lang w:val="sk-SK"/>
        </w:rPr>
        <w:t>zo zahraničia</w:t>
      </w:r>
      <w:r w:rsidR="00F51DAC" w:rsidRPr="0067277F">
        <w:rPr>
          <w:lang w:val="sk-SK"/>
        </w:rPr>
        <w:t>.</w:t>
      </w:r>
    </w:p>
    <w:p w:rsidR="00F51DAC" w:rsidRPr="009B39BF" w:rsidRDefault="00F51DAC" w:rsidP="00F51DAC">
      <w:pPr>
        <w:pStyle w:val="Odsekzoznamu1"/>
        <w:numPr>
          <w:ilvl w:val="0"/>
          <w:numId w:val="7"/>
        </w:numPr>
        <w:rPr>
          <w:lang w:val="sk-SK"/>
        </w:rPr>
      </w:pPr>
      <w:r w:rsidRPr="009B39BF">
        <w:rPr>
          <w:lang w:val="sk-SK"/>
        </w:rPr>
        <w:t>Podpor</w:t>
      </w:r>
      <w:r>
        <w:rPr>
          <w:lang w:val="sk-SK"/>
        </w:rPr>
        <w:t>ovať zdravý životný</w:t>
      </w:r>
      <w:r w:rsidRPr="009B39BF">
        <w:rPr>
          <w:lang w:val="sk-SK"/>
        </w:rPr>
        <w:t xml:space="preserve"> štýl</w:t>
      </w:r>
      <w:r>
        <w:rPr>
          <w:lang w:val="sk-SK"/>
        </w:rPr>
        <w:t xml:space="preserve"> a športové aktivity</w:t>
      </w:r>
      <w:r w:rsidRPr="009B39BF">
        <w:rPr>
          <w:lang w:val="sk-SK"/>
        </w:rPr>
        <w:t xml:space="preserve"> v rámci i mimo rámca študijných povinností. </w:t>
      </w:r>
    </w:p>
    <w:p w:rsidR="00F51DAC" w:rsidRDefault="00F51DAC" w:rsidP="00F51DAC">
      <w:pPr>
        <w:pStyle w:val="Odsekzoznamu1"/>
        <w:numPr>
          <w:ilvl w:val="0"/>
          <w:numId w:val="7"/>
        </w:numPr>
        <w:spacing w:after="0"/>
        <w:ind w:left="714" w:hanging="357"/>
        <w:rPr>
          <w:lang w:val="sk-SK"/>
        </w:rPr>
      </w:pPr>
      <w:r w:rsidRPr="00E40381">
        <w:rPr>
          <w:lang w:val="sk-SK"/>
        </w:rPr>
        <w:t>Zriadiť a rozvíjať činnosť centra pre študentov so špecifickými potrebami</w:t>
      </w:r>
      <w:r w:rsidRPr="009B39BF">
        <w:rPr>
          <w:lang w:val="sk-SK"/>
        </w:rPr>
        <w:t xml:space="preserve"> </w:t>
      </w:r>
    </w:p>
    <w:p w:rsidR="0031126A" w:rsidRPr="009306E0" w:rsidRDefault="0031126A" w:rsidP="00F51DAC">
      <w:pPr>
        <w:pStyle w:val="Odsekzoznamu1"/>
        <w:numPr>
          <w:ilvl w:val="0"/>
          <w:numId w:val="7"/>
        </w:numPr>
        <w:spacing w:after="0"/>
        <w:ind w:left="714" w:hanging="357"/>
        <w:rPr>
          <w:lang w:val="sk-SK"/>
        </w:rPr>
      </w:pPr>
      <w:r w:rsidRPr="009306E0">
        <w:rPr>
          <w:lang w:val="sk-SK"/>
        </w:rPr>
        <w:t xml:space="preserve">Rozširovať ponuku </w:t>
      </w:r>
      <w:r w:rsidR="009306E0" w:rsidRPr="009306E0">
        <w:rPr>
          <w:lang w:val="sk-SK"/>
        </w:rPr>
        <w:t>kur</w:t>
      </w:r>
      <w:r w:rsidR="009306E0">
        <w:rPr>
          <w:lang w:val="sk-SK"/>
        </w:rPr>
        <w:t>z</w:t>
      </w:r>
      <w:r w:rsidR="009306E0" w:rsidRPr="009306E0">
        <w:rPr>
          <w:lang w:val="sk-SK"/>
        </w:rPr>
        <w:t xml:space="preserve">ov celoživotného vzdelávania </w:t>
      </w:r>
      <w:r w:rsidR="00AF56E6">
        <w:rPr>
          <w:lang w:val="sk-SK"/>
        </w:rPr>
        <w:t> a kurzov</w:t>
      </w:r>
      <w:r w:rsidRPr="009306E0">
        <w:rPr>
          <w:lang w:val="sk-SK"/>
        </w:rPr>
        <w:t xml:space="preserve"> Univerzity tretieho veku</w:t>
      </w:r>
      <w:r w:rsidRPr="009306E0">
        <w:rPr>
          <w:strike/>
          <w:lang w:val="sk-SK"/>
        </w:rPr>
        <w:t xml:space="preserve"> </w:t>
      </w:r>
    </w:p>
    <w:p w:rsidR="00F51DAC" w:rsidRDefault="00F51DAC" w:rsidP="00F51DAC">
      <w:pPr>
        <w:pStyle w:val="Odsekzoznamu1"/>
        <w:numPr>
          <w:ilvl w:val="0"/>
          <w:numId w:val="7"/>
        </w:numPr>
        <w:spacing w:after="0"/>
        <w:ind w:left="714" w:hanging="357"/>
        <w:rPr>
          <w:lang w:val="sk-SK"/>
        </w:rPr>
      </w:pPr>
      <w:r>
        <w:rPr>
          <w:lang w:val="sk-SK"/>
        </w:rPr>
        <w:t xml:space="preserve">Iniciovať verejnú diskusiu o systéme </w:t>
      </w:r>
      <w:proofErr w:type="spellStart"/>
      <w:r>
        <w:rPr>
          <w:lang w:val="sk-SK"/>
        </w:rPr>
        <w:t>terciálneho</w:t>
      </w:r>
      <w:proofErr w:type="spellEnd"/>
      <w:r>
        <w:rPr>
          <w:lang w:val="sk-SK"/>
        </w:rPr>
        <w:t xml:space="preserve"> vzdelávania v SR s ohľadom na potreby hospodárskej a spoločenskej praxe, najmä chýbajúcich krátkych vzdelávacích cyklov „profesijných bakalárov“, odlišností medzi technickými a inžinierskymi profilmi absolventov, požadovať väčšiu legislatívnu voľnosť, nižšie administratívnu náročnosť výkazníctva a výraznejšie financovanie.</w:t>
      </w:r>
    </w:p>
    <w:p w:rsidR="0061466E" w:rsidRDefault="0061466E" w:rsidP="0061466E">
      <w:pPr>
        <w:pStyle w:val="Odsekzoznamu1"/>
        <w:spacing w:after="0"/>
        <w:ind w:left="357"/>
        <w:rPr>
          <w:lang w:val="sk-SK"/>
        </w:rPr>
      </w:pPr>
    </w:p>
    <w:p w:rsidR="00F51DAC" w:rsidRPr="002D572C" w:rsidRDefault="00F51DAC" w:rsidP="00F51DAC">
      <w:pPr>
        <w:spacing w:before="240"/>
        <w:rPr>
          <w:b/>
          <w:lang w:val="sk-SK"/>
        </w:rPr>
      </w:pPr>
      <w:r w:rsidRPr="002D572C">
        <w:rPr>
          <w:b/>
          <w:lang w:val="sk-SK"/>
        </w:rPr>
        <w:t xml:space="preserve">Indikátory </w:t>
      </w:r>
    </w:p>
    <w:p w:rsidR="00F51DAC" w:rsidRPr="009B39BF" w:rsidRDefault="00F51DAC" w:rsidP="00F51DAC">
      <w:pPr>
        <w:pStyle w:val="Odsekzoznamu1"/>
        <w:numPr>
          <w:ilvl w:val="0"/>
          <w:numId w:val="9"/>
        </w:numPr>
        <w:rPr>
          <w:lang w:val="sk-SK"/>
        </w:rPr>
      </w:pPr>
      <w:r w:rsidRPr="009B39BF">
        <w:rPr>
          <w:lang w:val="sk-SK"/>
        </w:rPr>
        <w:t>Podiel študentov druhého a tretieho stupňa štúdia na celkovom počte študentov</w:t>
      </w:r>
    </w:p>
    <w:p w:rsidR="00F51DAC" w:rsidRDefault="00F51DAC" w:rsidP="00F51DAC">
      <w:pPr>
        <w:pStyle w:val="Odsekzoznamu1"/>
        <w:numPr>
          <w:ilvl w:val="0"/>
          <w:numId w:val="9"/>
        </w:numPr>
        <w:rPr>
          <w:lang w:val="sk-SK"/>
        </w:rPr>
      </w:pPr>
      <w:r w:rsidRPr="009B39BF">
        <w:rPr>
          <w:lang w:val="sk-SK"/>
        </w:rPr>
        <w:t xml:space="preserve">Podiel zahraničných študentov študujúcich na STU na celkovom počte študentov </w:t>
      </w:r>
    </w:p>
    <w:p w:rsidR="00F51DAC" w:rsidRPr="009B39BF" w:rsidRDefault="00F51DAC" w:rsidP="00F51DAC">
      <w:pPr>
        <w:pStyle w:val="Odsekzoznamu1"/>
        <w:numPr>
          <w:ilvl w:val="0"/>
          <w:numId w:val="9"/>
        </w:numPr>
        <w:rPr>
          <w:lang w:val="sk-SK"/>
        </w:rPr>
      </w:pPr>
      <w:r>
        <w:rPr>
          <w:lang w:val="sk-SK"/>
        </w:rPr>
        <w:t xml:space="preserve">Počet študijných programov s medzinárodnou akreditáciou  </w:t>
      </w:r>
    </w:p>
    <w:p w:rsidR="00F51DAC" w:rsidRPr="009B39BF" w:rsidRDefault="00F51DAC" w:rsidP="00F51DAC">
      <w:pPr>
        <w:pStyle w:val="Odsekzoznamu1"/>
        <w:numPr>
          <w:ilvl w:val="0"/>
          <w:numId w:val="9"/>
        </w:numPr>
        <w:rPr>
          <w:lang w:val="sk-SK"/>
        </w:rPr>
      </w:pPr>
      <w:r w:rsidRPr="009B39BF">
        <w:rPr>
          <w:lang w:val="sk-SK"/>
        </w:rPr>
        <w:t>Podiel úspešných študentov 1. stupňa štúdia k počtu zapísaných študentov</w:t>
      </w:r>
    </w:p>
    <w:p w:rsidR="00F51DAC" w:rsidRDefault="00F51DAC" w:rsidP="00F51DAC">
      <w:pPr>
        <w:pStyle w:val="Odsekzoznamu1"/>
        <w:numPr>
          <w:ilvl w:val="0"/>
          <w:numId w:val="9"/>
        </w:numPr>
        <w:rPr>
          <w:lang w:val="sk-SK"/>
        </w:rPr>
      </w:pPr>
      <w:r w:rsidRPr="009B39BF">
        <w:rPr>
          <w:lang w:val="sk-SK"/>
        </w:rPr>
        <w:t>Podiel študentov STU absolvujúcich časť štúdia v</w:t>
      </w:r>
      <w:r w:rsidR="00683843">
        <w:rPr>
          <w:lang w:val="sk-SK"/>
        </w:rPr>
        <w:t> </w:t>
      </w:r>
      <w:r w:rsidRPr="009B39BF">
        <w:rPr>
          <w:lang w:val="sk-SK"/>
        </w:rPr>
        <w:t>zahraničí</w:t>
      </w:r>
    </w:p>
    <w:p w:rsidR="00683843" w:rsidRPr="00683843" w:rsidRDefault="00683843" w:rsidP="00F51DAC">
      <w:pPr>
        <w:pStyle w:val="Odsekzoznamu1"/>
        <w:numPr>
          <w:ilvl w:val="0"/>
          <w:numId w:val="9"/>
        </w:numPr>
        <w:rPr>
          <w:lang w:val="sk-SK"/>
        </w:rPr>
      </w:pPr>
      <w:r w:rsidRPr="00683843">
        <w:rPr>
          <w:lang w:val="sk-SK"/>
        </w:rPr>
        <w:t xml:space="preserve">Počet </w:t>
      </w:r>
      <w:proofErr w:type="spellStart"/>
      <w:r w:rsidRPr="00683843">
        <w:rPr>
          <w:lang w:val="sk-SK"/>
        </w:rPr>
        <w:t>medzifakultných</w:t>
      </w:r>
      <w:proofErr w:type="spellEnd"/>
      <w:r w:rsidRPr="00683843">
        <w:rPr>
          <w:lang w:val="sk-SK"/>
        </w:rPr>
        <w:t xml:space="preserve"> výmen študentov</w:t>
      </w:r>
    </w:p>
    <w:p w:rsidR="00F51DAC" w:rsidRDefault="00F51DAC" w:rsidP="00F51DAC">
      <w:pPr>
        <w:spacing w:after="0" w:line="240" w:lineRule="auto"/>
        <w:rPr>
          <w:lang w:val="sk-SK"/>
        </w:rPr>
      </w:pPr>
    </w:p>
    <w:p w:rsidR="00F51DAC" w:rsidRDefault="00F51DAC" w:rsidP="00F51DAC">
      <w:pPr>
        <w:spacing w:after="0" w:line="240" w:lineRule="auto"/>
        <w:rPr>
          <w:lang w:val="sk-SK"/>
        </w:rPr>
      </w:pPr>
    </w:p>
    <w:p w:rsidR="00F51DAC" w:rsidRDefault="00F51DAC" w:rsidP="00F51DAC">
      <w:pPr>
        <w:spacing w:after="0" w:line="240" w:lineRule="auto"/>
        <w:rPr>
          <w:lang w:val="sk-SK"/>
        </w:rPr>
      </w:pPr>
      <w:r>
        <w:rPr>
          <w:lang w:val="sk-SK"/>
        </w:rPr>
        <w:br w:type="page"/>
      </w:r>
    </w:p>
    <w:p w:rsidR="00F51DAC" w:rsidRDefault="00F51DAC" w:rsidP="00F51DAC">
      <w:pPr>
        <w:rPr>
          <w:lang w:val="sk-SK"/>
        </w:rPr>
      </w:pPr>
      <w:r>
        <w:rPr>
          <w:noProof/>
          <w:lang w:val="sk-SK" w:eastAsia="sk-SK"/>
        </w:rPr>
        <w:lastRenderedPageBreak/>
        <mc:AlternateContent>
          <mc:Choice Requires="wps">
            <w:drawing>
              <wp:anchor distT="0" distB="0" distL="114300" distR="114300" simplePos="0" relativeHeight="251662336" behindDoc="0" locked="0" layoutInCell="1" allowOverlap="1" wp14:anchorId="5E186816" wp14:editId="695DF88B">
                <wp:simplePos x="0" y="0"/>
                <wp:positionH relativeFrom="column">
                  <wp:posOffset>-923290</wp:posOffset>
                </wp:positionH>
                <wp:positionV relativeFrom="paragraph">
                  <wp:posOffset>21590</wp:posOffset>
                </wp:positionV>
                <wp:extent cx="838200" cy="1049655"/>
                <wp:effectExtent l="0" t="0" r="0" b="0"/>
                <wp:wrapNone/>
                <wp:docPr id="36" name="Obdĺžn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9661BE0" id="Obdĺžnik 36" o:spid="_x0000_s1026" style="position:absolute;margin-left:-72.7pt;margin-top:1.7pt;width:66pt;height: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" fillcolor="#b7dee8" stroked="f"/>
            </w:pict>
          </mc:Fallback>
        </mc:AlternateContent>
      </w:r>
      <w:r w:rsidRPr="009B39BF">
        <w:rPr>
          <w:lang w:val="sk-SK"/>
        </w:rPr>
        <w:t xml:space="preserve">Oblasť 2 </w:t>
      </w:r>
    </w:p>
    <w:p w:rsidR="00F51DAC" w:rsidRPr="000408F7" w:rsidRDefault="00F51DAC" w:rsidP="00F51DAC">
      <w:pPr>
        <w:rPr>
          <w:lang w:val="sk-SK"/>
        </w:rPr>
      </w:pPr>
      <w:r w:rsidRPr="009B39BF">
        <w:rPr>
          <w:b/>
          <w:lang w:val="sk-SK"/>
        </w:rPr>
        <w:t xml:space="preserve">Výskum </w:t>
      </w:r>
      <w:r>
        <w:rPr>
          <w:b/>
          <w:lang w:val="sk-SK"/>
        </w:rPr>
        <w:t xml:space="preserve">a tvorivá činnosť: svetová </w:t>
      </w:r>
      <w:proofErr w:type="spellStart"/>
      <w:r>
        <w:rPr>
          <w:b/>
          <w:lang w:val="sk-SK"/>
        </w:rPr>
        <w:t>excelentnosť</w:t>
      </w:r>
      <w:proofErr w:type="spellEnd"/>
      <w:r>
        <w:rPr>
          <w:b/>
          <w:lang w:val="sk-SK"/>
        </w:rPr>
        <w:t xml:space="preserve"> </w:t>
      </w:r>
    </w:p>
    <w:p w:rsidR="0067277F" w:rsidRDefault="00F51DAC" w:rsidP="00F51DAC">
      <w:pPr>
        <w:rPr>
          <w:lang w:val="sk-SK"/>
        </w:rPr>
      </w:pPr>
      <w:r w:rsidRPr="0025022F">
        <w:rPr>
          <w:b/>
          <w:lang w:val="sk-SK"/>
        </w:rPr>
        <w:t>Generálny cieľ</w:t>
      </w:r>
      <w:r w:rsidRPr="009B39BF">
        <w:rPr>
          <w:lang w:val="sk-SK"/>
        </w:rPr>
        <w:t xml:space="preserve"> </w:t>
      </w:r>
    </w:p>
    <w:p w:rsidR="00F06B25" w:rsidRDefault="00F06B25" w:rsidP="00067F79">
      <w:pPr>
        <w:rPr>
          <w:lang w:val="sk-SK"/>
        </w:rPr>
      </w:pPr>
      <w:r>
        <w:rPr>
          <w:lang w:val="sk-SK"/>
        </w:rPr>
        <w:t>Vlastn</w:t>
      </w:r>
      <w:r w:rsidR="0043353C">
        <w:rPr>
          <w:lang w:val="sk-SK"/>
        </w:rPr>
        <w:t xml:space="preserve">ou tvorivou </w:t>
      </w:r>
      <w:r w:rsidR="00067F79">
        <w:rPr>
          <w:lang w:val="sk-SK"/>
        </w:rPr>
        <w:t xml:space="preserve">výskumnou </w:t>
      </w:r>
      <w:r w:rsidR="0043353C">
        <w:rPr>
          <w:lang w:val="sk-SK"/>
        </w:rPr>
        <w:t xml:space="preserve">činnosťou </w:t>
      </w:r>
      <w:r>
        <w:rPr>
          <w:lang w:val="sk-SK"/>
        </w:rPr>
        <w:t xml:space="preserve">prispievať do svetového vedeckého poznania, </w:t>
      </w:r>
      <w:r w:rsidR="0043353C">
        <w:rPr>
          <w:lang w:val="sk-SK"/>
        </w:rPr>
        <w:t xml:space="preserve">k rozvoju </w:t>
      </w:r>
      <w:r w:rsidR="00067F79">
        <w:rPr>
          <w:lang w:val="sk-SK"/>
        </w:rPr>
        <w:t xml:space="preserve">inžinierskych </w:t>
      </w:r>
      <w:r w:rsidR="00E04769">
        <w:rPr>
          <w:lang w:val="sk-SK"/>
        </w:rPr>
        <w:t>zručností,</w:t>
      </w:r>
      <w:r w:rsidR="00067F79">
        <w:rPr>
          <w:lang w:val="sk-SK"/>
        </w:rPr>
        <w:t xml:space="preserve"> umeleckých a estetických hodnôt v</w:t>
      </w:r>
      <w:r w:rsidR="00E04769">
        <w:rPr>
          <w:lang w:val="sk-SK"/>
        </w:rPr>
        <w:t xml:space="preserve"> mladej generácii. </w:t>
      </w:r>
    </w:p>
    <w:p w:rsidR="0067277F" w:rsidRDefault="00F51DAC" w:rsidP="00F51DAC">
      <w:pPr>
        <w:rPr>
          <w:lang w:val="sk-SK"/>
        </w:rPr>
      </w:pPr>
      <w:r w:rsidRPr="000408F7">
        <w:rPr>
          <w:b/>
          <w:lang w:val="sk-SK"/>
        </w:rPr>
        <w:t>Poslanie</w:t>
      </w:r>
      <w:r>
        <w:rPr>
          <w:lang w:val="sk-SK"/>
        </w:rPr>
        <w:t xml:space="preserve"> </w:t>
      </w:r>
      <w:r w:rsidRPr="00F51DAC">
        <w:rPr>
          <w:b/>
          <w:lang w:val="sk-SK"/>
        </w:rPr>
        <w:t>STU vo vedeckom výskume</w:t>
      </w:r>
      <w:r>
        <w:rPr>
          <w:lang w:val="sk-SK"/>
        </w:rPr>
        <w:t xml:space="preserve"> </w:t>
      </w:r>
    </w:p>
    <w:p w:rsidR="00F51DAC" w:rsidRDefault="00F51DAC" w:rsidP="00F51DAC">
      <w:pPr>
        <w:rPr>
          <w:lang w:val="sk-SK"/>
        </w:rPr>
      </w:pPr>
      <w:r w:rsidRPr="0067277F">
        <w:rPr>
          <w:lang w:val="sk-SK"/>
        </w:rPr>
        <w:t>Personálne</w:t>
      </w:r>
      <w:r>
        <w:rPr>
          <w:lang w:val="sk-SK"/>
        </w:rPr>
        <w:t xml:space="preserve"> a technicky zabezpečovať špičkovú bázu vedeckých poznatkov, inžinierskych </w:t>
      </w:r>
      <w:r w:rsidR="00310C0D">
        <w:rPr>
          <w:lang w:val="sk-SK"/>
        </w:rPr>
        <w:t xml:space="preserve">postupov </w:t>
      </w:r>
      <w:r>
        <w:rPr>
          <w:lang w:val="sk-SK"/>
        </w:rPr>
        <w:t xml:space="preserve">a praktických technických zručností pre Slovensko a medzinárodnú komunitu. Prispievať k vyváraniu a uchovávaniu národného bohatstva v oblasti umenia, osobitne architektúry a priemyselného dizajnu. </w:t>
      </w:r>
    </w:p>
    <w:p w:rsidR="00F51DAC" w:rsidRPr="009B39BF" w:rsidRDefault="00F51DAC" w:rsidP="00F51DAC">
      <w:pPr>
        <w:rPr>
          <w:lang w:val="sk-SK"/>
        </w:rPr>
      </w:pPr>
      <w:r w:rsidRPr="0025022F">
        <w:rPr>
          <w:b/>
          <w:lang w:val="sk-SK"/>
        </w:rPr>
        <w:t>Strategické ciele</w:t>
      </w:r>
    </w:p>
    <w:p w:rsidR="00F51DAC" w:rsidRDefault="00F51DAC" w:rsidP="00F51DAC">
      <w:pPr>
        <w:pStyle w:val="Odsekzoznamu1"/>
        <w:numPr>
          <w:ilvl w:val="0"/>
          <w:numId w:val="10"/>
        </w:numPr>
        <w:rPr>
          <w:lang w:val="sk-SK"/>
        </w:rPr>
      </w:pPr>
      <w:r>
        <w:rPr>
          <w:lang w:val="sk-SK"/>
        </w:rPr>
        <w:t>Zvýšiť váhu a dostupnosť výsledkov vedeckého výskumu a tvorivej činnosti v medzinárodnom prostredí najmä publikovaním prác v </w:t>
      </w:r>
      <w:r w:rsidR="00E52473">
        <w:rPr>
          <w:lang w:val="sk-SK"/>
        </w:rPr>
        <w:t xml:space="preserve">renomovaných </w:t>
      </w:r>
      <w:r>
        <w:rPr>
          <w:lang w:val="sk-SK"/>
        </w:rPr>
        <w:t>a vysoko citovaných medzinárodných vedeckých periodikách evidovaných vo svetových citačných</w:t>
      </w:r>
      <w:r w:rsidR="007E7A02">
        <w:rPr>
          <w:lang w:val="sk-SK"/>
        </w:rPr>
        <w:t xml:space="preserve"> databázach (najmä WOS, SCOPUS</w:t>
      </w:r>
      <w:r w:rsidR="00310C0D">
        <w:rPr>
          <w:rStyle w:val="Odkaznapoznmkupodiarou"/>
          <w:lang w:val="sk-SK"/>
        </w:rPr>
        <w:footnoteReference w:id="1"/>
      </w:r>
      <w:r w:rsidR="007E7A02">
        <w:rPr>
          <w:lang w:val="sk-SK"/>
        </w:rPr>
        <w:t>)</w:t>
      </w:r>
      <w:r w:rsidRPr="0031126A">
        <w:rPr>
          <w:lang w:val="sk-SK"/>
        </w:rPr>
        <w:t>.</w:t>
      </w:r>
    </w:p>
    <w:p w:rsidR="00F51DAC" w:rsidRDefault="00F51DAC" w:rsidP="00F51DAC">
      <w:pPr>
        <w:pStyle w:val="Odsekzoznamu1"/>
        <w:numPr>
          <w:ilvl w:val="0"/>
          <w:numId w:val="10"/>
        </w:numPr>
        <w:rPr>
          <w:lang w:val="sk-SK"/>
        </w:rPr>
      </w:pPr>
      <w:r>
        <w:rPr>
          <w:lang w:val="sk-SK"/>
        </w:rPr>
        <w:t>Zvýšiť</w:t>
      </w:r>
      <w:r w:rsidRPr="009B39BF">
        <w:rPr>
          <w:lang w:val="sk-SK"/>
        </w:rPr>
        <w:t xml:space="preserve"> </w:t>
      </w:r>
      <w:r>
        <w:rPr>
          <w:lang w:val="sk-SK"/>
        </w:rPr>
        <w:t>účasť</w:t>
      </w:r>
      <w:r w:rsidRPr="009B39BF">
        <w:rPr>
          <w:lang w:val="sk-SK"/>
        </w:rPr>
        <w:t xml:space="preserve"> STU v projektoch medzinárodnej </w:t>
      </w:r>
      <w:r>
        <w:rPr>
          <w:lang w:val="sk-SK"/>
        </w:rPr>
        <w:t xml:space="preserve">vedecko-technickej </w:t>
      </w:r>
      <w:r w:rsidRPr="009B39BF">
        <w:rPr>
          <w:lang w:val="sk-SK"/>
        </w:rPr>
        <w:t>spolupráce</w:t>
      </w:r>
      <w:r>
        <w:rPr>
          <w:lang w:val="sk-SK"/>
        </w:rPr>
        <w:t>, najmä v programe Horizont 2020 a následn</w:t>
      </w:r>
      <w:r w:rsidR="0031126A">
        <w:rPr>
          <w:lang w:val="sk-SK"/>
        </w:rPr>
        <w:t>e</w:t>
      </w:r>
      <w:r w:rsidRPr="009B39BF">
        <w:rPr>
          <w:lang w:val="sk-SK"/>
        </w:rPr>
        <w:t xml:space="preserve">. </w:t>
      </w:r>
    </w:p>
    <w:p w:rsidR="00F51DAC" w:rsidRPr="00310C0D" w:rsidRDefault="00F51DAC" w:rsidP="00310C0D">
      <w:pPr>
        <w:pStyle w:val="Odsekzoznamu1"/>
        <w:numPr>
          <w:ilvl w:val="0"/>
          <w:numId w:val="10"/>
        </w:numPr>
        <w:rPr>
          <w:lang w:val="sk-SK"/>
        </w:rPr>
      </w:pPr>
      <w:r w:rsidRPr="00310C0D">
        <w:rPr>
          <w:lang w:val="sk-SK"/>
        </w:rPr>
        <w:t xml:space="preserve">Zapájať do vedeckého výskumu a/alebo tvorivej práce všetkých študentov a podporovať publikovanie vedeckých výsledkov spoločne so študentami </w:t>
      </w:r>
    </w:p>
    <w:p w:rsidR="00F51DAC" w:rsidRPr="009B39BF" w:rsidRDefault="00F51DAC" w:rsidP="00F51DAC">
      <w:pPr>
        <w:pStyle w:val="Odsekzoznamu1"/>
        <w:numPr>
          <w:ilvl w:val="0"/>
          <w:numId w:val="10"/>
        </w:numPr>
        <w:rPr>
          <w:lang w:val="sk-SK"/>
        </w:rPr>
      </w:pPr>
      <w:r>
        <w:rPr>
          <w:lang w:val="sk-SK"/>
        </w:rPr>
        <w:t>Vyb</w:t>
      </w:r>
      <w:r w:rsidRPr="009B39BF">
        <w:rPr>
          <w:lang w:val="sk-SK"/>
        </w:rPr>
        <w:t>udova</w:t>
      </w:r>
      <w:r>
        <w:rPr>
          <w:lang w:val="sk-SK"/>
        </w:rPr>
        <w:t>ť</w:t>
      </w:r>
      <w:r w:rsidRPr="009B39BF">
        <w:rPr>
          <w:lang w:val="sk-SK"/>
        </w:rPr>
        <w:t xml:space="preserve"> </w:t>
      </w:r>
      <w:r>
        <w:rPr>
          <w:lang w:val="sk-SK"/>
        </w:rPr>
        <w:t>špičkovú výskumnú infraštruktúru</w:t>
      </w:r>
      <w:r w:rsidRPr="009B39BF">
        <w:rPr>
          <w:lang w:val="sk-SK"/>
        </w:rPr>
        <w:t xml:space="preserve"> </w:t>
      </w:r>
      <w:r>
        <w:rPr>
          <w:lang w:val="sk-SK"/>
        </w:rPr>
        <w:t>(</w:t>
      </w:r>
      <w:r w:rsidRPr="009B39BF">
        <w:rPr>
          <w:lang w:val="sk-SK"/>
        </w:rPr>
        <w:t>prístrojov</w:t>
      </w:r>
      <w:r>
        <w:rPr>
          <w:lang w:val="sk-SK"/>
        </w:rPr>
        <w:t xml:space="preserve">ú aj základnú) využitím </w:t>
      </w:r>
      <w:r w:rsidR="00310C0D">
        <w:rPr>
          <w:lang w:val="sk-SK"/>
        </w:rPr>
        <w:t xml:space="preserve">dostupných zdrojov, najmä </w:t>
      </w:r>
      <w:r>
        <w:rPr>
          <w:lang w:val="sk-SK"/>
        </w:rPr>
        <w:t>štrukturálnych fondov EÚ</w:t>
      </w:r>
      <w:r w:rsidR="00310C0D">
        <w:rPr>
          <w:lang w:val="sk-SK"/>
        </w:rPr>
        <w:t xml:space="preserve"> </w:t>
      </w:r>
      <w:proofErr w:type="spellStart"/>
      <w:r w:rsidR="00310C0D">
        <w:rPr>
          <w:lang w:val="sk-SK"/>
        </w:rPr>
        <w:t>OPVaI</w:t>
      </w:r>
      <w:proofErr w:type="spellEnd"/>
      <w:r w:rsidR="00310C0D">
        <w:rPr>
          <w:rStyle w:val="Odkaznapoznmkupodiarou"/>
          <w:lang w:val="sk-SK"/>
        </w:rPr>
        <w:footnoteReference w:id="2"/>
      </w:r>
      <w:r w:rsidRPr="009B39BF">
        <w:rPr>
          <w:lang w:val="sk-SK"/>
        </w:rPr>
        <w:t xml:space="preserve">. </w:t>
      </w:r>
    </w:p>
    <w:p w:rsidR="00F51DAC" w:rsidRDefault="00F51DAC" w:rsidP="00F51DAC">
      <w:pPr>
        <w:pStyle w:val="Odsekzoznamu1"/>
        <w:numPr>
          <w:ilvl w:val="0"/>
          <w:numId w:val="10"/>
        </w:numPr>
        <w:rPr>
          <w:lang w:val="sk-SK"/>
        </w:rPr>
      </w:pPr>
      <w:r w:rsidRPr="009B39BF">
        <w:rPr>
          <w:lang w:val="sk-SK"/>
        </w:rPr>
        <w:t xml:space="preserve">Popularizovať a zviditeľňovať výsledky vedeckovýskumných </w:t>
      </w:r>
      <w:r>
        <w:rPr>
          <w:lang w:val="sk-SK"/>
        </w:rPr>
        <w:t xml:space="preserve">a ďalších tvorivých aktivít </w:t>
      </w:r>
      <w:r w:rsidRPr="009B39BF">
        <w:rPr>
          <w:lang w:val="sk-SK"/>
        </w:rPr>
        <w:t>univerzity</w:t>
      </w:r>
      <w:r>
        <w:rPr>
          <w:lang w:val="sk-SK"/>
        </w:rPr>
        <w:t xml:space="preserve"> v širokej verejnosti</w:t>
      </w:r>
      <w:r w:rsidRPr="009B39BF">
        <w:rPr>
          <w:lang w:val="sk-SK"/>
        </w:rPr>
        <w:t xml:space="preserve">. </w:t>
      </w:r>
    </w:p>
    <w:p w:rsidR="00F51DAC" w:rsidRPr="009B39BF" w:rsidRDefault="00F51DAC" w:rsidP="00F51DAC">
      <w:pPr>
        <w:pStyle w:val="Odsekzoznamu1"/>
        <w:numPr>
          <w:ilvl w:val="0"/>
          <w:numId w:val="10"/>
        </w:numPr>
        <w:rPr>
          <w:lang w:val="sk-SK"/>
        </w:rPr>
      </w:pPr>
      <w:r>
        <w:rPr>
          <w:lang w:val="sk-SK"/>
        </w:rPr>
        <w:t>Docieliť výrazne bohatšie financovanie vysokokvalitných projektov výskumu, lepšie hodnotenie a financovanie inžinierskej tvorivej činnosti na univerzitách</w:t>
      </w:r>
      <w:r w:rsidR="00310C0D">
        <w:rPr>
          <w:lang w:val="sk-SK"/>
        </w:rPr>
        <w:t xml:space="preserve"> na Slovensku</w:t>
      </w:r>
      <w:r>
        <w:rPr>
          <w:lang w:val="sk-SK"/>
        </w:rPr>
        <w:t>.</w:t>
      </w:r>
    </w:p>
    <w:p w:rsidR="00F51DAC" w:rsidRPr="0031126A" w:rsidRDefault="00F51DAC" w:rsidP="00F51DAC">
      <w:pPr>
        <w:jc w:val="both"/>
        <w:rPr>
          <w:b/>
          <w:lang w:val="sk-SK"/>
        </w:rPr>
      </w:pPr>
      <w:r w:rsidRPr="0031126A">
        <w:rPr>
          <w:b/>
          <w:lang w:val="sk-SK"/>
        </w:rPr>
        <w:t xml:space="preserve">Nástroje </w:t>
      </w:r>
    </w:p>
    <w:p w:rsidR="00827E3B" w:rsidRDefault="00827E3B" w:rsidP="00AF56E6">
      <w:pPr>
        <w:pStyle w:val="Odsekzoznamu1"/>
        <w:numPr>
          <w:ilvl w:val="0"/>
          <w:numId w:val="11"/>
        </w:numPr>
        <w:rPr>
          <w:lang w:val="sk-SK"/>
        </w:rPr>
      </w:pPr>
      <w:r>
        <w:rPr>
          <w:lang w:val="sk-SK"/>
        </w:rPr>
        <w:t xml:space="preserve">Vypracovať Rozvojovú stratégiu STU ako výskumnej inštitúcie s plánom rozvoja výskumno-vývojových a inovačných aktivít a rozvoja výskumnej infraštruktúry. </w:t>
      </w:r>
    </w:p>
    <w:p w:rsidR="00F51DAC" w:rsidRPr="00EC753F" w:rsidRDefault="00F51DAC" w:rsidP="00AF56E6">
      <w:pPr>
        <w:pStyle w:val="Odsekzoznamu1"/>
        <w:numPr>
          <w:ilvl w:val="0"/>
          <w:numId w:val="11"/>
        </w:numPr>
        <w:rPr>
          <w:lang w:val="sk-SK"/>
        </w:rPr>
      </w:pPr>
      <w:r w:rsidRPr="00EC753F">
        <w:rPr>
          <w:lang w:val="sk-SK"/>
        </w:rPr>
        <w:t xml:space="preserve">Kvalifikačný rast vedeckých a vedecko-pedagogických pracovníkov (kritériá pre habilitácie a inaugurácie, </w:t>
      </w:r>
      <w:r w:rsidR="003E19DB">
        <w:rPr>
          <w:lang w:val="sk-SK"/>
        </w:rPr>
        <w:t xml:space="preserve">vedecké kvalifikačné stupne, </w:t>
      </w:r>
      <w:r w:rsidRPr="00EC753F">
        <w:rPr>
          <w:lang w:val="sk-SK"/>
        </w:rPr>
        <w:t>resp. úspešné ukončenie štúdia doktorandov) podmieňovať publikačnými výstupmi v renomovaných periodikách registrovaných v</w:t>
      </w:r>
      <w:r w:rsidR="00310C0D">
        <w:rPr>
          <w:lang w:val="sk-SK"/>
        </w:rPr>
        <w:t xml:space="preserve">o </w:t>
      </w:r>
      <w:r w:rsidRPr="00EC753F">
        <w:rPr>
          <w:lang w:val="sk-SK"/>
        </w:rPr>
        <w:t xml:space="preserve">WOS. </w:t>
      </w:r>
    </w:p>
    <w:p w:rsidR="00F51DAC" w:rsidRPr="009B39BF" w:rsidRDefault="00F51DAC" w:rsidP="00F51DAC">
      <w:pPr>
        <w:pStyle w:val="Odsekzoznamu1"/>
        <w:numPr>
          <w:ilvl w:val="0"/>
          <w:numId w:val="11"/>
        </w:numPr>
        <w:rPr>
          <w:lang w:val="sk-SK"/>
        </w:rPr>
      </w:pPr>
      <w:r w:rsidRPr="006C4B10">
        <w:rPr>
          <w:lang w:val="sk-SK"/>
        </w:rPr>
        <w:t xml:space="preserve">Podporovať zapojenie výskumných kolektívov STU do </w:t>
      </w:r>
      <w:r>
        <w:rPr>
          <w:lang w:val="sk-SK"/>
        </w:rPr>
        <w:t>medzinárodných</w:t>
      </w:r>
      <w:r w:rsidRPr="009B39BF">
        <w:rPr>
          <w:lang w:val="sk-SK"/>
        </w:rPr>
        <w:t xml:space="preserve"> </w:t>
      </w:r>
      <w:r>
        <w:rPr>
          <w:lang w:val="sk-SK"/>
        </w:rPr>
        <w:t>vedeckých konzorcií</w:t>
      </w:r>
      <w:r w:rsidRPr="006C4B10">
        <w:rPr>
          <w:lang w:val="sk-SK"/>
        </w:rPr>
        <w:t xml:space="preserve"> (napr. CERN, ES</w:t>
      </w:r>
      <w:r w:rsidR="00827E3B">
        <w:rPr>
          <w:lang w:val="sk-SK"/>
        </w:rPr>
        <w:t>FRI</w:t>
      </w:r>
      <w:r w:rsidRPr="006C4B10">
        <w:rPr>
          <w:lang w:val="sk-SK"/>
        </w:rPr>
        <w:t>) a </w:t>
      </w:r>
      <w:r w:rsidR="00E52473">
        <w:rPr>
          <w:lang w:val="sk-SK"/>
        </w:rPr>
        <w:t xml:space="preserve">do </w:t>
      </w:r>
      <w:r w:rsidRPr="006C4B10">
        <w:rPr>
          <w:lang w:val="sk-SK"/>
        </w:rPr>
        <w:t xml:space="preserve">prestížnych európskych </w:t>
      </w:r>
      <w:r w:rsidR="00E52473">
        <w:rPr>
          <w:lang w:val="sk-SK"/>
        </w:rPr>
        <w:t xml:space="preserve">projektov </w:t>
      </w:r>
      <w:r w:rsidRPr="006C4B10">
        <w:rPr>
          <w:lang w:val="sk-SK"/>
        </w:rPr>
        <w:t>(napr. ERC, Horizon</w:t>
      </w:r>
      <w:r>
        <w:rPr>
          <w:lang w:val="sk-SK"/>
        </w:rPr>
        <w:t>t</w:t>
      </w:r>
      <w:r w:rsidRPr="006C4B10">
        <w:rPr>
          <w:lang w:val="sk-SK"/>
        </w:rPr>
        <w:t xml:space="preserve"> 2020</w:t>
      </w:r>
      <w:r w:rsidR="00827E3B">
        <w:rPr>
          <w:lang w:val="sk-SK"/>
        </w:rPr>
        <w:t>, ESF, NATO, ESA</w:t>
      </w:r>
      <w:r w:rsidRPr="006C4B10">
        <w:rPr>
          <w:lang w:val="sk-SK"/>
        </w:rPr>
        <w:t>).</w:t>
      </w:r>
    </w:p>
    <w:p w:rsidR="00F51DAC" w:rsidRDefault="00F51DAC" w:rsidP="00F51DAC">
      <w:pPr>
        <w:pStyle w:val="Odsekzoznamu1"/>
        <w:numPr>
          <w:ilvl w:val="0"/>
          <w:numId w:val="11"/>
        </w:numPr>
        <w:rPr>
          <w:lang w:val="sk-SK"/>
        </w:rPr>
      </w:pPr>
      <w:r>
        <w:rPr>
          <w:lang w:val="sk-SK"/>
        </w:rPr>
        <w:t>Zapojiť sa do projektov výskumu a vývoja a inovácií financovaných zo štrukturálnych fondov EÚ, predložiť projekt Dlhodobého strategického výskumu, spoločného projektu s</w:t>
      </w:r>
      <w:r w:rsidR="00E52473">
        <w:rPr>
          <w:lang w:val="sk-SK"/>
        </w:rPr>
        <w:t> </w:t>
      </w:r>
      <w:r>
        <w:rPr>
          <w:lang w:val="sk-SK"/>
        </w:rPr>
        <w:t>U</w:t>
      </w:r>
      <w:r w:rsidR="00E52473">
        <w:rPr>
          <w:lang w:val="sk-SK"/>
        </w:rPr>
        <w:t xml:space="preserve">niverzitou </w:t>
      </w:r>
      <w:r>
        <w:rPr>
          <w:lang w:val="sk-SK"/>
        </w:rPr>
        <w:lastRenderedPageBreak/>
        <w:t>K</w:t>
      </w:r>
      <w:r w:rsidR="00E52473">
        <w:rPr>
          <w:lang w:val="sk-SK"/>
        </w:rPr>
        <w:t>omenského</w:t>
      </w:r>
      <w:r>
        <w:rPr>
          <w:lang w:val="sk-SK"/>
        </w:rPr>
        <w:t xml:space="preserve"> </w:t>
      </w:r>
      <w:r w:rsidR="00E52473">
        <w:rPr>
          <w:lang w:val="sk-SK"/>
        </w:rPr>
        <w:t xml:space="preserve">ACCORD </w:t>
      </w:r>
      <w:r>
        <w:rPr>
          <w:lang w:val="sk-SK"/>
        </w:rPr>
        <w:t>ako aj projekty akademickej infraštruktúry</w:t>
      </w:r>
      <w:r w:rsidR="00E04769">
        <w:rPr>
          <w:lang w:val="sk-SK"/>
        </w:rPr>
        <w:t xml:space="preserve"> či projekty výskumu, vývoja alebo inovácií</w:t>
      </w:r>
      <w:r>
        <w:rPr>
          <w:lang w:val="sk-SK"/>
        </w:rPr>
        <w:t>, pritom využiť už investovanú infraštruktúru najmä Univerzitných vedeckých parkov</w:t>
      </w:r>
      <w:r w:rsidR="00E04769">
        <w:rPr>
          <w:lang w:val="sk-SK"/>
        </w:rPr>
        <w:t xml:space="preserve">, Výskumných centier, Kompetenčných centier, Centier </w:t>
      </w:r>
      <w:proofErr w:type="spellStart"/>
      <w:r w:rsidR="00E04769">
        <w:rPr>
          <w:lang w:val="sk-SK"/>
        </w:rPr>
        <w:t>excelentnosti</w:t>
      </w:r>
      <w:proofErr w:type="spellEnd"/>
      <w:r w:rsidR="00E04769">
        <w:rPr>
          <w:lang w:val="sk-SK"/>
        </w:rPr>
        <w:t xml:space="preserve"> a pod</w:t>
      </w:r>
      <w:r>
        <w:rPr>
          <w:lang w:val="sk-SK"/>
        </w:rPr>
        <w:t xml:space="preserve">. </w:t>
      </w:r>
    </w:p>
    <w:p w:rsidR="00F51DAC" w:rsidRPr="006C4B10" w:rsidRDefault="00F51DAC" w:rsidP="00F51DAC">
      <w:pPr>
        <w:pStyle w:val="Odsekzoznamu1"/>
        <w:numPr>
          <w:ilvl w:val="0"/>
          <w:numId w:val="11"/>
        </w:numPr>
        <w:rPr>
          <w:lang w:val="sk-SK"/>
        </w:rPr>
      </w:pPr>
      <w:r>
        <w:rPr>
          <w:lang w:val="sk-SK"/>
        </w:rPr>
        <w:t>S</w:t>
      </w:r>
      <w:r w:rsidRPr="006C4B10">
        <w:rPr>
          <w:lang w:val="sk-SK"/>
        </w:rPr>
        <w:t>kvalitňovať výskumnú infraštruktúru a presadzovať multidisciplinárny prístup k napĺňaniu výskumných/umeleckých zámerov</w:t>
      </w:r>
      <w:r w:rsidR="00827E3B">
        <w:rPr>
          <w:lang w:val="sk-SK"/>
        </w:rPr>
        <w:t xml:space="preserve"> a zapájať sa do projektov financovaných zo súťažných zdrojov, grantových agentúr (napr. APVV, VEGA, KEGA a pod.) alebo pripravovaných štátnych programov výskumu a vývoja SR</w:t>
      </w:r>
      <w:r w:rsidRPr="006C4B10">
        <w:rPr>
          <w:lang w:val="sk-SK"/>
        </w:rPr>
        <w:t>.</w:t>
      </w:r>
    </w:p>
    <w:p w:rsidR="00F51DAC" w:rsidRPr="006C4B10" w:rsidRDefault="00F51DAC" w:rsidP="00F51DAC">
      <w:pPr>
        <w:pStyle w:val="Odsekzoznamu1"/>
        <w:numPr>
          <w:ilvl w:val="0"/>
          <w:numId w:val="11"/>
        </w:numPr>
        <w:rPr>
          <w:lang w:val="sk-SK"/>
        </w:rPr>
      </w:pPr>
      <w:r>
        <w:rPr>
          <w:lang w:val="sk-SK"/>
        </w:rPr>
        <w:t>Výrazne lepšie odmeňovať v</w:t>
      </w:r>
      <w:r w:rsidRPr="006C4B10">
        <w:rPr>
          <w:lang w:val="sk-SK"/>
        </w:rPr>
        <w:t xml:space="preserve">ýznamné vedecké a vedecko-pedagogické osobnosti pôsobiace na STU </w:t>
      </w:r>
      <w:r>
        <w:rPr>
          <w:lang w:val="sk-SK"/>
        </w:rPr>
        <w:t>(</w:t>
      </w:r>
      <w:r w:rsidRPr="006C4B10">
        <w:rPr>
          <w:lang w:val="sk-SK"/>
        </w:rPr>
        <w:t>mzdy aspoň na úrovni priemeru EÚ vo svojej kategórii</w:t>
      </w:r>
      <w:r>
        <w:rPr>
          <w:lang w:val="sk-SK"/>
        </w:rPr>
        <w:t>) a t</w:t>
      </w:r>
      <w:r w:rsidRPr="006C4B10">
        <w:rPr>
          <w:lang w:val="sk-SK"/>
        </w:rPr>
        <w:t>ým dosiahnuť pr</w:t>
      </w:r>
      <w:r w:rsidR="009D6EF7">
        <w:rPr>
          <w:lang w:val="sk-SK"/>
        </w:rPr>
        <w:t>i</w:t>
      </w:r>
      <w:r w:rsidRPr="006C4B10">
        <w:rPr>
          <w:lang w:val="sk-SK"/>
        </w:rPr>
        <w:t xml:space="preserve">elom v internacionalizácii akademickej obce STU a následne aj študentskej komunity.     </w:t>
      </w:r>
    </w:p>
    <w:p w:rsidR="00F51DAC" w:rsidRDefault="00F51DAC" w:rsidP="00F51DAC">
      <w:pPr>
        <w:pStyle w:val="Odsekzoznamu1"/>
        <w:numPr>
          <w:ilvl w:val="0"/>
          <w:numId w:val="11"/>
        </w:numPr>
        <w:rPr>
          <w:lang w:val="sk-SK"/>
        </w:rPr>
      </w:pPr>
      <w:r>
        <w:rPr>
          <w:lang w:val="sk-SK"/>
        </w:rPr>
        <w:t>Propagovať vedu a úspešných vedcov</w:t>
      </w:r>
      <w:r w:rsidRPr="006C4B10">
        <w:rPr>
          <w:lang w:val="sk-SK"/>
        </w:rPr>
        <w:t xml:space="preserve"> medzi mládežou študujúcou na základných a stredných školách, ale aj </w:t>
      </w:r>
      <w:r w:rsidR="009D6EF7">
        <w:rPr>
          <w:lang w:val="sk-SK"/>
        </w:rPr>
        <w:t>u</w:t>
      </w:r>
      <w:r w:rsidRPr="006C4B10">
        <w:rPr>
          <w:lang w:val="sk-SK"/>
        </w:rPr>
        <w:t xml:space="preserve"> širšej, laickej verejnosti. </w:t>
      </w:r>
    </w:p>
    <w:p w:rsidR="00F51DAC" w:rsidRPr="006C4B10" w:rsidRDefault="00F51DAC" w:rsidP="00F51DAC">
      <w:pPr>
        <w:pStyle w:val="Odsekzoznamu1"/>
        <w:numPr>
          <w:ilvl w:val="0"/>
          <w:numId w:val="11"/>
        </w:numPr>
        <w:rPr>
          <w:lang w:val="sk-SK"/>
        </w:rPr>
      </w:pPr>
      <w:r>
        <w:rPr>
          <w:lang w:val="sk-SK"/>
        </w:rPr>
        <w:t xml:space="preserve">Iniciovať verejnú diskusiu o systéme riadenia štátnej podpory výskumu a inovácií, výrazne bohatšieho financovania vysokokvalitných projektov výskumu verejných výskumných inštitúcií a mechanizmov na zapájanie súkromných financií do výskumu a inovácií. </w:t>
      </w:r>
    </w:p>
    <w:p w:rsidR="00F51DAC" w:rsidRPr="009306E0" w:rsidRDefault="00F51DAC" w:rsidP="00F51DAC">
      <w:pPr>
        <w:spacing w:before="240"/>
        <w:rPr>
          <w:b/>
          <w:lang w:val="sk-SK"/>
        </w:rPr>
      </w:pPr>
      <w:r w:rsidRPr="009306E0">
        <w:rPr>
          <w:b/>
          <w:lang w:val="sk-SK"/>
        </w:rPr>
        <w:t>Indikátory</w:t>
      </w:r>
    </w:p>
    <w:p w:rsidR="00F51DAC" w:rsidRDefault="00F51DAC" w:rsidP="00F51DAC">
      <w:pPr>
        <w:pStyle w:val="Odsekzoznamu1"/>
        <w:numPr>
          <w:ilvl w:val="0"/>
          <w:numId w:val="12"/>
        </w:numPr>
        <w:rPr>
          <w:lang w:val="sk-SK"/>
        </w:rPr>
      </w:pPr>
      <w:r>
        <w:rPr>
          <w:lang w:val="sk-SK"/>
        </w:rPr>
        <w:t xml:space="preserve">Počty publikácií vo vedeckých periodikách evidovaných vo svetových vedeckých citačných databázach (WOS a z toho v prvom </w:t>
      </w:r>
      <w:proofErr w:type="spellStart"/>
      <w:r>
        <w:rPr>
          <w:lang w:val="sk-SK"/>
        </w:rPr>
        <w:t>kvartile</w:t>
      </w:r>
      <w:proofErr w:type="spellEnd"/>
      <w:r>
        <w:rPr>
          <w:lang w:val="sk-SK"/>
        </w:rPr>
        <w:t xml:space="preserve"> podľa </w:t>
      </w:r>
      <w:proofErr w:type="spellStart"/>
      <w:r w:rsidR="007D265E">
        <w:rPr>
          <w:lang w:val="sk-SK"/>
        </w:rPr>
        <w:t>Impakt</w:t>
      </w:r>
      <w:proofErr w:type="spellEnd"/>
      <w:r w:rsidR="007D265E">
        <w:rPr>
          <w:lang w:val="sk-SK"/>
        </w:rPr>
        <w:t xml:space="preserve"> faktora </w:t>
      </w:r>
      <w:r>
        <w:rPr>
          <w:lang w:val="sk-SK"/>
        </w:rPr>
        <w:t>IF)</w:t>
      </w:r>
    </w:p>
    <w:p w:rsidR="00F51DAC" w:rsidRDefault="00F51DAC" w:rsidP="00F51DAC">
      <w:pPr>
        <w:pStyle w:val="Odsekzoznamu1"/>
        <w:numPr>
          <w:ilvl w:val="0"/>
          <w:numId w:val="12"/>
        </w:numPr>
        <w:rPr>
          <w:lang w:val="sk-SK"/>
        </w:rPr>
      </w:pPr>
      <w:r>
        <w:rPr>
          <w:lang w:val="sk-SK"/>
        </w:rPr>
        <w:t>P</w:t>
      </w:r>
      <w:r w:rsidRPr="006C4B10">
        <w:rPr>
          <w:lang w:val="sk-SK"/>
        </w:rPr>
        <w:t>oč</w:t>
      </w:r>
      <w:r>
        <w:rPr>
          <w:lang w:val="sk-SK"/>
        </w:rPr>
        <w:t>e</w:t>
      </w:r>
      <w:r w:rsidRPr="006C4B10">
        <w:rPr>
          <w:lang w:val="sk-SK"/>
        </w:rPr>
        <w:t xml:space="preserve">t vysoko citovaných publikácií autorov z STU v databáze </w:t>
      </w:r>
      <w:proofErr w:type="spellStart"/>
      <w:r w:rsidR="003E19DB">
        <w:rPr>
          <w:lang w:val="sk-SK"/>
        </w:rPr>
        <w:t>Highly</w:t>
      </w:r>
      <w:proofErr w:type="spellEnd"/>
      <w:r w:rsidR="003E19DB">
        <w:rPr>
          <w:lang w:val="sk-SK"/>
        </w:rPr>
        <w:t xml:space="preserve"> </w:t>
      </w:r>
      <w:proofErr w:type="spellStart"/>
      <w:r w:rsidR="003E19DB">
        <w:rPr>
          <w:lang w:val="sk-SK"/>
        </w:rPr>
        <w:t>Cited</w:t>
      </w:r>
      <w:proofErr w:type="spellEnd"/>
      <w:r w:rsidR="003E19DB">
        <w:rPr>
          <w:lang w:val="sk-SK"/>
        </w:rPr>
        <w:t xml:space="preserve"> </w:t>
      </w:r>
      <w:proofErr w:type="spellStart"/>
      <w:r w:rsidR="003E19DB">
        <w:rPr>
          <w:lang w:val="sk-SK"/>
        </w:rPr>
        <w:t>Researchers</w:t>
      </w:r>
      <w:proofErr w:type="spellEnd"/>
      <w:r w:rsidR="003E19DB">
        <w:rPr>
          <w:lang w:val="sk-SK"/>
        </w:rPr>
        <w:t xml:space="preserve"> WOS</w:t>
      </w:r>
      <w:r w:rsidRPr="006C4B10">
        <w:rPr>
          <w:lang w:val="sk-SK"/>
        </w:rPr>
        <w:t>.</w:t>
      </w:r>
    </w:p>
    <w:p w:rsidR="00F51DAC" w:rsidRPr="006C4B10" w:rsidRDefault="00F51DAC" w:rsidP="00F51DAC">
      <w:pPr>
        <w:pStyle w:val="Odsekzoznamu1"/>
        <w:numPr>
          <w:ilvl w:val="0"/>
          <w:numId w:val="12"/>
        </w:numPr>
        <w:rPr>
          <w:lang w:val="sk-SK"/>
        </w:rPr>
      </w:pPr>
      <w:r>
        <w:rPr>
          <w:lang w:val="sk-SK"/>
        </w:rPr>
        <w:t>Počty publikácií s autor</w:t>
      </w:r>
      <w:r w:rsidR="007D265E">
        <w:rPr>
          <w:lang w:val="sk-SK"/>
        </w:rPr>
        <w:t>s</w:t>
      </w:r>
      <w:r>
        <w:rPr>
          <w:lang w:val="sk-SK"/>
        </w:rPr>
        <w:t>kou spoluúčasťou študentov</w:t>
      </w:r>
    </w:p>
    <w:p w:rsidR="00F51DAC" w:rsidRPr="00F13B39" w:rsidRDefault="00F51DAC" w:rsidP="00F51DAC">
      <w:pPr>
        <w:pStyle w:val="Odsekzoznamu1"/>
        <w:numPr>
          <w:ilvl w:val="0"/>
          <w:numId w:val="12"/>
        </w:numPr>
        <w:rPr>
          <w:lang w:val="sk-SK"/>
        </w:rPr>
      </w:pPr>
      <w:r w:rsidRPr="00F13B39">
        <w:rPr>
          <w:lang w:val="sk-SK"/>
        </w:rPr>
        <w:t>Projektová úspešnosť v členení (Objem financií získaných na domáce vý</w:t>
      </w:r>
      <w:r w:rsidRPr="00580E05">
        <w:rPr>
          <w:lang w:val="sk-SK"/>
        </w:rPr>
        <w:t xml:space="preserve">skumné projekty, počet projektov H2020, </w:t>
      </w:r>
      <w:r w:rsidRPr="000408F7">
        <w:rPr>
          <w:lang w:val="sk-SK"/>
        </w:rPr>
        <w:t xml:space="preserve">Objem financií získaných na medzinárodné výskumné projekty a Objem financií získaných na </w:t>
      </w:r>
      <w:r w:rsidRPr="00F13B39">
        <w:rPr>
          <w:lang w:val="sk-SK"/>
        </w:rPr>
        <w:t xml:space="preserve">iné </w:t>
      </w:r>
      <w:r w:rsidRPr="000408F7">
        <w:rPr>
          <w:lang w:val="sk-SK"/>
        </w:rPr>
        <w:t xml:space="preserve">medzinárodné </w:t>
      </w:r>
      <w:r w:rsidRPr="00F13B39">
        <w:rPr>
          <w:lang w:val="sk-SK"/>
        </w:rPr>
        <w:t>projekty zo zahraničia</w:t>
      </w:r>
      <w:r>
        <w:rPr>
          <w:lang w:val="sk-SK"/>
        </w:rPr>
        <w:t>)</w:t>
      </w:r>
    </w:p>
    <w:p w:rsidR="00F51DAC" w:rsidRDefault="00F51DAC" w:rsidP="00F51DAC">
      <w:pPr>
        <w:spacing w:after="0" w:line="240" w:lineRule="auto"/>
        <w:rPr>
          <w:lang w:val="sk-SK"/>
        </w:rPr>
      </w:pPr>
    </w:p>
    <w:p w:rsidR="00F51DAC" w:rsidRDefault="00F51DAC">
      <w:pPr>
        <w:rPr>
          <w:lang w:val="sk-SK"/>
        </w:rPr>
      </w:pPr>
      <w:r>
        <w:rPr>
          <w:lang w:val="sk-SK"/>
        </w:rPr>
        <w:br w:type="page"/>
      </w:r>
    </w:p>
    <w:p w:rsidR="00170BE1" w:rsidRDefault="00F51DAC" w:rsidP="00170BE1">
      <w:pPr>
        <w:rPr>
          <w:lang w:val="sk-SK"/>
        </w:rPr>
      </w:pPr>
      <w:r>
        <w:rPr>
          <w:noProof/>
          <w:lang w:val="sk-SK" w:eastAsia="sk-SK"/>
        </w:rPr>
        <w:lastRenderedPageBreak/>
        <mc:AlternateContent>
          <mc:Choice Requires="wps">
            <w:drawing>
              <wp:anchor distT="0" distB="0" distL="114300" distR="114300" simplePos="0" relativeHeight="251664384" behindDoc="0" locked="0" layoutInCell="1" allowOverlap="1" wp14:anchorId="5514E38E" wp14:editId="1D6AB07B">
                <wp:simplePos x="0" y="0"/>
                <wp:positionH relativeFrom="column">
                  <wp:posOffset>-899160</wp:posOffset>
                </wp:positionH>
                <wp:positionV relativeFrom="paragraph">
                  <wp:posOffset>31962</wp:posOffset>
                </wp:positionV>
                <wp:extent cx="838200" cy="1049655"/>
                <wp:effectExtent l="0" t="0" r="0" b="0"/>
                <wp:wrapNone/>
                <wp:docPr id="34" name="Obdĺž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7688971" id="Obdĺžnik 34" o:spid="_x0000_s1026" style="position:absolute;margin-left:-70.8pt;margin-top:2.5pt;width:66pt;height:8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" fillcolor="#b7dee8" stroked="f"/>
            </w:pict>
          </mc:Fallback>
        </mc:AlternateContent>
      </w:r>
      <w:r w:rsidR="00170BE1" w:rsidRPr="009B39BF">
        <w:rPr>
          <w:lang w:val="sk-SK"/>
        </w:rPr>
        <w:t xml:space="preserve">Oblasť 3 </w:t>
      </w:r>
    </w:p>
    <w:p w:rsidR="00170BE1" w:rsidRPr="009B39BF" w:rsidRDefault="00170BE1" w:rsidP="00170BE1">
      <w:pPr>
        <w:rPr>
          <w:b/>
          <w:lang w:val="sk-SK"/>
        </w:rPr>
      </w:pPr>
      <w:r w:rsidRPr="009B39BF">
        <w:rPr>
          <w:b/>
          <w:lang w:val="sk-SK"/>
        </w:rPr>
        <w:t>Spolupráca</w:t>
      </w:r>
      <w:r>
        <w:rPr>
          <w:b/>
          <w:lang w:val="sk-SK"/>
        </w:rPr>
        <w:t xml:space="preserve"> s praxou: </w:t>
      </w:r>
      <w:r w:rsidR="00F51DAC">
        <w:rPr>
          <w:b/>
          <w:lang w:val="sk-SK"/>
        </w:rPr>
        <w:t>p</w:t>
      </w:r>
      <w:r>
        <w:rPr>
          <w:b/>
          <w:lang w:val="sk-SK"/>
        </w:rPr>
        <w:t xml:space="preserve">riama </w:t>
      </w:r>
      <w:r w:rsidR="002258B5">
        <w:rPr>
          <w:b/>
          <w:lang w:val="sk-SK"/>
        </w:rPr>
        <w:t>a </w:t>
      </w:r>
      <w:r w:rsidR="00F3626F">
        <w:rPr>
          <w:b/>
          <w:lang w:val="sk-SK"/>
        </w:rPr>
        <w:t xml:space="preserve">ekonomicky </w:t>
      </w:r>
      <w:r w:rsidR="002258B5">
        <w:rPr>
          <w:b/>
          <w:lang w:val="sk-SK"/>
        </w:rPr>
        <w:t xml:space="preserve">efektívna </w:t>
      </w:r>
    </w:p>
    <w:p w:rsidR="0031126A" w:rsidRDefault="00170BE1" w:rsidP="00170BE1">
      <w:pPr>
        <w:rPr>
          <w:lang w:val="sk-SK"/>
        </w:rPr>
      </w:pPr>
      <w:r w:rsidRPr="00F51DAC">
        <w:rPr>
          <w:b/>
          <w:lang w:val="sk-SK"/>
        </w:rPr>
        <w:t>Generálny cieľ</w:t>
      </w:r>
      <w:r w:rsidR="0031126A">
        <w:rPr>
          <w:b/>
          <w:lang w:val="sk-SK"/>
        </w:rPr>
        <w:t xml:space="preserve"> </w:t>
      </w:r>
    </w:p>
    <w:p w:rsidR="00A92F76" w:rsidRDefault="00A465BF" w:rsidP="00170BE1">
      <w:pPr>
        <w:rPr>
          <w:lang w:val="sk-SK"/>
        </w:rPr>
      </w:pPr>
      <w:r>
        <w:rPr>
          <w:lang w:val="sk-SK"/>
        </w:rPr>
        <w:t xml:space="preserve">Zvýšiť pozitívny vplyv univerzity na spoločnosť </w:t>
      </w:r>
      <w:r w:rsidR="00A92F76">
        <w:rPr>
          <w:lang w:val="sk-SK"/>
        </w:rPr>
        <w:t xml:space="preserve">rozšírením poskytovaných služieb nadväzujúcich na hlavnú činnosť, rozšírením celoživotného vzdelávania a podporou podnikateľského ducha. </w:t>
      </w:r>
    </w:p>
    <w:p w:rsidR="0031126A" w:rsidRPr="009306E0" w:rsidRDefault="00170BE1" w:rsidP="00A465BF">
      <w:pPr>
        <w:rPr>
          <w:b/>
          <w:lang w:val="sk-SK"/>
        </w:rPr>
      </w:pPr>
      <w:r w:rsidRPr="009306E0">
        <w:rPr>
          <w:b/>
          <w:lang w:val="sk-SK"/>
        </w:rPr>
        <w:t xml:space="preserve">Poslanie </w:t>
      </w:r>
      <w:r w:rsidR="009306E0" w:rsidRPr="009306E0">
        <w:rPr>
          <w:b/>
          <w:lang w:val="sk-SK"/>
        </w:rPr>
        <w:t xml:space="preserve">STU v oblasti </w:t>
      </w:r>
      <w:r w:rsidR="009306E0">
        <w:rPr>
          <w:b/>
          <w:lang w:val="sk-SK"/>
        </w:rPr>
        <w:t>„</w:t>
      </w:r>
      <w:r w:rsidR="009306E0" w:rsidRPr="009306E0">
        <w:rPr>
          <w:b/>
          <w:lang w:val="sk-SK"/>
        </w:rPr>
        <w:t>tretej misie</w:t>
      </w:r>
      <w:r w:rsidR="009306E0">
        <w:rPr>
          <w:b/>
          <w:lang w:val="sk-SK"/>
        </w:rPr>
        <w:t>“</w:t>
      </w:r>
    </w:p>
    <w:p w:rsidR="00170BE1" w:rsidRDefault="00A465BF" w:rsidP="00A465BF">
      <w:pPr>
        <w:rPr>
          <w:lang w:val="sk-SK"/>
        </w:rPr>
      </w:pPr>
      <w:r>
        <w:rPr>
          <w:lang w:val="sk-SK"/>
        </w:rPr>
        <w:t>V</w:t>
      </w:r>
      <w:r w:rsidR="00170BE1">
        <w:rPr>
          <w:lang w:val="sk-SK"/>
        </w:rPr>
        <w:t>yuží</w:t>
      </w:r>
      <w:r>
        <w:rPr>
          <w:lang w:val="sk-SK"/>
        </w:rPr>
        <w:t>vaní</w:t>
      </w:r>
      <w:r w:rsidR="00170BE1">
        <w:rPr>
          <w:lang w:val="sk-SK"/>
        </w:rPr>
        <w:t xml:space="preserve">m najnovších vedeckých poznatkov, inžinierskych skúseností a praktických technických zručností pri poskytovaní služieb subjektom hospodárskej a spoločenskej praxe prispievať </w:t>
      </w:r>
      <w:r>
        <w:rPr>
          <w:lang w:val="sk-SK"/>
        </w:rPr>
        <w:t xml:space="preserve">k inováciám a tým aj k zlepšovaniu kvality života ľudí, zdravia, spoločenského života, ekológie, hospodárskej efektívnosti, bezpečnosti atď. </w:t>
      </w:r>
      <w:r w:rsidR="00170BE1">
        <w:rPr>
          <w:lang w:val="sk-SK"/>
        </w:rPr>
        <w:t>Prispievať k rozvoju podnikateľského ducha u mladej generácii a</w:t>
      </w:r>
      <w:r w:rsidR="00377E51">
        <w:rPr>
          <w:lang w:val="sk-SK"/>
        </w:rPr>
        <w:t> ku </w:t>
      </w:r>
      <w:r w:rsidR="00170BE1">
        <w:rPr>
          <w:lang w:val="sk-SK"/>
        </w:rPr>
        <w:t>zlepšovan</w:t>
      </w:r>
      <w:r w:rsidR="00377E51">
        <w:rPr>
          <w:lang w:val="sk-SK"/>
        </w:rPr>
        <w:t>iu</w:t>
      </w:r>
      <w:r w:rsidR="00170BE1">
        <w:rPr>
          <w:lang w:val="sk-SK"/>
        </w:rPr>
        <w:t xml:space="preserve"> kvalifikačných predpokladov v rámci celoživotného vzdelávania. </w:t>
      </w:r>
    </w:p>
    <w:p w:rsidR="00170BE1" w:rsidRPr="00A465BF" w:rsidRDefault="0031126A" w:rsidP="00170BE1">
      <w:pPr>
        <w:rPr>
          <w:b/>
          <w:lang w:val="sk-SK"/>
        </w:rPr>
      </w:pPr>
      <w:r>
        <w:rPr>
          <w:b/>
          <w:lang w:val="sk-SK"/>
        </w:rPr>
        <w:t xml:space="preserve">Strategické ciele </w:t>
      </w:r>
    </w:p>
    <w:p w:rsidR="00170BE1" w:rsidRPr="00827E3B" w:rsidRDefault="00170BE1" w:rsidP="0061466E">
      <w:pPr>
        <w:pStyle w:val="Odsekzoznamu"/>
        <w:numPr>
          <w:ilvl w:val="0"/>
          <w:numId w:val="1"/>
        </w:numPr>
        <w:spacing w:after="0"/>
        <w:ind w:left="714" w:hanging="357"/>
        <w:rPr>
          <w:rFonts w:eastAsia="Times New Roman"/>
          <w:lang w:val="sk-SK"/>
        </w:rPr>
      </w:pPr>
      <w:r w:rsidRPr="00827E3B">
        <w:rPr>
          <w:lang w:val="sk-SK"/>
        </w:rPr>
        <w:t xml:space="preserve">Zvýšiť pocit spolupatričnosti a informovanosť absolventov školy o dianí na univerzite a zlepšiť ich prístup k know-how. </w:t>
      </w:r>
    </w:p>
    <w:p w:rsidR="00170BE1" w:rsidRPr="009B39BF" w:rsidRDefault="00170BE1" w:rsidP="00170BE1">
      <w:pPr>
        <w:pStyle w:val="Odsekzoznamu1"/>
        <w:numPr>
          <w:ilvl w:val="0"/>
          <w:numId w:val="1"/>
        </w:numPr>
        <w:rPr>
          <w:lang w:val="sk-SK"/>
        </w:rPr>
      </w:pPr>
      <w:r w:rsidRPr="009B39BF">
        <w:rPr>
          <w:lang w:val="sk-SK"/>
        </w:rPr>
        <w:t xml:space="preserve">Posilniť spoluprácu s praxou od súkromných priemyselných podnikov až po verejné inštitúcie a autority. </w:t>
      </w:r>
    </w:p>
    <w:p w:rsidR="00E52473" w:rsidRPr="00377E51" w:rsidRDefault="00E52473" w:rsidP="00E52473">
      <w:pPr>
        <w:pStyle w:val="Odsekzoznamu1"/>
        <w:numPr>
          <w:ilvl w:val="0"/>
          <w:numId w:val="1"/>
        </w:numPr>
        <w:rPr>
          <w:lang w:val="sk-SK"/>
        </w:rPr>
      </w:pPr>
      <w:r w:rsidRPr="00377E51">
        <w:rPr>
          <w:lang w:val="sk-SK"/>
        </w:rPr>
        <w:t xml:space="preserve">Zvýšiť objem výskumných a inžinierskych projektov financovaných priemyselnou a spoločenskou praxou. </w:t>
      </w:r>
    </w:p>
    <w:p w:rsidR="00170BE1" w:rsidRPr="009B39BF" w:rsidRDefault="00170BE1" w:rsidP="00170BE1">
      <w:pPr>
        <w:pStyle w:val="Odsekzoznamu1"/>
        <w:numPr>
          <w:ilvl w:val="0"/>
          <w:numId w:val="1"/>
        </w:numPr>
        <w:rPr>
          <w:lang w:val="sk-SK"/>
        </w:rPr>
      </w:pPr>
      <w:r w:rsidRPr="009B39BF">
        <w:rPr>
          <w:lang w:val="sk-SK"/>
        </w:rPr>
        <w:t xml:space="preserve">Zvýšiť </w:t>
      </w:r>
      <w:r w:rsidR="00377E51">
        <w:rPr>
          <w:lang w:val="sk-SK"/>
        </w:rPr>
        <w:t>mieru právnej ochrany</w:t>
      </w:r>
      <w:r w:rsidRPr="009B39BF">
        <w:rPr>
          <w:lang w:val="sk-SK"/>
        </w:rPr>
        <w:t xml:space="preserve"> duševného vlastníctva a jej uplatňovani</w:t>
      </w:r>
      <w:r w:rsidR="00377E51">
        <w:rPr>
          <w:lang w:val="sk-SK"/>
        </w:rPr>
        <w:t>a</w:t>
      </w:r>
      <w:r w:rsidRPr="009B39BF">
        <w:rPr>
          <w:lang w:val="sk-SK"/>
        </w:rPr>
        <w:t xml:space="preserve"> v zmluvných vzťahoch. </w:t>
      </w:r>
    </w:p>
    <w:p w:rsidR="00170BE1" w:rsidRDefault="00170BE1" w:rsidP="00170BE1">
      <w:pPr>
        <w:pStyle w:val="Odsekzoznamu1"/>
        <w:numPr>
          <w:ilvl w:val="0"/>
          <w:numId w:val="1"/>
        </w:numPr>
        <w:rPr>
          <w:lang w:val="sk-SK"/>
        </w:rPr>
      </w:pPr>
      <w:r w:rsidRPr="009B39BF">
        <w:rPr>
          <w:lang w:val="sk-SK"/>
        </w:rPr>
        <w:t xml:space="preserve">Posilniť transfer technológií do praxe a komercializáciu výsledkov výskumu. </w:t>
      </w:r>
    </w:p>
    <w:p w:rsidR="009306E0" w:rsidRPr="009306E0" w:rsidRDefault="00A92F76" w:rsidP="00170BE1">
      <w:pPr>
        <w:pStyle w:val="Odsekzoznamu1"/>
        <w:numPr>
          <w:ilvl w:val="0"/>
          <w:numId w:val="1"/>
        </w:numPr>
        <w:rPr>
          <w:lang w:val="sk-SK"/>
        </w:rPr>
      </w:pPr>
      <w:r w:rsidRPr="009306E0">
        <w:rPr>
          <w:lang w:val="sk-SK"/>
        </w:rPr>
        <w:t>Roz</w:t>
      </w:r>
      <w:r w:rsidR="009F1FDD" w:rsidRPr="009306E0">
        <w:rPr>
          <w:lang w:val="sk-SK"/>
        </w:rPr>
        <w:t>víjať</w:t>
      </w:r>
      <w:r w:rsidRPr="009306E0">
        <w:rPr>
          <w:lang w:val="sk-SK"/>
        </w:rPr>
        <w:t xml:space="preserve"> celoživotné vzdelávanie </w:t>
      </w:r>
      <w:r w:rsidR="009306E0" w:rsidRPr="009306E0">
        <w:rPr>
          <w:lang w:val="sk-SK"/>
        </w:rPr>
        <w:t xml:space="preserve">vo väzbe na potreby priemyselnej a spoločenskej praxe ako zamestnávateľov </w:t>
      </w:r>
    </w:p>
    <w:p w:rsidR="009F1FDD" w:rsidRPr="009F1FDD" w:rsidRDefault="009F1FDD" w:rsidP="00170BE1">
      <w:pPr>
        <w:pStyle w:val="Odsekzoznamu1"/>
        <w:numPr>
          <w:ilvl w:val="0"/>
          <w:numId w:val="1"/>
        </w:numPr>
        <w:rPr>
          <w:lang w:val="sk-SK"/>
        </w:rPr>
      </w:pPr>
      <w:r>
        <w:rPr>
          <w:lang w:val="sk-SK"/>
        </w:rPr>
        <w:t>Rozvíjať</w:t>
      </w:r>
      <w:r w:rsidRPr="009F1FDD">
        <w:rPr>
          <w:lang w:val="sk-SK"/>
        </w:rPr>
        <w:t xml:space="preserve"> ponuku vzdelávacích kurzov na Inštitúte celoživotného vzdelávania s ohľadom na aktuálne potreby praxe vo väzbe na zamestnávateľov v SR. </w:t>
      </w:r>
    </w:p>
    <w:p w:rsidR="00170BE1" w:rsidRDefault="00170BE1" w:rsidP="00170BE1">
      <w:pPr>
        <w:pStyle w:val="Odsekzoznamu1"/>
        <w:numPr>
          <w:ilvl w:val="0"/>
          <w:numId w:val="1"/>
        </w:numPr>
        <w:rPr>
          <w:lang w:val="sk-SK"/>
        </w:rPr>
      </w:pPr>
      <w:r w:rsidRPr="009B39BF">
        <w:rPr>
          <w:lang w:val="sk-SK"/>
        </w:rPr>
        <w:t xml:space="preserve">Propagovať a podporovať </w:t>
      </w:r>
      <w:r>
        <w:rPr>
          <w:lang w:val="sk-SK"/>
        </w:rPr>
        <w:t xml:space="preserve">podnikanie, </w:t>
      </w:r>
      <w:r w:rsidRPr="009B39BF">
        <w:rPr>
          <w:lang w:val="sk-SK"/>
        </w:rPr>
        <w:t xml:space="preserve">možnosť zakladania </w:t>
      </w:r>
      <w:proofErr w:type="spellStart"/>
      <w:r w:rsidRPr="009B39BF">
        <w:rPr>
          <w:lang w:val="sk-SK"/>
        </w:rPr>
        <w:t>start-up</w:t>
      </w:r>
      <w:proofErr w:type="spellEnd"/>
      <w:r w:rsidRPr="009B39BF">
        <w:rPr>
          <w:lang w:val="sk-SK"/>
        </w:rPr>
        <w:t xml:space="preserve"> firiem na pôde STU (</w:t>
      </w:r>
      <w:proofErr w:type="spellStart"/>
      <w:r w:rsidRPr="009B39BF">
        <w:rPr>
          <w:lang w:val="sk-SK"/>
        </w:rPr>
        <w:t>InQb</w:t>
      </w:r>
      <w:proofErr w:type="spellEnd"/>
      <w:r w:rsidRPr="009B39BF">
        <w:rPr>
          <w:lang w:val="sk-SK"/>
        </w:rPr>
        <w:t xml:space="preserve">). </w:t>
      </w:r>
    </w:p>
    <w:p w:rsidR="00170BE1" w:rsidRPr="0031126A" w:rsidRDefault="00170BE1" w:rsidP="00170BE1">
      <w:pPr>
        <w:rPr>
          <w:b/>
          <w:lang w:val="sk-SK"/>
        </w:rPr>
      </w:pPr>
      <w:r w:rsidRPr="0031126A">
        <w:rPr>
          <w:b/>
          <w:lang w:val="sk-SK"/>
        </w:rPr>
        <w:t>Nástroje</w:t>
      </w:r>
    </w:p>
    <w:p w:rsidR="00170BE1" w:rsidRPr="00D947EC" w:rsidRDefault="00170BE1" w:rsidP="00170BE1">
      <w:pPr>
        <w:pStyle w:val="Odsekzoznamu1"/>
        <w:numPr>
          <w:ilvl w:val="0"/>
          <w:numId w:val="3"/>
        </w:numPr>
        <w:rPr>
          <w:lang w:val="sk-SK"/>
        </w:rPr>
      </w:pPr>
      <w:r>
        <w:rPr>
          <w:lang w:val="sk-SK"/>
        </w:rPr>
        <w:t xml:space="preserve">Poskytovať </w:t>
      </w:r>
      <w:r w:rsidRPr="009B39BF">
        <w:rPr>
          <w:lang w:val="sk-SK"/>
        </w:rPr>
        <w:t>absolvento</w:t>
      </w:r>
      <w:r>
        <w:rPr>
          <w:lang w:val="sk-SK"/>
        </w:rPr>
        <w:t>m a priaznivcom univerzity</w:t>
      </w:r>
      <w:r w:rsidRPr="009B39BF">
        <w:rPr>
          <w:lang w:val="sk-SK"/>
        </w:rPr>
        <w:t xml:space="preserve"> pravideln</w:t>
      </w:r>
      <w:r>
        <w:rPr>
          <w:lang w:val="sk-SK"/>
        </w:rPr>
        <w:t>é informácie</w:t>
      </w:r>
      <w:r w:rsidRPr="009B39BF">
        <w:rPr>
          <w:lang w:val="sk-SK"/>
        </w:rPr>
        <w:t xml:space="preserve"> </w:t>
      </w:r>
      <w:r>
        <w:rPr>
          <w:lang w:val="sk-SK"/>
        </w:rPr>
        <w:t xml:space="preserve">o dianí na univerzite </w:t>
      </w:r>
      <w:r w:rsidRPr="00D947EC">
        <w:rPr>
          <w:lang w:val="sk-SK"/>
        </w:rPr>
        <w:t>prostredníctvom elektronických kanálov</w:t>
      </w:r>
      <w:r w:rsidR="007D265E" w:rsidRPr="00D947EC">
        <w:rPr>
          <w:lang w:val="sk-SK"/>
        </w:rPr>
        <w:t xml:space="preserve"> a</w:t>
      </w:r>
      <w:r w:rsidR="00DE1B61" w:rsidRPr="00D947EC">
        <w:rPr>
          <w:lang w:val="sk-SK"/>
        </w:rPr>
        <w:t xml:space="preserve"> možnosti poskytovania </w:t>
      </w:r>
      <w:r w:rsidR="007D265E" w:rsidRPr="00D947EC">
        <w:rPr>
          <w:lang w:val="sk-SK"/>
        </w:rPr>
        <w:t>spätnej väzby</w:t>
      </w:r>
      <w:r w:rsidRPr="00D947EC">
        <w:rPr>
          <w:lang w:val="sk-SK"/>
        </w:rPr>
        <w:t xml:space="preserve">. </w:t>
      </w:r>
    </w:p>
    <w:p w:rsidR="00170BE1" w:rsidRPr="00D947EC" w:rsidRDefault="00170BE1" w:rsidP="00170BE1">
      <w:pPr>
        <w:pStyle w:val="Odsekzoznamu1"/>
        <w:numPr>
          <w:ilvl w:val="0"/>
          <w:numId w:val="3"/>
        </w:numPr>
        <w:rPr>
          <w:lang w:val="sk-SK"/>
        </w:rPr>
      </w:pPr>
      <w:r w:rsidRPr="009B39BF">
        <w:rPr>
          <w:lang w:val="sk-SK"/>
        </w:rPr>
        <w:t>Budova</w:t>
      </w:r>
      <w:r>
        <w:rPr>
          <w:lang w:val="sk-SK"/>
        </w:rPr>
        <w:t>ť vlastnú inštitucionálnu podporu</w:t>
      </w:r>
      <w:r w:rsidRPr="009B39BF">
        <w:rPr>
          <w:lang w:val="sk-SK"/>
        </w:rPr>
        <w:t xml:space="preserve"> spolupráce s praxou a prenosu poznatkov do praxe</w:t>
      </w:r>
      <w:r w:rsidR="00DE1B61">
        <w:rPr>
          <w:lang w:val="sk-SK"/>
        </w:rPr>
        <w:t xml:space="preserve"> </w:t>
      </w:r>
      <w:r w:rsidR="00DE1B61" w:rsidRPr="00D947EC">
        <w:rPr>
          <w:lang w:val="sk-SK"/>
        </w:rPr>
        <w:t>a stimulovať „podnikateľskú činnosť“ nadväzujúcu na hlavnú činnosť napr. formou uzatvárania zmlúv o dielo nízkymi réžiami</w:t>
      </w:r>
      <w:r w:rsidRPr="00D947EC">
        <w:rPr>
          <w:lang w:val="sk-SK"/>
        </w:rPr>
        <w:t xml:space="preserve">. </w:t>
      </w:r>
    </w:p>
    <w:p w:rsidR="00170BE1" w:rsidRDefault="00170BE1" w:rsidP="00170BE1">
      <w:pPr>
        <w:pStyle w:val="Odsekzoznamu1"/>
        <w:numPr>
          <w:ilvl w:val="0"/>
          <w:numId w:val="3"/>
        </w:numPr>
        <w:rPr>
          <w:lang w:val="sk-SK"/>
        </w:rPr>
      </w:pPr>
      <w:r>
        <w:rPr>
          <w:lang w:val="sk-SK"/>
        </w:rPr>
        <w:t>Propagovať p</w:t>
      </w:r>
      <w:r w:rsidRPr="009B39BF">
        <w:rPr>
          <w:lang w:val="sk-SK"/>
        </w:rPr>
        <w:t>on</w:t>
      </w:r>
      <w:r>
        <w:rPr>
          <w:lang w:val="sk-SK"/>
        </w:rPr>
        <w:t xml:space="preserve">uku možností a expertízy </w:t>
      </w:r>
      <w:r w:rsidRPr="009B39BF">
        <w:rPr>
          <w:lang w:val="sk-SK"/>
        </w:rPr>
        <w:t xml:space="preserve">excelentných výskumných </w:t>
      </w:r>
      <w:r>
        <w:rPr>
          <w:lang w:val="sk-SK"/>
        </w:rPr>
        <w:t>pracovísk a </w:t>
      </w:r>
      <w:proofErr w:type="spellStart"/>
      <w:r>
        <w:rPr>
          <w:lang w:val="sk-SK"/>
        </w:rPr>
        <w:t>high-tech</w:t>
      </w:r>
      <w:proofErr w:type="spellEnd"/>
      <w:r>
        <w:rPr>
          <w:lang w:val="sk-SK"/>
        </w:rPr>
        <w:t xml:space="preserve"> laboratórií STU</w:t>
      </w:r>
      <w:r w:rsidRPr="009B39BF">
        <w:rPr>
          <w:lang w:val="sk-SK"/>
        </w:rPr>
        <w:t xml:space="preserve"> v domácom aj zahraničnom prostredí. </w:t>
      </w:r>
    </w:p>
    <w:p w:rsidR="009D6EF7" w:rsidRPr="009B39BF" w:rsidRDefault="009D6EF7" w:rsidP="009D6EF7">
      <w:pPr>
        <w:pStyle w:val="Odsekzoznamu1"/>
        <w:numPr>
          <w:ilvl w:val="0"/>
          <w:numId w:val="3"/>
        </w:numPr>
        <w:spacing w:after="0" w:line="240" w:lineRule="auto"/>
        <w:rPr>
          <w:lang w:val="sk-SK"/>
        </w:rPr>
      </w:pPr>
      <w:r w:rsidRPr="00AF40BD">
        <w:rPr>
          <w:lang w:val="sk-SK"/>
        </w:rPr>
        <w:t xml:space="preserve">Rozvíjať </w:t>
      </w:r>
      <w:r>
        <w:rPr>
          <w:lang w:val="sk-SK"/>
        </w:rPr>
        <w:t>systém a postupy</w:t>
      </w:r>
      <w:r w:rsidRPr="009B39BF">
        <w:rPr>
          <w:lang w:val="sk-SK"/>
        </w:rPr>
        <w:t xml:space="preserve"> </w:t>
      </w:r>
      <w:r>
        <w:rPr>
          <w:lang w:val="sk-SK"/>
        </w:rPr>
        <w:t xml:space="preserve">právnej </w:t>
      </w:r>
      <w:r w:rsidRPr="009B39BF">
        <w:rPr>
          <w:lang w:val="sk-SK"/>
        </w:rPr>
        <w:t>ochrany d</w:t>
      </w:r>
      <w:r>
        <w:rPr>
          <w:lang w:val="sk-SK"/>
        </w:rPr>
        <w:t>uševného vlastníctva</w:t>
      </w:r>
      <w:r w:rsidR="00B23C34">
        <w:rPr>
          <w:lang w:val="sk-SK"/>
        </w:rPr>
        <w:t>, zhodnocovania výsledkov výskumu a tvorivej činnosti</w:t>
      </w:r>
      <w:r w:rsidRPr="00AF40BD">
        <w:rPr>
          <w:lang w:val="sk-SK"/>
        </w:rPr>
        <w:t xml:space="preserve"> </w:t>
      </w:r>
      <w:r w:rsidR="00B23C34">
        <w:rPr>
          <w:lang w:val="sk-SK"/>
        </w:rPr>
        <w:t xml:space="preserve">(komercializácia) </w:t>
      </w:r>
      <w:r w:rsidRPr="00AF40BD">
        <w:rPr>
          <w:lang w:val="sk-SK"/>
        </w:rPr>
        <w:t>a zvyšovať povedomie o jeho existencii</w:t>
      </w:r>
      <w:r w:rsidRPr="009B39BF">
        <w:rPr>
          <w:lang w:val="sk-SK"/>
        </w:rPr>
        <w:t xml:space="preserve">. </w:t>
      </w:r>
    </w:p>
    <w:p w:rsidR="00170BE1" w:rsidRDefault="00170BE1" w:rsidP="00170BE1">
      <w:pPr>
        <w:pStyle w:val="Odsekzoznamu1"/>
        <w:numPr>
          <w:ilvl w:val="0"/>
          <w:numId w:val="3"/>
        </w:numPr>
        <w:rPr>
          <w:lang w:val="sk-SK"/>
        </w:rPr>
      </w:pPr>
      <w:r>
        <w:rPr>
          <w:lang w:val="sk-SK"/>
        </w:rPr>
        <w:t xml:space="preserve">Prevádzkovať podnikateľský inkubátor zameraný najmä na štart podnikania v technických oblastiach. </w:t>
      </w:r>
    </w:p>
    <w:p w:rsidR="00F51DAC" w:rsidRPr="00DE1B61" w:rsidRDefault="00F51DAC" w:rsidP="00DE1B61">
      <w:pPr>
        <w:pStyle w:val="Odsekzoznamu1"/>
        <w:numPr>
          <w:ilvl w:val="0"/>
          <w:numId w:val="3"/>
        </w:numPr>
        <w:rPr>
          <w:lang w:val="sk-SK"/>
        </w:rPr>
      </w:pPr>
      <w:r w:rsidRPr="00F51DAC">
        <w:rPr>
          <w:lang w:val="sk-SK"/>
        </w:rPr>
        <w:lastRenderedPageBreak/>
        <w:t xml:space="preserve">Rozšíriť ponuku vzdelávacích kurzov na Inštitúte celoživotného vzdelávania </w:t>
      </w:r>
      <w:r w:rsidR="002258B5">
        <w:rPr>
          <w:lang w:val="sk-SK"/>
        </w:rPr>
        <w:t xml:space="preserve">pre zamestnancov priemyselných podnikov </w:t>
      </w:r>
      <w:r w:rsidR="00A92F76">
        <w:rPr>
          <w:lang w:val="sk-SK"/>
        </w:rPr>
        <w:t>a spoločenskej praxe</w:t>
      </w:r>
      <w:r w:rsidR="00DE1B61">
        <w:rPr>
          <w:lang w:val="sk-SK"/>
        </w:rPr>
        <w:t xml:space="preserve"> aj </w:t>
      </w:r>
      <w:r w:rsidRPr="00DE1B61">
        <w:rPr>
          <w:lang w:val="sk-SK"/>
        </w:rPr>
        <w:t>formou kratších špecializovaných kurzov</w:t>
      </w:r>
      <w:r w:rsidR="00DE1B61">
        <w:rPr>
          <w:lang w:val="sk-SK"/>
        </w:rPr>
        <w:t>.</w:t>
      </w:r>
    </w:p>
    <w:p w:rsidR="002258B5" w:rsidRPr="009B39BF" w:rsidRDefault="00A92F76" w:rsidP="00170BE1">
      <w:pPr>
        <w:pStyle w:val="Odsekzoznamu1"/>
        <w:numPr>
          <w:ilvl w:val="0"/>
          <w:numId w:val="3"/>
        </w:numPr>
        <w:rPr>
          <w:lang w:val="sk-SK"/>
        </w:rPr>
      </w:pPr>
      <w:r>
        <w:rPr>
          <w:lang w:val="sk-SK"/>
        </w:rPr>
        <w:t>Formalizovať strategické partnerstvá</w:t>
      </w:r>
      <w:r w:rsidR="002258B5">
        <w:rPr>
          <w:lang w:val="sk-SK"/>
        </w:rPr>
        <w:t xml:space="preserve"> fakúlt s</w:t>
      </w:r>
      <w:r w:rsidR="00DE1B61">
        <w:rPr>
          <w:lang w:val="sk-SK"/>
        </w:rPr>
        <w:t> </w:t>
      </w:r>
      <w:r w:rsidR="002258B5">
        <w:rPr>
          <w:lang w:val="sk-SK"/>
        </w:rPr>
        <w:t>podnikmi</w:t>
      </w:r>
      <w:r w:rsidR="00DE1B61">
        <w:rPr>
          <w:lang w:val="sk-SK"/>
        </w:rPr>
        <w:t>.</w:t>
      </w:r>
      <w:r w:rsidR="002258B5">
        <w:rPr>
          <w:lang w:val="sk-SK"/>
        </w:rPr>
        <w:t xml:space="preserve"> </w:t>
      </w:r>
    </w:p>
    <w:p w:rsidR="00170BE1" w:rsidRPr="009306E0" w:rsidRDefault="00170BE1" w:rsidP="00170BE1">
      <w:pPr>
        <w:rPr>
          <w:b/>
          <w:lang w:val="sk-SK"/>
        </w:rPr>
      </w:pPr>
      <w:r w:rsidRPr="009306E0">
        <w:rPr>
          <w:b/>
          <w:lang w:val="sk-SK"/>
        </w:rPr>
        <w:t>Indikátory</w:t>
      </w:r>
    </w:p>
    <w:p w:rsidR="00170BE1" w:rsidRPr="009B39BF" w:rsidRDefault="00170BE1" w:rsidP="00170BE1">
      <w:pPr>
        <w:pStyle w:val="Odsekzoznamu1"/>
        <w:numPr>
          <w:ilvl w:val="0"/>
          <w:numId w:val="2"/>
        </w:numPr>
        <w:rPr>
          <w:lang w:val="sk-SK"/>
        </w:rPr>
      </w:pPr>
      <w:r>
        <w:rPr>
          <w:lang w:val="sk-SK"/>
        </w:rPr>
        <w:t xml:space="preserve">Počet absolventov zaradených do </w:t>
      </w:r>
      <w:r w:rsidR="00F3626F">
        <w:rPr>
          <w:lang w:val="sk-SK"/>
        </w:rPr>
        <w:t xml:space="preserve">programu </w:t>
      </w:r>
      <w:r w:rsidR="00E67C3E">
        <w:rPr>
          <w:lang w:val="sk-SK"/>
        </w:rPr>
        <w:t xml:space="preserve">Portálu </w:t>
      </w:r>
      <w:r w:rsidR="00A92F76">
        <w:rPr>
          <w:lang w:val="sk-SK"/>
        </w:rPr>
        <w:t>absolventov</w:t>
      </w:r>
      <w:r>
        <w:rPr>
          <w:lang w:val="sk-SK"/>
        </w:rPr>
        <w:t>.</w:t>
      </w:r>
    </w:p>
    <w:p w:rsidR="00170BE1" w:rsidRPr="009B39BF" w:rsidRDefault="00170BE1" w:rsidP="00170BE1">
      <w:pPr>
        <w:pStyle w:val="Odsekzoznamu1"/>
        <w:numPr>
          <w:ilvl w:val="0"/>
          <w:numId w:val="2"/>
        </w:numPr>
        <w:rPr>
          <w:lang w:val="sk-SK"/>
        </w:rPr>
      </w:pPr>
      <w:r w:rsidRPr="009B39BF">
        <w:rPr>
          <w:lang w:val="sk-SK"/>
        </w:rPr>
        <w:t xml:space="preserve">Objem financií získaných z podnikateľskej činnosti </w:t>
      </w:r>
      <w:r w:rsidR="00A92F76">
        <w:rPr>
          <w:lang w:val="sk-SK"/>
        </w:rPr>
        <w:t xml:space="preserve">nadväzujúcej na hlavnú činnosť </w:t>
      </w:r>
      <w:r w:rsidRPr="009B39BF">
        <w:rPr>
          <w:lang w:val="sk-SK"/>
        </w:rPr>
        <w:t xml:space="preserve">(zo zmlúv o dielo, licencií a pod...). </w:t>
      </w:r>
    </w:p>
    <w:p w:rsidR="00170BE1" w:rsidRPr="009B39BF" w:rsidRDefault="00170BE1" w:rsidP="00170BE1">
      <w:pPr>
        <w:pStyle w:val="Odsekzoznamu1"/>
        <w:numPr>
          <w:ilvl w:val="0"/>
          <w:numId w:val="2"/>
        </w:numPr>
        <w:rPr>
          <w:lang w:val="sk-SK"/>
        </w:rPr>
      </w:pPr>
      <w:r w:rsidRPr="009B39BF">
        <w:rPr>
          <w:lang w:val="sk-SK"/>
        </w:rPr>
        <w:t xml:space="preserve">Počet </w:t>
      </w:r>
      <w:r w:rsidR="00F51DAC">
        <w:rPr>
          <w:lang w:val="sk-SK"/>
        </w:rPr>
        <w:t xml:space="preserve">podaných a udelených </w:t>
      </w:r>
      <w:r w:rsidRPr="009B39BF">
        <w:rPr>
          <w:lang w:val="sk-SK"/>
        </w:rPr>
        <w:t xml:space="preserve">patentov, poskytnutých licencií. </w:t>
      </w:r>
    </w:p>
    <w:p w:rsidR="00170BE1" w:rsidRDefault="00170BE1" w:rsidP="00170BE1">
      <w:pPr>
        <w:pStyle w:val="Odsekzoznamu1"/>
        <w:numPr>
          <w:ilvl w:val="0"/>
          <w:numId w:val="2"/>
        </w:numPr>
        <w:rPr>
          <w:lang w:val="sk-SK"/>
        </w:rPr>
      </w:pPr>
      <w:r w:rsidRPr="009B39BF">
        <w:rPr>
          <w:lang w:val="sk-SK"/>
        </w:rPr>
        <w:t xml:space="preserve">Počet založených nových podnikov s podporou STU. </w:t>
      </w:r>
    </w:p>
    <w:p w:rsidR="00F51DAC" w:rsidRDefault="00F51DAC" w:rsidP="00170BE1">
      <w:pPr>
        <w:pStyle w:val="Odsekzoznamu1"/>
        <w:numPr>
          <w:ilvl w:val="0"/>
          <w:numId w:val="2"/>
        </w:numPr>
        <w:rPr>
          <w:lang w:val="sk-SK"/>
        </w:rPr>
      </w:pPr>
      <w:r>
        <w:rPr>
          <w:lang w:val="sk-SK"/>
        </w:rPr>
        <w:t xml:space="preserve">Počet frekventantov celoživotného vzdelávania </w:t>
      </w:r>
    </w:p>
    <w:p w:rsidR="00A92F76" w:rsidRDefault="00A92F76" w:rsidP="00A92F76">
      <w:pPr>
        <w:pStyle w:val="Odsekzoznamu1"/>
        <w:rPr>
          <w:lang w:val="sk-SK"/>
        </w:rPr>
      </w:pPr>
    </w:p>
    <w:p w:rsidR="00170BE1" w:rsidRDefault="00170BE1" w:rsidP="00170BE1">
      <w:pPr>
        <w:spacing w:after="0" w:line="240" w:lineRule="auto"/>
        <w:rPr>
          <w:lang w:val="sk-SK"/>
        </w:rPr>
      </w:pPr>
      <w:r>
        <w:rPr>
          <w:lang w:val="sk-SK"/>
        </w:rPr>
        <w:br w:type="page"/>
      </w:r>
    </w:p>
    <w:p w:rsidR="002D4494" w:rsidRDefault="002D4494" w:rsidP="002D4494">
      <w:pPr>
        <w:rPr>
          <w:lang w:val="sk-SK"/>
        </w:rPr>
      </w:pPr>
      <w:r>
        <w:rPr>
          <w:noProof/>
          <w:lang w:val="sk-SK" w:eastAsia="sk-SK"/>
        </w:rPr>
        <w:lastRenderedPageBreak/>
        <mc:AlternateContent>
          <mc:Choice Requires="wps">
            <w:drawing>
              <wp:anchor distT="0" distB="0" distL="114300" distR="114300" simplePos="0" relativeHeight="251659264" behindDoc="0" locked="0" layoutInCell="1" allowOverlap="1" wp14:anchorId="210115C2" wp14:editId="41AC7A5C">
                <wp:simplePos x="0" y="0"/>
                <wp:positionH relativeFrom="margin">
                  <wp:posOffset>-907415</wp:posOffset>
                </wp:positionH>
                <wp:positionV relativeFrom="paragraph">
                  <wp:posOffset>11430</wp:posOffset>
                </wp:positionV>
                <wp:extent cx="838200" cy="1049655"/>
                <wp:effectExtent l="0" t="0" r="0" b="0"/>
                <wp:wrapNone/>
                <wp:docPr id="32" name="Obdĺž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01B1D8D" id="Obdĺžnik 32" o:spid="_x0000_s1026" style="position:absolute;margin-left:-71.45pt;margin-top:.9pt;width:66pt;height:8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" fillcolor="#b7dee8" stroked="f">
                <w10:wrap anchorx="margin"/>
              </v:rect>
            </w:pict>
          </mc:Fallback>
        </mc:AlternateContent>
      </w:r>
      <w:r w:rsidRPr="009B39BF">
        <w:rPr>
          <w:lang w:val="sk-SK"/>
        </w:rPr>
        <w:t xml:space="preserve">Oblasť </w:t>
      </w:r>
      <w:r>
        <w:rPr>
          <w:lang w:val="sk-SK"/>
        </w:rPr>
        <w:t>4</w:t>
      </w:r>
      <w:r w:rsidRPr="009B39BF">
        <w:rPr>
          <w:lang w:val="sk-SK"/>
        </w:rPr>
        <w:t xml:space="preserve"> </w:t>
      </w:r>
    </w:p>
    <w:p w:rsidR="002D4494" w:rsidRPr="009B39BF" w:rsidRDefault="002D4494" w:rsidP="002D4494">
      <w:pPr>
        <w:rPr>
          <w:b/>
          <w:lang w:val="sk-SK"/>
        </w:rPr>
      </w:pPr>
      <w:r w:rsidRPr="009B39BF">
        <w:rPr>
          <w:b/>
          <w:lang w:val="sk-SK"/>
        </w:rPr>
        <w:t>Ľudské zdroje</w:t>
      </w:r>
      <w:r>
        <w:rPr>
          <w:b/>
          <w:lang w:val="sk-SK"/>
        </w:rPr>
        <w:t>: otvorenosť a partnerstvo</w:t>
      </w:r>
    </w:p>
    <w:p w:rsidR="009306E0" w:rsidRDefault="002D4494" w:rsidP="002D4494">
      <w:pPr>
        <w:rPr>
          <w:lang w:val="sk-SK"/>
        </w:rPr>
      </w:pPr>
      <w:r w:rsidRPr="002D4494">
        <w:rPr>
          <w:b/>
          <w:lang w:val="sk-SK"/>
        </w:rPr>
        <w:t>Generálny cieľ</w:t>
      </w:r>
      <w:r w:rsidRPr="009B39BF">
        <w:rPr>
          <w:lang w:val="sk-SK"/>
        </w:rPr>
        <w:t xml:space="preserve"> </w:t>
      </w:r>
    </w:p>
    <w:p w:rsidR="002D4494" w:rsidRDefault="002D4494" w:rsidP="002D4494">
      <w:pPr>
        <w:rPr>
          <w:lang w:val="sk-SK"/>
        </w:rPr>
      </w:pPr>
      <w:r>
        <w:rPr>
          <w:lang w:val="sk-SK"/>
        </w:rPr>
        <w:t xml:space="preserve">Medzi zamestnancami a študentmi vytvoriť atmosféru akademického partnerstva, úcty a rešpektu, pritom však prostredie náročné, medzinárodne otvorené a motivujúce, podporujúce </w:t>
      </w:r>
      <w:r w:rsidRPr="009B39BF">
        <w:rPr>
          <w:lang w:val="sk-SK"/>
        </w:rPr>
        <w:t xml:space="preserve">profesionálny rast </w:t>
      </w:r>
      <w:r>
        <w:rPr>
          <w:lang w:val="sk-SK"/>
        </w:rPr>
        <w:t>a orientáciu na výsledky</w:t>
      </w:r>
      <w:r w:rsidRPr="009B39BF">
        <w:rPr>
          <w:lang w:val="sk-SK"/>
        </w:rPr>
        <w:t>.</w:t>
      </w:r>
    </w:p>
    <w:p w:rsidR="002D4494" w:rsidRPr="002D4494" w:rsidRDefault="002D4494" w:rsidP="002D4494">
      <w:pPr>
        <w:rPr>
          <w:b/>
          <w:lang w:val="sk-SK"/>
        </w:rPr>
      </w:pPr>
      <w:r>
        <w:rPr>
          <w:b/>
          <w:lang w:val="sk-SK"/>
        </w:rPr>
        <w:t>Strategické ciele</w:t>
      </w:r>
    </w:p>
    <w:p w:rsidR="00266A22" w:rsidRDefault="002D4494" w:rsidP="002D4494">
      <w:pPr>
        <w:pStyle w:val="Odsekzoznamu1"/>
        <w:numPr>
          <w:ilvl w:val="0"/>
          <w:numId w:val="4"/>
        </w:numPr>
        <w:rPr>
          <w:lang w:val="sk-SK"/>
        </w:rPr>
      </w:pPr>
      <w:r>
        <w:rPr>
          <w:lang w:val="sk-SK"/>
        </w:rPr>
        <w:t>Zvyšovať kredit a </w:t>
      </w:r>
      <w:r w:rsidRPr="005E78BA">
        <w:rPr>
          <w:lang w:val="sk-SK"/>
        </w:rPr>
        <w:t xml:space="preserve">postavenie </w:t>
      </w:r>
      <w:r>
        <w:rPr>
          <w:lang w:val="sk-SK"/>
        </w:rPr>
        <w:t>vysokoškolského</w:t>
      </w:r>
      <w:r w:rsidR="009374DC">
        <w:rPr>
          <w:lang w:val="sk-SK"/>
        </w:rPr>
        <w:t xml:space="preserve"> učiteľa a vedca</w:t>
      </w:r>
      <w:r w:rsidRPr="005E78BA">
        <w:rPr>
          <w:lang w:val="sk-SK"/>
        </w:rPr>
        <w:t xml:space="preserve"> </w:t>
      </w:r>
      <w:r>
        <w:rPr>
          <w:lang w:val="sk-SK"/>
        </w:rPr>
        <w:t xml:space="preserve">v spoločnosti </w:t>
      </w:r>
      <w:r w:rsidR="00266A22">
        <w:rPr>
          <w:lang w:val="sk-SK"/>
        </w:rPr>
        <w:t xml:space="preserve">a dosiahnuť aj jeho lepšie finančné ohodnotenie. </w:t>
      </w:r>
    </w:p>
    <w:p w:rsidR="00116C0A" w:rsidRDefault="002D4494" w:rsidP="00266A22">
      <w:pPr>
        <w:pStyle w:val="Odsekzoznamu1"/>
        <w:numPr>
          <w:ilvl w:val="0"/>
          <w:numId w:val="4"/>
        </w:numPr>
        <w:rPr>
          <w:lang w:val="sk-SK"/>
        </w:rPr>
      </w:pPr>
      <w:r>
        <w:rPr>
          <w:lang w:val="sk-SK"/>
        </w:rPr>
        <w:t xml:space="preserve">Vytvoriť predpoklady pre </w:t>
      </w:r>
      <w:r w:rsidR="00F347B1">
        <w:rPr>
          <w:lang w:val="sk-SK"/>
        </w:rPr>
        <w:t xml:space="preserve">regeneráciu učiteľského a výskumného personálu zdravým </w:t>
      </w:r>
      <w:r w:rsidR="00266A22">
        <w:rPr>
          <w:lang w:val="sk-SK"/>
        </w:rPr>
        <w:t>kvalifikačným rastom vlastných talentov</w:t>
      </w:r>
      <w:r w:rsidR="00116C0A">
        <w:rPr>
          <w:lang w:val="sk-SK"/>
        </w:rPr>
        <w:t>.</w:t>
      </w:r>
      <w:r w:rsidR="00266A22">
        <w:rPr>
          <w:lang w:val="sk-SK"/>
        </w:rPr>
        <w:t xml:space="preserve"> </w:t>
      </w:r>
    </w:p>
    <w:p w:rsidR="009374DC" w:rsidRPr="00266A22" w:rsidRDefault="00116C0A" w:rsidP="00266A22">
      <w:pPr>
        <w:pStyle w:val="Odsekzoznamu1"/>
        <w:numPr>
          <w:ilvl w:val="0"/>
          <w:numId w:val="4"/>
        </w:numPr>
        <w:rPr>
          <w:lang w:val="sk-SK"/>
        </w:rPr>
      </w:pPr>
      <w:r>
        <w:rPr>
          <w:lang w:val="sk-SK"/>
        </w:rPr>
        <w:t>Otvárať univerzitu navonok aj medzinárodnému prostrediu</w:t>
      </w:r>
      <w:r w:rsidR="006375D4">
        <w:rPr>
          <w:lang w:val="sk-SK"/>
        </w:rPr>
        <w:t>.</w:t>
      </w:r>
      <w:r>
        <w:rPr>
          <w:lang w:val="sk-SK"/>
        </w:rPr>
        <w:t xml:space="preserve"> </w:t>
      </w:r>
    </w:p>
    <w:p w:rsidR="00CA0AD0" w:rsidRPr="00D947EC" w:rsidRDefault="00CA0AD0" w:rsidP="00CA0AD0">
      <w:pPr>
        <w:pStyle w:val="Odsekzoznamu1"/>
        <w:numPr>
          <w:ilvl w:val="0"/>
          <w:numId w:val="4"/>
        </w:numPr>
        <w:rPr>
          <w:lang w:val="sk-SK"/>
        </w:rPr>
      </w:pPr>
      <w:r w:rsidRPr="00D947EC">
        <w:rPr>
          <w:lang w:val="sk-SK"/>
        </w:rPr>
        <w:t xml:space="preserve">Stimulovať rozvoj a kreativitu talentov v celej dĺžke vedeckého a odborného kariérneho rastu. </w:t>
      </w:r>
    </w:p>
    <w:p w:rsidR="00266A22" w:rsidRPr="00F347B1" w:rsidRDefault="006375D4" w:rsidP="006375D4">
      <w:pPr>
        <w:pStyle w:val="Odsekzoznamu1"/>
        <w:numPr>
          <w:ilvl w:val="0"/>
          <w:numId w:val="4"/>
        </w:numPr>
        <w:rPr>
          <w:lang w:val="sk-SK"/>
        </w:rPr>
      </w:pPr>
      <w:r>
        <w:rPr>
          <w:lang w:val="sk-SK"/>
        </w:rPr>
        <w:t>Dosiahnuť súlad medzi personálnou</w:t>
      </w:r>
      <w:r w:rsidR="00266A22" w:rsidRPr="00F347B1">
        <w:rPr>
          <w:lang w:val="sk-SK"/>
        </w:rPr>
        <w:t xml:space="preserve"> motivá</w:t>
      </w:r>
      <w:r>
        <w:rPr>
          <w:lang w:val="sk-SK"/>
        </w:rPr>
        <w:t>ciou</w:t>
      </w:r>
      <w:r w:rsidR="00266A22" w:rsidRPr="00F347B1">
        <w:rPr>
          <w:lang w:val="sk-SK"/>
        </w:rPr>
        <w:t xml:space="preserve"> </w:t>
      </w:r>
      <w:r w:rsidR="00F347B1" w:rsidRPr="00F347B1">
        <w:rPr>
          <w:lang w:val="sk-SK"/>
        </w:rPr>
        <w:t>zamestnancov</w:t>
      </w:r>
      <w:r w:rsidR="00116C0A">
        <w:rPr>
          <w:lang w:val="sk-SK"/>
        </w:rPr>
        <w:t xml:space="preserve"> </w:t>
      </w:r>
      <w:r>
        <w:rPr>
          <w:lang w:val="sk-SK"/>
        </w:rPr>
        <w:t>(</w:t>
      </w:r>
      <w:r w:rsidR="00116C0A">
        <w:rPr>
          <w:lang w:val="sk-SK"/>
        </w:rPr>
        <w:t>kritériá kariérnych postupov a pravidlá odmeňovania</w:t>
      </w:r>
      <w:r>
        <w:rPr>
          <w:lang w:val="sk-SK"/>
        </w:rPr>
        <w:t>)</w:t>
      </w:r>
      <w:r w:rsidR="00116C0A">
        <w:rPr>
          <w:lang w:val="sk-SK"/>
        </w:rPr>
        <w:t xml:space="preserve"> </w:t>
      </w:r>
      <w:r>
        <w:rPr>
          <w:lang w:val="sk-SK"/>
        </w:rPr>
        <w:t>a</w:t>
      </w:r>
      <w:r w:rsidR="00266A22" w:rsidRPr="00F347B1">
        <w:rPr>
          <w:lang w:val="sk-SK"/>
        </w:rPr>
        <w:t> </w:t>
      </w:r>
      <w:r w:rsidR="00F347B1" w:rsidRPr="00F347B1">
        <w:rPr>
          <w:lang w:val="sk-SK"/>
        </w:rPr>
        <w:t>inštitucionálnym</w:t>
      </w:r>
      <w:r w:rsidR="00266A22" w:rsidRPr="00F347B1">
        <w:rPr>
          <w:lang w:val="sk-SK"/>
        </w:rPr>
        <w:t xml:space="preserve"> </w:t>
      </w:r>
      <w:r w:rsidR="00F347B1" w:rsidRPr="00F347B1">
        <w:rPr>
          <w:lang w:val="sk-SK"/>
        </w:rPr>
        <w:t xml:space="preserve">hodnotením a financovaním. </w:t>
      </w:r>
      <w:r w:rsidR="00266A22" w:rsidRPr="00F347B1">
        <w:rPr>
          <w:lang w:val="sk-SK"/>
        </w:rPr>
        <w:t xml:space="preserve"> </w:t>
      </w:r>
    </w:p>
    <w:p w:rsidR="002D4494" w:rsidRPr="009B39BF" w:rsidRDefault="002D4494" w:rsidP="002D4494">
      <w:pPr>
        <w:pStyle w:val="Odsekzoznamu1"/>
        <w:numPr>
          <w:ilvl w:val="0"/>
          <w:numId w:val="4"/>
        </w:numPr>
        <w:rPr>
          <w:lang w:val="sk-SK"/>
        </w:rPr>
      </w:pPr>
      <w:r>
        <w:rPr>
          <w:lang w:val="sk-SK"/>
        </w:rPr>
        <w:t xml:space="preserve">Vytvárať predpoklady a podmienky pre plynulé zapojenie učiteľov do výskumných projektov. </w:t>
      </w:r>
      <w:r w:rsidRPr="009B39BF">
        <w:rPr>
          <w:lang w:val="sk-SK"/>
        </w:rPr>
        <w:t xml:space="preserve"> </w:t>
      </w:r>
    </w:p>
    <w:p w:rsidR="002D4494" w:rsidRPr="009B022D" w:rsidRDefault="002D4494" w:rsidP="002D4494">
      <w:pPr>
        <w:pStyle w:val="Odsekzoznamu1"/>
        <w:numPr>
          <w:ilvl w:val="0"/>
          <w:numId w:val="4"/>
        </w:numPr>
        <w:rPr>
          <w:lang w:val="sk-SK"/>
        </w:rPr>
      </w:pPr>
      <w:r>
        <w:rPr>
          <w:lang w:val="sk-SK"/>
        </w:rPr>
        <w:t>Systém odmeňovania zamestnancov naviazať na dosahované výsledky.</w:t>
      </w:r>
    </w:p>
    <w:p w:rsidR="002D4494" w:rsidRDefault="00F347B1" w:rsidP="002D4494">
      <w:pPr>
        <w:pStyle w:val="Odsekzoznamu1"/>
        <w:numPr>
          <w:ilvl w:val="0"/>
          <w:numId w:val="4"/>
        </w:numPr>
        <w:rPr>
          <w:lang w:val="sk-SK"/>
        </w:rPr>
      </w:pPr>
      <w:r>
        <w:rPr>
          <w:lang w:val="sk-SK"/>
        </w:rPr>
        <w:t>K</w:t>
      </w:r>
      <w:r w:rsidR="002D4494">
        <w:rPr>
          <w:lang w:val="sk-SK"/>
        </w:rPr>
        <w:t> stabili</w:t>
      </w:r>
      <w:r>
        <w:rPr>
          <w:lang w:val="sk-SK"/>
        </w:rPr>
        <w:t>zácii</w:t>
      </w:r>
      <w:r w:rsidR="002D4494">
        <w:rPr>
          <w:lang w:val="sk-SK"/>
        </w:rPr>
        <w:t xml:space="preserve"> ľudských zdrojov </w:t>
      </w:r>
      <w:r>
        <w:rPr>
          <w:lang w:val="sk-SK"/>
        </w:rPr>
        <w:t xml:space="preserve">prispievať aj </w:t>
      </w:r>
      <w:r w:rsidR="002D4494">
        <w:rPr>
          <w:lang w:val="sk-SK"/>
        </w:rPr>
        <w:t xml:space="preserve">vhodným a moderným sociálnym programom. </w:t>
      </w:r>
    </w:p>
    <w:p w:rsidR="00CA0AD0" w:rsidRPr="009B39BF" w:rsidRDefault="00CA0AD0" w:rsidP="00CA0AD0">
      <w:pPr>
        <w:pStyle w:val="Odsekzoznamu1"/>
        <w:numPr>
          <w:ilvl w:val="0"/>
          <w:numId w:val="4"/>
        </w:numPr>
        <w:rPr>
          <w:lang w:val="sk-SK"/>
        </w:rPr>
      </w:pPr>
      <w:r>
        <w:rPr>
          <w:lang w:val="sk-SK"/>
        </w:rPr>
        <w:t>Posilniť väzbu zamestnancov na vlastnú univerzitu a zvýšiť ich pocit hrdosti spolupatričnosti.</w:t>
      </w:r>
    </w:p>
    <w:p w:rsidR="002D4494" w:rsidRPr="009306E0" w:rsidRDefault="002D4494" w:rsidP="002D4494">
      <w:pPr>
        <w:rPr>
          <w:b/>
          <w:lang w:val="sk-SK"/>
        </w:rPr>
      </w:pPr>
      <w:r w:rsidRPr="009306E0">
        <w:rPr>
          <w:b/>
          <w:lang w:val="sk-SK"/>
        </w:rPr>
        <w:t>Nástroje</w:t>
      </w:r>
    </w:p>
    <w:p w:rsidR="002D4494" w:rsidRPr="00AD5EA7" w:rsidRDefault="00F347B1" w:rsidP="002D4494">
      <w:pPr>
        <w:pStyle w:val="Odsekzoznamu1"/>
        <w:numPr>
          <w:ilvl w:val="0"/>
          <w:numId w:val="5"/>
        </w:numPr>
        <w:rPr>
          <w:lang w:val="sk-SK"/>
        </w:rPr>
      </w:pPr>
      <w:r>
        <w:rPr>
          <w:lang w:val="sk-SK"/>
        </w:rPr>
        <w:t>Zosúladiť</w:t>
      </w:r>
      <w:r w:rsidRPr="00AD5EA7">
        <w:rPr>
          <w:lang w:val="sk-SK"/>
        </w:rPr>
        <w:t xml:space="preserve"> </w:t>
      </w:r>
      <w:r w:rsidR="002D4494" w:rsidRPr="00AD5EA7">
        <w:rPr>
          <w:lang w:val="sk-SK"/>
        </w:rPr>
        <w:t xml:space="preserve">postupy a pravidlá ovplyvňujúce </w:t>
      </w:r>
      <w:r w:rsidR="002D4494">
        <w:rPr>
          <w:lang w:val="sk-SK"/>
        </w:rPr>
        <w:t xml:space="preserve">odmeňovanie a </w:t>
      </w:r>
      <w:r w:rsidR="002D4494" w:rsidRPr="00AD5EA7">
        <w:rPr>
          <w:lang w:val="sk-SK"/>
        </w:rPr>
        <w:t>prirodzený kariérny postup</w:t>
      </w:r>
      <w:r w:rsidR="006375D4">
        <w:rPr>
          <w:lang w:val="sk-SK"/>
        </w:rPr>
        <w:t xml:space="preserve"> s inštitucionálnym hodnotením a financovaním</w:t>
      </w:r>
      <w:r w:rsidR="002D4494" w:rsidRPr="00AD5EA7">
        <w:rPr>
          <w:lang w:val="sk-SK"/>
        </w:rPr>
        <w:t xml:space="preserve">. </w:t>
      </w:r>
    </w:p>
    <w:p w:rsidR="002D4494" w:rsidRDefault="002D4494" w:rsidP="002D4494">
      <w:pPr>
        <w:pStyle w:val="Odsekzoznamu1"/>
        <w:numPr>
          <w:ilvl w:val="0"/>
          <w:numId w:val="5"/>
        </w:numPr>
        <w:rPr>
          <w:lang w:val="sk-SK"/>
        </w:rPr>
      </w:pPr>
      <w:r>
        <w:rPr>
          <w:lang w:val="sk-SK"/>
        </w:rPr>
        <w:t>Realizovať otvorené (medzinárodné) výberové konania pri obsadzovaní</w:t>
      </w:r>
      <w:r w:rsidRPr="009B39BF">
        <w:rPr>
          <w:lang w:val="sk-SK"/>
        </w:rPr>
        <w:t xml:space="preserve"> pracovných miest</w:t>
      </w:r>
      <w:r>
        <w:rPr>
          <w:lang w:val="sk-SK"/>
        </w:rPr>
        <w:t xml:space="preserve"> vrátane </w:t>
      </w:r>
      <w:proofErr w:type="spellStart"/>
      <w:r>
        <w:rPr>
          <w:lang w:val="sk-SK"/>
        </w:rPr>
        <w:t>postdoktorandov</w:t>
      </w:r>
      <w:proofErr w:type="spellEnd"/>
      <w:r w:rsidRPr="009B39BF">
        <w:rPr>
          <w:lang w:val="sk-SK"/>
        </w:rPr>
        <w:t xml:space="preserve">, využiť všetky dostupné stimulačné nástroje ako impulz v oblastiach s nízkym prirodzeným motivačným momentom. </w:t>
      </w:r>
    </w:p>
    <w:p w:rsidR="009374DC" w:rsidRDefault="009374DC" w:rsidP="002D4494">
      <w:pPr>
        <w:pStyle w:val="Odsekzoznamu1"/>
        <w:numPr>
          <w:ilvl w:val="0"/>
          <w:numId w:val="5"/>
        </w:numPr>
        <w:rPr>
          <w:lang w:val="sk-SK"/>
        </w:rPr>
      </w:pPr>
      <w:r>
        <w:rPr>
          <w:lang w:val="sk-SK"/>
        </w:rPr>
        <w:t>Dopĺňať učiteľský zbor odborníkmi z</w:t>
      </w:r>
      <w:r w:rsidR="00B20E62">
        <w:rPr>
          <w:lang w:val="sk-SK"/>
        </w:rPr>
        <w:t> </w:t>
      </w:r>
      <w:r>
        <w:rPr>
          <w:lang w:val="sk-SK"/>
        </w:rPr>
        <w:t>praxe</w:t>
      </w:r>
      <w:r w:rsidR="00B20E62">
        <w:rPr>
          <w:lang w:val="sk-SK"/>
        </w:rPr>
        <w:t xml:space="preserve"> a zo zahraničia</w:t>
      </w:r>
      <w:r w:rsidR="00F347B1">
        <w:rPr>
          <w:lang w:val="sk-SK"/>
        </w:rPr>
        <w:t>.</w:t>
      </w:r>
    </w:p>
    <w:p w:rsidR="009374DC" w:rsidRDefault="00F347B1" w:rsidP="002D4494">
      <w:pPr>
        <w:pStyle w:val="Odsekzoznamu1"/>
        <w:numPr>
          <w:ilvl w:val="0"/>
          <w:numId w:val="5"/>
        </w:numPr>
        <w:rPr>
          <w:lang w:val="sk-SK"/>
        </w:rPr>
      </w:pPr>
      <w:r>
        <w:rPr>
          <w:lang w:val="sk-SK"/>
        </w:rPr>
        <w:t>Rozvíjať p</w:t>
      </w:r>
      <w:r w:rsidR="009374DC">
        <w:rPr>
          <w:lang w:val="sk-SK"/>
        </w:rPr>
        <w:t xml:space="preserve">odporné schémy pre rozvoj talentov, (grantová schému mladých, tímov, </w:t>
      </w:r>
      <w:proofErr w:type="spellStart"/>
      <w:r w:rsidR="009374DC" w:rsidRPr="00B23C34">
        <w:rPr>
          <w:lang w:val="sk-SK"/>
        </w:rPr>
        <w:t>pos</w:t>
      </w:r>
      <w:r w:rsidR="00AE33F4" w:rsidRPr="00B23C34">
        <w:rPr>
          <w:lang w:val="sk-SK"/>
        </w:rPr>
        <w:t>t</w:t>
      </w:r>
      <w:r w:rsidR="009374DC" w:rsidRPr="00B23C34">
        <w:rPr>
          <w:lang w:val="sk-SK"/>
        </w:rPr>
        <w:t>doktorandov</w:t>
      </w:r>
      <w:proofErr w:type="spellEnd"/>
      <w:r w:rsidR="009374DC">
        <w:rPr>
          <w:lang w:val="sk-SK"/>
        </w:rPr>
        <w:t>)</w:t>
      </w:r>
      <w:r>
        <w:rPr>
          <w:lang w:val="sk-SK"/>
        </w:rPr>
        <w:t>.</w:t>
      </w:r>
    </w:p>
    <w:p w:rsidR="009374DC" w:rsidRPr="009B39BF" w:rsidRDefault="009374DC" w:rsidP="002D4494">
      <w:pPr>
        <w:pStyle w:val="Odsekzoznamu1"/>
        <w:numPr>
          <w:ilvl w:val="0"/>
          <w:numId w:val="5"/>
        </w:numPr>
        <w:rPr>
          <w:lang w:val="sk-SK"/>
        </w:rPr>
      </w:pPr>
      <w:r>
        <w:rPr>
          <w:lang w:val="sk-SK"/>
        </w:rPr>
        <w:t xml:space="preserve">Pravidelne oceňovať najlepších profesorov, vedcov, </w:t>
      </w:r>
      <w:r w:rsidR="00A465BF">
        <w:rPr>
          <w:lang w:val="sk-SK"/>
        </w:rPr>
        <w:t xml:space="preserve">mladých vedcov, </w:t>
      </w:r>
      <w:r>
        <w:rPr>
          <w:lang w:val="sk-SK"/>
        </w:rPr>
        <w:t xml:space="preserve">autorov </w:t>
      </w:r>
      <w:r w:rsidR="00A465BF">
        <w:rPr>
          <w:lang w:val="sk-SK"/>
        </w:rPr>
        <w:t xml:space="preserve">najlepších </w:t>
      </w:r>
      <w:r>
        <w:rPr>
          <w:lang w:val="sk-SK"/>
        </w:rPr>
        <w:t>vedeckých publikácií</w:t>
      </w:r>
      <w:r w:rsidR="00AF56E6">
        <w:rPr>
          <w:lang w:val="sk-SK"/>
        </w:rPr>
        <w:t xml:space="preserve"> a autorov pozoruhodných architektonických a umeleckých diel</w:t>
      </w:r>
      <w:r w:rsidR="00F347B1">
        <w:rPr>
          <w:lang w:val="sk-SK"/>
        </w:rPr>
        <w:t>.</w:t>
      </w:r>
      <w:r>
        <w:rPr>
          <w:lang w:val="sk-SK"/>
        </w:rPr>
        <w:t xml:space="preserve"> </w:t>
      </w:r>
    </w:p>
    <w:p w:rsidR="002D4494" w:rsidRPr="009B39BF" w:rsidRDefault="00AF56E6" w:rsidP="002D4494">
      <w:pPr>
        <w:pStyle w:val="Odsekzoznamu1"/>
        <w:numPr>
          <w:ilvl w:val="0"/>
          <w:numId w:val="5"/>
        </w:numPr>
        <w:rPr>
          <w:lang w:val="sk-SK"/>
        </w:rPr>
      </w:pPr>
      <w:r>
        <w:rPr>
          <w:lang w:val="sk-SK"/>
        </w:rPr>
        <w:t>T</w:t>
      </w:r>
      <w:r w:rsidR="002D4494">
        <w:rPr>
          <w:lang w:val="sk-SK"/>
        </w:rPr>
        <w:t>ransparentn</w:t>
      </w:r>
      <w:r>
        <w:rPr>
          <w:lang w:val="sk-SK"/>
        </w:rPr>
        <w:t>e</w:t>
      </w:r>
      <w:r w:rsidR="002D4494">
        <w:rPr>
          <w:lang w:val="sk-SK"/>
        </w:rPr>
        <w:t xml:space="preserve"> hodnot</w:t>
      </w:r>
      <w:r>
        <w:rPr>
          <w:lang w:val="sk-SK"/>
        </w:rPr>
        <w:t>iť a odmeňovať</w:t>
      </w:r>
      <w:r w:rsidR="002D4494">
        <w:rPr>
          <w:lang w:val="sk-SK"/>
        </w:rPr>
        <w:t xml:space="preserve"> zamestnancov.</w:t>
      </w:r>
      <w:r w:rsidR="002D4494" w:rsidRPr="009B39BF">
        <w:rPr>
          <w:lang w:val="sk-SK"/>
        </w:rPr>
        <w:t xml:space="preserve"> </w:t>
      </w:r>
    </w:p>
    <w:p w:rsidR="002D4494" w:rsidRDefault="002D4494" w:rsidP="002D4494">
      <w:pPr>
        <w:pStyle w:val="Odsekzoznamu1"/>
        <w:numPr>
          <w:ilvl w:val="0"/>
          <w:numId w:val="5"/>
        </w:numPr>
        <w:rPr>
          <w:lang w:val="sk-SK"/>
        </w:rPr>
      </w:pPr>
      <w:r>
        <w:rPr>
          <w:lang w:val="sk-SK"/>
        </w:rPr>
        <w:t>Posilniť väzbu zamestnancov na vlastnú univerzitu a zvýšiť ich pocit hrdosti spolupatričnosti.</w:t>
      </w:r>
    </w:p>
    <w:p w:rsidR="002D4494" w:rsidRPr="00CA0AD0" w:rsidRDefault="00CA0AD0" w:rsidP="00CA0AD0">
      <w:pPr>
        <w:pStyle w:val="Odsekzoznamu1"/>
        <w:numPr>
          <w:ilvl w:val="0"/>
          <w:numId w:val="5"/>
        </w:numPr>
        <w:rPr>
          <w:lang w:val="sk-SK"/>
        </w:rPr>
      </w:pPr>
      <w:r w:rsidRPr="00CA0AD0">
        <w:rPr>
          <w:lang w:val="sk-SK"/>
        </w:rPr>
        <w:t>Propagovať konkrétne výsledky práce jednotlivcov a</w:t>
      </w:r>
      <w:r w:rsidRPr="001458D4">
        <w:rPr>
          <w:lang w:val="sk-SK"/>
        </w:rPr>
        <w:t> kolektívov vo verejno</w:t>
      </w:r>
      <w:r w:rsidRPr="00B20E62">
        <w:rPr>
          <w:lang w:val="sk-SK"/>
        </w:rPr>
        <w:t>sti prostredníctvom masmédi</w:t>
      </w:r>
      <w:r w:rsidRPr="00CA0AD0">
        <w:rPr>
          <w:lang w:val="sk-SK"/>
        </w:rPr>
        <w:t xml:space="preserve">í a sociálnych sietí. </w:t>
      </w:r>
    </w:p>
    <w:p w:rsidR="002D4494" w:rsidRPr="009B39BF" w:rsidRDefault="002D4494" w:rsidP="002D4494">
      <w:pPr>
        <w:rPr>
          <w:lang w:val="sk-SK"/>
        </w:rPr>
      </w:pPr>
      <w:r w:rsidRPr="009B39BF">
        <w:rPr>
          <w:lang w:val="sk-SK"/>
        </w:rPr>
        <w:t xml:space="preserve">Indikátory </w:t>
      </w:r>
    </w:p>
    <w:p w:rsidR="002D4494" w:rsidRPr="009306E0" w:rsidRDefault="002D4494" w:rsidP="002D4494">
      <w:pPr>
        <w:pStyle w:val="Odsekzoznamu1"/>
        <w:numPr>
          <w:ilvl w:val="0"/>
          <w:numId w:val="6"/>
        </w:numPr>
        <w:rPr>
          <w:lang w:val="sk-SK"/>
        </w:rPr>
      </w:pPr>
      <w:r w:rsidRPr="009B39BF">
        <w:rPr>
          <w:lang w:val="sk-SK"/>
        </w:rPr>
        <w:t xml:space="preserve">Podiel </w:t>
      </w:r>
      <w:r>
        <w:rPr>
          <w:lang w:val="sk-SK"/>
        </w:rPr>
        <w:t>učiteľov s vedeckou hodnosťou (</w:t>
      </w:r>
      <w:r w:rsidRPr="009B39BF">
        <w:rPr>
          <w:lang w:val="sk-SK"/>
        </w:rPr>
        <w:t>PhD.</w:t>
      </w:r>
      <w:r>
        <w:rPr>
          <w:lang w:val="sk-SK"/>
        </w:rPr>
        <w:t>, CSc., DrSc.)</w:t>
      </w:r>
      <w:r w:rsidRPr="009B39BF">
        <w:rPr>
          <w:lang w:val="sk-SK"/>
        </w:rPr>
        <w:t xml:space="preserve"> k celkovému počtu</w:t>
      </w:r>
      <w:r>
        <w:rPr>
          <w:lang w:val="sk-SK"/>
        </w:rPr>
        <w:t xml:space="preserve"> učiteľov</w:t>
      </w:r>
      <w:r w:rsidR="009374DC">
        <w:rPr>
          <w:lang w:val="sk-SK"/>
        </w:rPr>
        <w:t xml:space="preserve"> </w:t>
      </w:r>
      <w:r w:rsidR="009374DC" w:rsidRPr="009306E0">
        <w:rPr>
          <w:lang w:val="sk-SK"/>
        </w:rPr>
        <w:t>(</w:t>
      </w:r>
      <w:r w:rsidR="009306E0" w:rsidRPr="009306E0">
        <w:rPr>
          <w:lang w:val="sk-SK"/>
        </w:rPr>
        <w:t xml:space="preserve">alternatívne </w:t>
      </w:r>
      <w:r w:rsidR="009374DC" w:rsidRPr="009306E0">
        <w:rPr>
          <w:lang w:val="sk-SK"/>
        </w:rPr>
        <w:t>KKŠ – koeficient kvalifikačnej štruktúry)</w:t>
      </w:r>
      <w:r w:rsidRPr="009306E0">
        <w:rPr>
          <w:lang w:val="sk-SK"/>
        </w:rPr>
        <w:t xml:space="preserve">. </w:t>
      </w:r>
    </w:p>
    <w:p w:rsidR="002D4494" w:rsidRPr="009B39BF" w:rsidRDefault="002D4494" w:rsidP="002D4494">
      <w:pPr>
        <w:pStyle w:val="Odsekzoznamu1"/>
        <w:numPr>
          <w:ilvl w:val="0"/>
          <w:numId w:val="6"/>
        </w:numPr>
        <w:rPr>
          <w:lang w:val="sk-SK"/>
        </w:rPr>
      </w:pPr>
      <w:r w:rsidRPr="009B39BF">
        <w:rPr>
          <w:lang w:val="sk-SK"/>
        </w:rPr>
        <w:t xml:space="preserve">Počet študentov na učiteľa s vedeckou hodnosťou. </w:t>
      </w:r>
    </w:p>
    <w:p w:rsidR="00AF4DE3" w:rsidRDefault="002D4494" w:rsidP="001458D4">
      <w:pPr>
        <w:pStyle w:val="Odsekzoznamu1"/>
        <w:numPr>
          <w:ilvl w:val="0"/>
          <w:numId w:val="6"/>
        </w:numPr>
      </w:pPr>
      <w:r w:rsidRPr="001458D4">
        <w:rPr>
          <w:lang w:val="sk-SK"/>
        </w:rPr>
        <w:t xml:space="preserve">Podiel výskumníkov k celkovému počtu učiteľov. </w:t>
      </w:r>
      <w:r w:rsidR="00AF4DE3">
        <w:br w:type="page"/>
      </w:r>
    </w:p>
    <w:p w:rsidR="00AF4DE3" w:rsidRDefault="00AF4DE3" w:rsidP="00AF4DE3">
      <w:pPr>
        <w:rPr>
          <w:lang w:val="sk-SK"/>
        </w:rPr>
      </w:pPr>
      <w:r>
        <w:rPr>
          <w:noProof/>
          <w:lang w:val="sk-SK" w:eastAsia="sk-SK"/>
        </w:rPr>
        <w:lastRenderedPageBreak/>
        <mc:AlternateContent>
          <mc:Choice Requires="wps">
            <w:drawing>
              <wp:anchor distT="0" distB="0" distL="114300" distR="114300" simplePos="0" relativeHeight="251666432" behindDoc="0" locked="0" layoutInCell="1" allowOverlap="1" wp14:anchorId="10DEEED2" wp14:editId="537CA822">
                <wp:simplePos x="0" y="0"/>
                <wp:positionH relativeFrom="margin">
                  <wp:posOffset>-902335</wp:posOffset>
                </wp:positionH>
                <wp:positionV relativeFrom="paragraph">
                  <wp:posOffset>27305</wp:posOffset>
                </wp:positionV>
                <wp:extent cx="838200" cy="1049655"/>
                <wp:effectExtent l="0" t="0" r="0" b="0"/>
                <wp:wrapNone/>
                <wp:docPr id="30" name="Obdĺž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4524C65" id="Obdĺžnik 30" o:spid="_x0000_s1026" style="position:absolute;margin-left:-71.05pt;margin-top:2.15pt;width:66pt;height:8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" fillcolor="#b7dee8" stroked="f">
                <w10:wrap anchorx="margin"/>
              </v:rect>
            </w:pict>
          </mc:Fallback>
        </mc:AlternateContent>
      </w:r>
      <w:r w:rsidRPr="009B39BF">
        <w:rPr>
          <w:lang w:val="sk-SK"/>
        </w:rPr>
        <w:t xml:space="preserve">Oblasť </w:t>
      </w:r>
      <w:r>
        <w:rPr>
          <w:lang w:val="sk-SK"/>
        </w:rPr>
        <w:t>5</w:t>
      </w:r>
      <w:r w:rsidRPr="009B39BF">
        <w:rPr>
          <w:lang w:val="sk-SK"/>
        </w:rPr>
        <w:t xml:space="preserve"> </w:t>
      </w:r>
    </w:p>
    <w:p w:rsidR="00AF4DE3" w:rsidRPr="009B39BF" w:rsidRDefault="00AF4DE3" w:rsidP="00AF4DE3">
      <w:pPr>
        <w:rPr>
          <w:b/>
          <w:lang w:val="sk-SK"/>
        </w:rPr>
      </w:pPr>
      <w:r w:rsidRPr="009B39BF">
        <w:rPr>
          <w:b/>
          <w:lang w:val="sk-SK"/>
        </w:rPr>
        <w:t>Financie</w:t>
      </w:r>
      <w:r w:rsidR="00A416B3">
        <w:rPr>
          <w:b/>
          <w:lang w:val="sk-SK"/>
        </w:rPr>
        <w:t>: a</w:t>
      </w:r>
      <w:r>
        <w:rPr>
          <w:b/>
          <w:lang w:val="sk-SK"/>
        </w:rPr>
        <w:t>ktivizácia finančných prostriedkov</w:t>
      </w:r>
    </w:p>
    <w:p w:rsidR="00B23C34" w:rsidRPr="00B23C34" w:rsidRDefault="00B23C34" w:rsidP="00AF4DE3">
      <w:pPr>
        <w:rPr>
          <w:b/>
          <w:lang w:val="sk-SK"/>
        </w:rPr>
      </w:pPr>
      <w:r>
        <w:rPr>
          <w:b/>
          <w:lang w:val="sk-SK"/>
        </w:rPr>
        <w:t>Generálny cieľ</w:t>
      </w:r>
      <w:r w:rsidR="00AF4DE3" w:rsidRPr="00B23C34">
        <w:rPr>
          <w:b/>
          <w:lang w:val="sk-SK"/>
        </w:rPr>
        <w:t xml:space="preserve"> </w:t>
      </w:r>
    </w:p>
    <w:p w:rsidR="00AF4DE3" w:rsidRPr="009B39BF" w:rsidRDefault="00AF4DE3" w:rsidP="00AF4DE3">
      <w:pPr>
        <w:rPr>
          <w:lang w:val="sk-SK"/>
        </w:rPr>
      </w:pPr>
      <w:r>
        <w:rPr>
          <w:lang w:val="sk-SK"/>
        </w:rPr>
        <w:t>Z</w:t>
      </w:r>
      <w:r w:rsidRPr="009B39BF">
        <w:rPr>
          <w:lang w:val="sk-SK"/>
        </w:rPr>
        <w:t xml:space="preserve">abezpečiť efektívne a transparentné hospodárenie s pozitívnou finančnou perspektívou, </w:t>
      </w:r>
      <w:r>
        <w:rPr>
          <w:lang w:val="sk-SK"/>
        </w:rPr>
        <w:t>aktivizovať</w:t>
      </w:r>
      <w:r w:rsidRPr="009B39BF">
        <w:rPr>
          <w:lang w:val="sk-SK"/>
        </w:rPr>
        <w:t xml:space="preserve"> a </w:t>
      </w:r>
      <w:r>
        <w:rPr>
          <w:lang w:val="sk-SK"/>
        </w:rPr>
        <w:t xml:space="preserve">optimalizovať využívanie existujúcich finančných prostriedkov </w:t>
      </w:r>
      <w:r w:rsidRPr="009B39BF">
        <w:rPr>
          <w:lang w:val="sk-SK"/>
        </w:rPr>
        <w:t xml:space="preserve"> a</w:t>
      </w:r>
      <w:r>
        <w:rPr>
          <w:lang w:val="sk-SK"/>
        </w:rPr>
        <w:t xml:space="preserve"> dlhodobým plánovaním </w:t>
      </w:r>
      <w:r w:rsidRPr="009B39BF">
        <w:rPr>
          <w:lang w:val="sk-SK"/>
        </w:rPr>
        <w:t>zabezpečiť finančnú udržateľnosť</w:t>
      </w:r>
      <w:r>
        <w:rPr>
          <w:lang w:val="sk-SK"/>
        </w:rPr>
        <w:t>.</w:t>
      </w:r>
      <w:r w:rsidRPr="009B39BF">
        <w:rPr>
          <w:lang w:val="sk-SK"/>
        </w:rPr>
        <w:t xml:space="preserve"> </w:t>
      </w:r>
    </w:p>
    <w:p w:rsidR="00AF4DE3" w:rsidRPr="00B23C34" w:rsidRDefault="00B23C34" w:rsidP="00AF4DE3">
      <w:pPr>
        <w:rPr>
          <w:b/>
          <w:lang w:val="sk-SK"/>
        </w:rPr>
      </w:pPr>
      <w:r w:rsidRPr="00B23C34">
        <w:rPr>
          <w:b/>
          <w:lang w:val="sk-SK"/>
        </w:rPr>
        <w:t>Strategické ciele</w:t>
      </w:r>
    </w:p>
    <w:p w:rsidR="00AF4DE3" w:rsidRPr="009B39BF" w:rsidRDefault="00AF4DE3" w:rsidP="00AF4DE3">
      <w:pPr>
        <w:pStyle w:val="Odsekzoznamu1"/>
        <w:numPr>
          <w:ilvl w:val="0"/>
          <w:numId w:val="13"/>
        </w:numPr>
        <w:rPr>
          <w:lang w:val="sk-SK"/>
        </w:rPr>
      </w:pPr>
      <w:r w:rsidRPr="009B39BF">
        <w:rPr>
          <w:lang w:val="sk-SK"/>
        </w:rPr>
        <w:t xml:space="preserve">Udržať pozitívny hospodársky výsledok univerzity a jej súčastí. </w:t>
      </w:r>
    </w:p>
    <w:p w:rsidR="00AF4DE3" w:rsidRPr="009B39BF" w:rsidRDefault="00AF4DE3" w:rsidP="00AF4DE3">
      <w:pPr>
        <w:pStyle w:val="Odsekzoznamu1"/>
        <w:numPr>
          <w:ilvl w:val="0"/>
          <w:numId w:val="13"/>
        </w:numPr>
        <w:rPr>
          <w:lang w:val="sk-SK"/>
        </w:rPr>
      </w:pPr>
      <w:r>
        <w:rPr>
          <w:lang w:val="sk-SK"/>
        </w:rPr>
        <w:t>Aktivizovať a optimalizovať využívanie existujúcich prostriedkov univerzity.</w:t>
      </w:r>
    </w:p>
    <w:p w:rsidR="00AF4DE3" w:rsidRDefault="00AF4DE3" w:rsidP="00AF4DE3">
      <w:pPr>
        <w:pStyle w:val="Odsekzoznamu1"/>
        <w:numPr>
          <w:ilvl w:val="0"/>
          <w:numId w:val="13"/>
        </w:numPr>
        <w:rPr>
          <w:lang w:val="sk-SK"/>
        </w:rPr>
      </w:pPr>
      <w:r w:rsidRPr="009B39BF">
        <w:rPr>
          <w:lang w:val="sk-SK"/>
        </w:rPr>
        <w:t>Vytvoriť a udržať centrálne (kapitálové) zdroje</w:t>
      </w:r>
      <w:r>
        <w:rPr>
          <w:lang w:val="sk-SK"/>
        </w:rPr>
        <w:t>/fondy</w:t>
      </w:r>
      <w:r w:rsidRPr="009B39BF">
        <w:rPr>
          <w:lang w:val="sk-SK"/>
        </w:rPr>
        <w:t xml:space="preserve"> pre </w:t>
      </w:r>
      <w:r>
        <w:rPr>
          <w:lang w:val="sk-SK"/>
        </w:rPr>
        <w:t xml:space="preserve">realizáciu či spolufinancovanie </w:t>
      </w:r>
      <w:r w:rsidRPr="009B39BF">
        <w:rPr>
          <w:lang w:val="sk-SK"/>
        </w:rPr>
        <w:t>veľk</w:t>
      </w:r>
      <w:r>
        <w:rPr>
          <w:lang w:val="sk-SK"/>
        </w:rPr>
        <w:t>ých</w:t>
      </w:r>
      <w:r w:rsidRPr="009B39BF">
        <w:rPr>
          <w:lang w:val="sk-SK"/>
        </w:rPr>
        <w:t xml:space="preserve"> </w:t>
      </w:r>
      <w:r>
        <w:rPr>
          <w:lang w:val="sk-SK"/>
        </w:rPr>
        <w:t xml:space="preserve">výskumných a investičných </w:t>
      </w:r>
      <w:r w:rsidRPr="009B39BF">
        <w:rPr>
          <w:lang w:val="sk-SK"/>
        </w:rPr>
        <w:t>projekt</w:t>
      </w:r>
      <w:r>
        <w:rPr>
          <w:lang w:val="sk-SK"/>
        </w:rPr>
        <w:t>ov</w:t>
      </w:r>
      <w:r w:rsidRPr="009B39BF">
        <w:rPr>
          <w:lang w:val="sk-SK"/>
        </w:rPr>
        <w:t xml:space="preserve">. </w:t>
      </w:r>
    </w:p>
    <w:p w:rsidR="00AF4DE3" w:rsidRDefault="00AF4DE3" w:rsidP="00AF4DE3">
      <w:pPr>
        <w:pStyle w:val="Odsekzoznamu1"/>
        <w:numPr>
          <w:ilvl w:val="0"/>
          <w:numId w:val="13"/>
        </w:numPr>
        <w:rPr>
          <w:lang w:val="sk-SK"/>
        </w:rPr>
      </w:pPr>
      <w:r>
        <w:rPr>
          <w:lang w:val="sk-SK"/>
        </w:rPr>
        <w:t>Zvýšiť participáciu a zodpovednosť všetkých súčastí univerzity na optimálnom hospodárení univerzity.</w:t>
      </w:r>
    </w:p>
    <w:p w:rsidR="00AF4DE3" w:rsidRDefault="00AF4DE3" w:rsidP="00AF4DE3">
      <w:pPr>
        <w:pStyle w:val="Odsekzoznamu1"/>
        <w:numPr>
          <w:ilvl w:val="0"/>
          <w:numId w:val="13"/>
        </w:numPr>
        <w:rPr>
          <w:lang w:val="sk-SK"/>
        </w:rPr>
      </w:pPr>
      <w:r w:rsidRPr="005C5319">
        <w:rPr>
          <w:lang w:val="sk-SK"/>
        </w:rPr>
        <w:t xml:space="preserve">V záujme diverzifikácie rizík a zvýšenia stability príjmov </w:t>
      </w:r>
      <w:r>
        <w:rPr>
          <w:lang w:val="sk-SK"/>
        </w:rPr>
        <w:t>p</w:t>
      </w:r>
      <w:r w:rsidRPr="005C5319">
        <w:rPr>
          <w:lang w:val="sk-SK"/>
        </w:rPr>
        <w:t xml:space="preserve">osilňovať orientáciu na iné ako dotačné zdroje zo štátneho rozpočtu, najmä na zdroje zo zahraničia, z grantových agentúr, z podnikateľskej činnosti. </w:t>
      </w:r>
    </w:p>
    <w:p w:rsidR="00E36164" w:rsidRPr="009306E0" w:rsidRDefault="00254D3A" w:rsidP="00AF4DE3">
      <w:pPr>
        <w:pStyle w:val="Odsekzoznamu1"/>
        <w:numPr>
          <w:ilvl w:val="0"/>
          <w:numId w:val="13"/>
        </w:numPr>
        <w:rPr>
          <w:lang w:val="sk-SK"/>
        </w:rPr>
      </w:pPr>
      <w:r w:rsidRPr="009306E0">
        <w:rPr>
          <w:lang w:val="sk-SK"/>
        </w:rPr>
        <w:t>Docieliť stabilnejšie a predvídateľné financovanie univerzity</w:t>
      </w:r>
      <w:r w:rsidR="00E36164" w:rsidRPr="009306E0">
        <w:rPr>
          <w:lang w:val="sk-SK"/>
        </w:rPr>
        <w:t xml:space="preserve"> </w:t>
      </w:r>
      <w:r w:rsidRPr="009306E0">
        <w:rPr>
          <w:lang w:val="sk-SK"/>
        </w:rPr>
        <w:t xml:space="preserve">zo štátneho rozpočtu s výhľadom na niekoľko rokov. </w:t>
      </w:r>
    </w:p>
    <w:p w:rsidR="00AF4DE3" w:rsidRPr="00B23C34" w:rsidRDefault="00B23C34" w:rsidP="00AF4DE3">
      <w:pPr>
        <w:rPr>
          <w:b/>
          <w:lang w:val="sk-SK"/>
        </w:rPr>
      </w:pPr>
      <w:r w:rsidRPr="00B23C34">
        <w:rPr>
          <w:b/>
          <w:lang w:val="sk-SK"/>
        </w:rPr>
        <w:t>Nástroje</w:t>
      </w:r>
      <w:r w:rsidR="00AF4DE3" w:rsidRPr="00B23C34">
        <w:rPr>
          <w:b/>
          <w:lang w:val="sk-SK"/>
        </w:rPr>
        <w:t xml:space="preserve"> </w:t>
      </w:r>
    </w:p>
    <w:p w:rsidR="00AF4DE3" w:rsidRPr="009B39BF" w:rsidRDefault="00AF4DE3" w:rsidP="00AF4DE3">
      <w:pPr>
        <w:pStyle w:val="Odsekzoznamu1"/>
        <w:numPr>
          <w:ilvl w:val="0"/>
          <w:numId w:val="15"/>
        </w:numPr>
        <w:rPr>
          <w:lang w:val="sk-SK"/>
        </w:rPr>
      </w:pPr>
      <w:r w:rsidRPr="009B39BF">
        <w:rPr>
          <w:lang w:val="sk-SK"/>
        </w:rPr>
        <w:t>Posiln</w:t>
      </w:r>
      <w:r>
        <w:rPr>
          <w:lang w:val="sk-SK"/>
        </w:rPr>
        <w:t>iť</w:t>
      </w:r>
      <w:r w:rsidRPr="009B39BF">
        <w:rPr>
          <w:lang w:val="sk-SK"/>
        </w:rPr>
        <w:t xml:space="preserve"> trans</w:t>
      </w:r>
      <w:r>
        <w:rPr>
          <w:lang w:val="sk-SK"/>
        </w:rPr>
        <w:t>parentnosť</w:t>
      </w:r>
      <w:r w:rsidRPr="009B39BF">
        <w:rPr>
          <w:lang w:val="sk-SK"/>
        </w:rPr>
        <w:t xml:space="preserve"> vzťahov, kompetencií a zodpovednost</w:t>
      </w:r>
      <w:r>
        <w:rPr>
          <w:lang w:val="sk-SK"/>
        </w:rPr>
        <w:t>i za hospodárenie</w:t>
      </w:r>
      <w:r w:rsidRPr="009B39BF">
        <w:rPr>
          <w:lang w:val="sk-SK"/>
        </w:rPr>
        <w:t xml:space="preserve"> na </w:t>
      </w:r>
      <w:r>
        <w:rPr>
          <w:lang w:val="sk-SK"/>
        </w:rPr>
        <w:t>relevantných úrovniach riadenia univerzity</w:t>
      </w:r>
      <w:r w:rsidRPr="009B39BF">
        <w:rPr>
          <w:lang w:val="sk-SK"/>
        </w:rPr>
        <w:t xml:space="preserve">. </w:t>
      </w:r>
    </w:p>
    <w:p w:rsidR="00AF4DE3" w:rsidRPr="009B39BF" w:rsidRDefault="00AF4DE3" w:rsidP="00AF4DE3">
      <w:pPr>
        <w:pStyle w:val="Odsekzoznamu1"/>
        <w:numPr>
          <w:ilvl w:val="0"/>
          <w:numId w:val="15"/>
        </w:numPr>
        <w:rPr>
          <w:lang w:val="sk-SK"/>
        </w:rPr>
      </w:pPr>
      <w:r>
        <w:rPr>
          <w:lang w:val="sk-SK"/>
        </w:rPr>
        <w:t xml:space="preserve">Kapitálové výdavky plánovať </w:t>
      </w:r>
      <w:r w:rsidRPr="009B39BF">
        <w:rPr>
          <w:lang w:val="sk-SK"/>
        </w:rPr>
        <w:t xml:space="preserve">nad rámec ročných rozpočtov. </w:t>
      </w:r>
    </w:p>
    <w:p w:rsidR="00AF4DE3" w:rsidRDefault="00AF4DE3" w:rsidP="00AF4DE3">
      <w:pPr>
        <w:pStyle w:val="Odsekzoznamu1"/>
        <w:numPr>
          <w:ilvl w:val="0"/>
          <w:numId w:val="15"/>
        </w:numPr>
        <w:rPr>
          <w:lang w:val="sk-SK"/>
        </w:rPr>
      </w:pPr>
      <w:r>
        <w:rPr>
          <w:lang w:val="sk-SK"/>
        </w:rPr>
        <w:t>Vyčleňovať prostriedky pre univerzitné projekty.</w:t>
      </w:r>
    </w:p>
    <w:p w:rsidR="00AF4DE3" w:rsidRPr="009B39BF" w:rsidRDefault="00AF4DE3" w:rsidP="00AF4DE3">
      <w:pPr>
        <w:pStyle w:val="Odsekzoznamu1"/>
        <w:numPr>
          <w:ilvl w:val="0"/>
          <w:numId w:val="15"/>
        </w:numPr>
        <w:rPr>
          <w:lang w:val="sk-SK"/>
        </w:rPr>
      </w:pPr>
      <w:r>
        <w:rPr>
          <w:lang w:val="sk-SK"/>
        </w:rPr>
        <w:t>V rozpise dotá</w:t>
      </w:r>
      <w:r w:rsidR="00254D3A">
        <w:rPr>
          <w:lang w:val="sk-SK"/>
        </w:rPr>
        <w:t xml:space="preserve">cie pokračovať v implementácii </w:t>
      </w:r>
      <w:r>
        <w:rPr>
          <w:lang w:val="sk-SK"/>
        </w:rPr>
        <w:t xml:space="preserve">proaktívnych zložiek </w:t>
      </w:r>
      <w:r w:rsidRPr="009B39BF">
        <w:rPr>
          <w:lang w:val="sk-SK"/>
        </w:rPr>
        <w:t xml:space="preserve">ako komplementárne vyvažovanie výkonovo-historických pravidiel preberaných z metodiky výpočtu dotácie. </w:t>
      </w:r>
    </w:p>
    <w:p w:rsidR="00AF4DE3" w:rsidRPr="0081155E" w:rsidRDefault="00AF4DE3" w:rsidP="00AF4DE3">
      <w:pPr>
        <w:pStyle w:val="Odsekzoznamu1"/>
        <w:numPr>
          <w:ilvl w:val="0"/>
          <w:numId w:val="15"/>
        </w:numPr>
        <w:rPr>
          <w:lang w:val="sk-SK"/>
        </w:rPr>
      </w:pPr>
      <w:r>
        <w:rPr>
          <w:lang w:val="sk-SK"/>
        </w:rPr>
        <w:t xml:space="preserve">Vytvoriť mechanizmus pre optimalizáciu využívania existujúcich finančných prostriedkov.  </w:t>
      </w:r>
    </w:p>
    <w:p w:rsidR="00AF4DE3" w:rsidRPr="00227933" w:rsidRDefault="00AF4DE3" w:rsidP="00AF4DE3">
      <w:pPr>
        <w:pStyle w:val="Odsekzoznamu1"/>
        <w:numPr>
          <w:ilvl w:val="0"/>
          <w:numId w:val="15"/>
        </w:numPr>
        <w:spacing w:after="0" w:line="240" w:lineRule="auto"/>
        <w:jc w:val="both"/>
        <w:rPr>
          <w:lang w:val="sk-SK"/>
        </w:rPr>
      </w:pPr>
      <w:r w:rsidRPr="00227933">
        <w:rPr>
          <w:lang w:val="sk-SK"/>
        </w:rPr>
        <w:t xml:space="preserve">Podporovať získavanie finančných prostriedkov z externých zdrojov, najmä zo zahraničia. </w:t>
      </w:r>
    </w:p>
    <w:p w:rsidR="00AF4DE3" w:rsidRPr="009B39BF" w:rsidRDefault="00AF4DE3" w:rsidP="00AF4DE3">
      <w:pPr>
        <w:pStyle w:val="Odsekzoznamu1"/>
        <w:numPr>
          <w:ilvl w:val="0"/>
          <w:numId w:val="15"/>
        </w:numPr>
        <w:rPr>
          <w:lang w:val="sk-SK"/>
        </w:rPr>
      </w:pPr>
      <w:r>
        <w:rPr>
          <w:lang w:val="sk-SK"/>
        </w:rPr>
        <w:t>P</w:t>
      </w:r>
      <w:r w:rsidRPr="009B39BF">
        <w:rPr>
          <w:lang w:val="sk-SK"/>
        </w:rPr>
        <w:t>rehodnot</w:t>
      </w:r>
      <w:r>
        <w:rPr>
          <w:lang w:val="sk-SK"/>
        </w:rPr>
        <w:t>iť pravidlá</w:t>
      </w:r>
      <w:r w:rsidRPr="009B39BF">
        <w:rPr>
          <w:lang w:val="sk-SK"/>
        </w:rPr>
        <w:t xml:space="preserve"> podnikateľskej činnosti</w:t>
      </w:r>
      <w:r>
        <w:rPr>
          <w:lang w:val="sk-SK"/>
        </w:rPr>
        <w:t xml:space="preserve"> tak, aby boli transparentné a stimulačné. V opodstatnených prípadoch, podnikateľskú činnosť realizovať prostredníctvom dcérskych spoločností.</w:t>
      </w:r>
    </w:p>
    <w:p w:rsidR="00AF4DE3" w:rsidRPr="009B39BF" w:rsidRDefault="00AF4DE3" w:rsidP="00AF4DE3">
      <w:pPr>
        <w:pStyle w:val="Odsekzoznamu1"/>
        <w:numPr>
          <w:ilvl w:val="0"/>
          <w:numId w:val="15"/>
        </w:numPr>
        <w:rPr>
          <w:lang w:val="sk-SK"/>
        </w:rPr>
      </w:pPr>
      <w:r>
        <w:rPr>
          <w:lang w:val="sk-SK"/>
        </w:rPr>
        <w:t>Zvýšiť zodpovednosť projektového riadenia pravidlami a manažmentom rizík.</w:t>
      </w:r>
    </w:p>
    <w:p w:rsidR="00AF4DE3" w:rsidRPr="009B39BF" w:rsidRDefault="00AF4DE3" w:rsidP="00AF4DE3">
      <w:pPr>
        <w:pStyle w:val="Odsekzoznamu1"/>
        <w:numPr>
          <w:ilvl w:val="0"/>
          <w:numId w:val="15"/>
        </w:numPr>
        <w:rPr>
          <w:lang w:val="sk-SK"/>
        </w:rPr>
      </w:pPr>
      <w:r>
        <w:rPr>
          <w:lang w:val="sk-SK"/>
        </w:rPr>
        <w:t>Rozpracovať systém komplexnej kalkulácie nákladov pre jednotlivé aktivity univerzity.</w:t>
      </w:r>
      <w:r w:rsidRPr="009B39BF">
        <w:rPr>
          <w:lang w:val="sk-SK"/>
        </w:rPr>
        <w:t xml:space="preserve">  </w:t>
      </w:r>
    </w:p>
    <w:p w:rsidR="00AF4DE3" w:rsidRDefault="00AF4DE3" w:rsidP="00AF4DE3">
      <w:pPr>
        <w:pStyle w:val="Odsekzoznamu1"/>
        <w:numPr>
          <w:ilvl w:val="0"/>
          <w:numId w:val="15"/>
        </w:numPr>
        <w:rPr>
          <w:lang w:val="sk-SK"/>
        </w:rPr>
      </w:pPr>
      <w:r>
        <w:rPr>
          <w:lang w:val="sk-SK"/>
        </w:rPr>
        <w:t>Finančne podporovať</w:t>
      </w:r>
      <w:r w:rsidRPr="0081155E">
        <w:rPr>
          <w:lang w:val="sk-SK"/>
        </w:rPr>
        <w:t xml:space="preserve"> ochranu perspektívnych a komerčne využiteľných výsledkov výskumu</w:t>
      </w:r>
      <w:r>
        <w:rPr>
          <w:lang w:val="sk-SK"/>
        </w:rPr>
        <w:t>.</w:t>
      </w:r>
    </w:p>
    <w:p w:rsidR="00AF4DE3" w:rsidRPr="009306E0" w:rsidRDefault="00AF4DE3" w:rsidP="00AF4DE3">
      <w:pPr>
        <w:rPr>
          <w:b/>
          <w:lang w:val="sk-SK"/>
        </w:rPr>
      </w:pPr>
      <w:r w:rsidRPr="009306E0">
        <w:rPr>
          <w:b/>
          <w:lang w:val="sk-SK"/>
        </w:rPr>
        <w:t>Indikátory</w:t>
      </w:r>
    </w:p>
    <w:p w:rsidR="00AF4DE3" w:rsidRPr="009B39BF" w:rsidRDefault="00AF4DE3" w:rsidP="00AF4DE3">
      <w:pPr>
        <w:pStyle w:val="Odsekzoznamu1"/>
        <w:numPr>
          <w:ilvl w:val="0"/>
          <w:numId w:val="14"/>
        </w:numPr>
        <w:rPr>
          <w:lang w:val="sk-SK"/>
        </w:rPr>
      </w:pPr>
      <w:r w:rsidRPr="009B39BF">
        <w:rPr>
          <w:lang w:val="sk-SK"/>
        </w:rPr>
        <w:t xml:space="preserve">Celkový </w:t>
      </w:r>
      <w:r w:rsidR="00885DC6">
        <w:rPr>
          <w:lang w:val="sk-SK"/>
        </w:rPr>
        <w:t xml:space="preserve">ročný </w:t>
      </w:r>
      <w:r w:rsidRPr="009B39BF">
        <w:rPr>
          <w:lang w:val="sk-SK"/>
        </w:rPr>
        <w:t xml:space="preserve">objem (nekapitálových) </w:t>
      </w:r>
      <w:r w:rsidR="00885DC6">
        <w:rPr>
          <w:lang w:val="sk-SK"/>
        </w:rPr>
        <w:t xml:space="preserve">finančných </w:t>
      </w:r>
      <w:r w:rsidRPr="009B39BF">
        <w:rPr>
          <w:lang w:val="sk-SK"/>
        </w:rPr>
        <w:t>zdrojov</w:t>
      </w:r>
      <w:r>
        <w:rPr>
          <w:lang w:val="sk-SK"/>
        </w:rPr>
        <w:t xml:space="preserve"> </w:t>
      </w:r>
      <w:r w:rsidR="00885DC6">
        <w:rPr>
          <w:lang w:val="sk-SK"/>
        </w:rPr>
        <w:t>univerzity a jej súčastí</w:t>
      </w:r>
      <w:r w:rsidRPr="009B39BF">
        <w:rPr>
          <w:lang w:val="sk-SK"/>
        </w:rPr>
        <w:t xml:space="preserve">. </w:t>
      </w:r>
    </w:p>
    <w:p w:rsidR="00AF4DE3" w:rsidRPr="009B39BF" w:rsidRDefault="00AF4DE3" w:rsidP="00AF4DE3">
      <w:pPr>
        <w:pStyle w:val="Odsekzoznamu1"/>
        <w:numPr>
          <w:ilvl w:val="0"/>
          <w:numId w:val="14"/>
        </w:numPr>
        <w:rPr>
          <w:lang w:val="sk-SK"/>
        </w:rPr>
      </w:pPr>
      <w:r w:rsidRPr="009B39BF">
        <w:rPr>
          <w:lang w:val="sk-SK"/>
        </w:rPr>
        <w:t xml:space="preserve">Hospodársky výsledok. </w:t>
      </w:r>
    </w:p>
    <w:p w:rsidR="00AF4DE3" w:rsidRPr="009B39BF" w:rsidRDefault="00AF4DE3" w:rsidP="00AF4DE3">
      <w:pPr>
        <w:pStyle w:val="Odsekzoznamu1"/>
        <w:numPr>
          <w:ilvl w:val="0"/>
          <w:numId w:val="14"/>
        </w:numPr>
        <w:rPr>
          <w:lang w:val="sk-SK"/>
        </w:rPr>
      </w:pPr>
      <w:r w:rsidRPr="009B39BF">
        <w:rPr>
          <w:lang w:val="sk-SK"/>
        </w:rPr>
        <w:t>Podiel financií získaných zo súťaž</w:t>
      </w:r>
      <w:r>
        <w:rPr>
          <w:lang w:val="sk-SK"/>
        </w:rPr>
        <w:t>n</w:t>
      </w:r>
      <w:r w:rsidRPr="009B39BF">
        <w:rPr>
          <w:lang w:val="sk-SK"/>
        </w:rPr>
        <w:t xml:space="preserve">ých zdrojov na príjmoch </w:t>
      </w:r>
      <w:r>
        <w:rPr>
          <w:lang w:val="sk-SK"/>
        </w:rPr>
        <w:t xml:space="preserve">rozpočtu </w:t>
      </w:r>
      <w:r w:rsidRPr="009B39BF">
        <w:rPr>
          <w:lang w:val="sk-SK"/>
        </w:rPr>
        <w:t>univerzity</w:t>
      </w:r>
      <w:r w:rsidR="00885DC6">
        <w:rPr>
          <w:lang w:val="sk-SK"/>
        </w:rPr>
        <w:t xml:space="preserve"> a jej fakúlt</w:t>
      </w:r>
      <w:r w:rsidRPr="009B39BF">
        <w:rPr>
          <w:lang w:val="sk-SK"/>
        </w:rPr>
        <w:t xml:space="preserve">. </w:t>
      </w:r>
    </w:p>
    <w:p w:rsidR="00AF4DE3" w:rsidRPr="009B39BF" w:rsidRDefault="00AF4DE3" w:rsidP="00AF4DE3">
      <w:pPr>
        <w:pStyle w:val="Odsekzoznamu1"/>
        <w:numPr>
          <w:ilvl w:val="0"/>
          <w:numId w:val="14"/>
        </w:numPr>
        <w:rPr>
          <w:lang w:val="sk-SK"/>
        </w:rPr>
      </w:pPr>
      <w:r w:rsidRPr="009B39BF">
        <w:rPr>
          <w:lang w:val="sk-SK"/>
        </w:rPr>
        <w:t xml:space="preserve">Podiel iných ako dotačných zdrojov na príjmoch </w:t>
      </w:r>
      <w:r>
        <w:rPr>
          <w:lang w:val="sk-SK"/>
        </w:rPr>
        <w:t xml:space="preserve">rozpočtu </w:t>
      </w:r>
      <w:r w:rsidRPr="009B39BF">
        <w:rPr>
          <w:lang w:val="sk-SK"/>
        </w:rPr>
        <w:t>univerzity</w:t>
      </w:r>
      <w:r w:rsidR="00885DC6">
        <w:rPr>
          <w:lang w:val="sk-SK"/>
        </w:rPr>
        <w:t xml:space="preserve"> a jej fakúlt</w:t>
      </w:r>
      <w:r w:rsidRPr="009B39BF">
        <w:rPr>
          <w:lang w:val="sk-SK"/>
        </w:rPr>
        <w:t xml:space="preserve">. </w:t>
      </w:r>
    </w:p>
    <w:p w:rsidR="00AF4DE3" w:rsidRPr="00254D3A" w:rsidRDefault="00AF4DE3" w:rsidP="00254D3A">
      <w:pPr>
        <w:pStyle w:val="Odsekzoznamu1"/>
        <w:numPr>
          <w:ilvl w:val="0"/>
          <w:numId w:val="14"/>
        </w:numPr>
        <w:rPr>
          <w:lang w:val="sk-SK"/>
        </w:rPr>
      </w:pPr>
      <w:r w:rsidRPr="009B39BF">
        <w:rPr>
          <w:lang w:val="sk-SK"/>
        </w:rPr>
        <w:t xml:space="preserve">Objem </w:t>
      </w:r>
      <w:r>
        <w:rPr>
          <w:lang w:val="sk-SK"/>
        </w:rPr>
        <w:t>vlastných prostriedkov zapojených do realizácie projektov.</w:t>
      </w:r>
      <w:r w:rsidRPr="009B39BF">
        <w:rPr>
          <w:lang w:val="sk-SK"/>
        </w:rPr>
        <w:t xml:space="preserve"> </w:t>
      </w:r>
      <w:r>
        <w:br w:type="page"/>
      </w:r>
    </w:p>
    <w:p w:rsidR="00254D3A" w:rsidRDefault="00254D3A" w:rsidP="00254D3A">
      <w:pPr>
        <w:rPr>
          <w:lang w:val="sk-SK"/>
        </w:rPr>
      </w:pPr>
      <w:r>
        <w:rPr>
          <w:noProof/>
          <w:lang w:val="sk-SK" w:eastAsia="sk-SK"/>
        </w:rPr>
        <w:lastRenderedPageBreak/>
        <mc:AlternateContent>
          <mc:Choice Requires="wps">
            <w:drawing>
              <wp:anchor distT="0" distB="0" distL="114300" distR="114300" simplePos="0" relativeHeight="251671552" behindDoc="0" locked="0" layoutInCell="1" allowOverlap="1" wp14:anchorId="704B02E1" wp14:editId="08BA6C79">
                <wp:simplePos x="0" y="0"/>
                <wp:positionH relativeFrom="column">
                  <wp:posOffset>-907415</wp:posOffset>
                </wp:positionH>
                <wp:positionV relativeFrom="paragraph">
                  <wp:posOffset>20320</wp:posOffset>
                </wp:positionV>
                <wp:extent cx="838200" cy="104965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7338A17" id="Obdĺžnik 1" o:spid="_x0000_s1026" style="position:absolute;margin-left:-71.45pt;margin-top:1.6pt;width:66pt;height:8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" fillcolor="#b7dee8" stroked="f"/>
            </w:pict>
          </mc:Fallback>
        </mc:AlternateContent>
      </w:r>
      <w:r>
        <w:rPr>
          <w:lang w:val="sk-SK"/>
        </w:rPr>
        <w:t>Oblasť 6</w:t>
      </w:r>
      <w:r w:rsidRPr="009B39BF">
        <w:rPr>
          <w:lang w:val="sk-SK"/>
        </w:rPr>
        <w:t xml:space="preserve"> </w:t>
      </w:r>
    </w:p>
    <w:p w:rsidR="00254D3A" w:rsidRPr="009B39BF" w:rsidRDefault="00254D3A" w:rsidP="00254D3A">
      <w:pPr>
        <w:rPr>
          <w:b/>
          <w:lang w:val="sk-SK"/>
        </w:rPr>
      </w:pPr>
      <w:r w:rsidRPr="009B39BF">
        <w:rPr>
          <w:b/>
          <w:lang w:val="sk-SK"/>
        </w:rPr>
        <w:t>Priestory</w:t>
      </w:r>
      <w:r w:rsidR="00A416B3">
        <w:rPr>
          <w:b/>
          <w:lang w:val="sk-SK"/>
        </w:rPr>
        <w:t>: m</w:t>
      </w:r>
      <w:r>
        <w:rPr>
          <w:b/>
          <w:lang w:val="sk-SK"/>
        </w:rPr>
        <w:t xml:space="preserve">odernizácia a koncentrácia </w:t>
      </w:r>
    </w:p>
    <w:p w:rsidR="009306E0" w:rsidRPr="009306E0" w:rsidRDefault="00254D3A" w:rsidP="00254D3A">
      <w:pPr>
        <w:rPr>
          <w:b/>
          <w:lang w:val="sk-SK"/>
        </w:rPr>
      </w:pPr>
      <w:r w:rsidRPr="009306E0">
        <w:rPr>
          <w:b/>
          <w:lang w:val="sk-SK"/>
        </w:rPr>
        <w:t xml:space="preserve">Generálny cieľ </w:t>
      </w:r>
    </w:p>
    <w:p w:rsidR="00254D3A" w:rsidRDefault="00254D3A" w:rsidP="00254D3A">
      <w:pPr>
        <w:rPr>
          <w:lang w:val="sk-SK"/>
        </w:rPr>
      </w:pPr>
      <w:r>
        <w:rPr>
          <w:lang w:val="sk-SK"/>
        </w:rPr>
        <w:t>Zmodernizovať a skoncentrovať priestorové usporiadanie univerzity tak, aby bolo plne konkurencieschopné v medzinárodnom kontexte a vytváralo pozitívne a stimulujúce prostredie pre študentov, zamestnancov a spolupracujúce organizácie.</w:t>
      </w:r>
    </w:p>
    <w:p w:rsidR="00254D3A" w:rsidRPr="009306E0" w:rsidRDefault="00254D3A" w:rsidP="00254D3A">
      <w:pPr>
        <w:rPr>
          <w:b/>
          <w:lang w:val="sk-SK"/>
        </w:rPr>
      </w:pPr>
      <w:r w:rsidRPr="009306E0">
        <w:rPr>
          <w:b/>
          <w:lang w:val="sk-SK"/>
        </w:rPr>
        <w:t>Strategické ciele</w:t>
      </w:r>
    </w:p>
    <w:p w:rsidR="00254D3A" w:rsidRDefault="00254D3A" w:rsidP="00254D3A">
      <w:pPr>
        <w:numPr>
          <w:ilvl w:val="0"/>
          <w:numId w:val="18"/>
        </w:numPr>
        <w:spacing w:after="0"/>
        <w:rPr>
          <w:lang w:val="sk-SK"/>
        </w:rPr>
      </w:pPr>
      <w:proofErr w:type="spellStart"/>
      <w:r>
        <w:rPr>
          <w:lang w:val="sk-SK"/>
        </w:rPr>
        <w:t>Zr</w:t>
      </w:r>
      <w:r w:rsidRPr="009B39BF">
        <w:rPr>
          <w:lang w:val="sk-SK"/>
        </w:rPr>
        <w:t>evitalizovať</w:t>
      </w:r>
      <w:proofErr w:type="spellEnd"/>
      <w:r w:rsidRPr="009B39BF">
        <w:rPr>
          <w:lang w:val="sk-SK"/>
        </w:rPr>
        <w:t xml:space="preserve"> </w:t>
      </w:r>
      <w:r>
        <w:rPr>
          <w:lang w:val="sk-SK"/>
        </w:rPr>
        <w:t xml:space="preserve">vnútorné aj vonkajšie </w:t>
      </w:r>
      <w:r w:rsidRPr="009B39BF">
        <w:rPr>
          <w:lang w:val="sk-SK"/>
        </w:rPr>
        <w:t>priest</w:t>
      </w:r>
      <w:r>
        <w:rPr>
          <w:lang w:val="sk-SK"/>
        </w:rPr>
        <w:t xml:space="preserve">ory univerzity tak, aby vytvárali dôstojné, kultúrne medzinárodne porovnateľné prostredie pre vzdelávanie, výskum, kreativitu a pre spoluprácu s praxou. </w:t>
      </w:r>
    </w:p>
    <w:p w:rsidR="00254D3A" w:rsidRPr="00D74864" w:rsidRDefault="00254D3A" w:rsidP="00254D3A">
      <w:pPr>
        <w:numPr>
          <w:ilvl w:val="0"/>
          <w:numId w:val="18"/>
        </w:numPr>
        <w:spacing w:after="0"/>
        <w:rPr>
          <w:lang w:val="sk-SK"/>
        </w:rPr>
      </w:pPr>
      <w:r>
        <w:rPr>
          <w:lang w:val="sk-SK"/>
        </w:rPr>
        <w:t>Optimalizovať</w:t>
      </w:r>
      <w:r w:rsidRPr="009B39BF">
        <w:rPr>
          <w:lang w:val="sk-SK"/>
        </w:rPr>
        <w:t xml:space="preserve"> </w:t>
      </w:r>
      <w:r>
        <w:rPr>
          <w:lang w:val="sk-SK"/>
        </w:rPr>
        <w:t>využívanie</w:t>
      </w:r>
      <w:r w:rsidRPr="009B39BF">
        <w:rPr>
          <w:lang w:val="sk-SK"/>
        </w:rPr>
        <w:t xml:space="preserve"> pr</w:t>
      </w:r>
      <w:r>
        <w:rPr>
          <w:lang w:val="sk-SK"/>
        </w:rPr>
        <w:t>iestorov</w:t>
      </w:r>
      <w:r w:rsidRPr="009B39BF">
        <w:rPr>
          <w:lang w:val="sk-SK"/>
        </w:rPr>
        <w:t xml:space="preserve">. </w:t>
      </w:r>
    </w:p>
    <w:p w:rsidR="00254D3A" w:rsidRDefault="00254D3A" w:rsidP="00254D3A">
      <w:pPr>
        <w:numPr>
          <w:ilvl w:val="0"/>
          <w:numId w:val="18"/>
        </w:numPr>
        <w:spacing w:after="0"/>
        <w:rPr>
          <w:lang w:val="sk-SK"/>
        </w:rPr>
      </w:pPr>
      <w:r>
        <w:rPr>
          <w:lang w:val="sk-SK"/>
        </w:rPr>
        <w:t>S</w:t>
      </w:r>
      <w:r w:rsidRPr="009B39BF">
        <w:rPr>
          <w:lang w:val="sk-SK"/>
        </w:rPr>
        <w:t xml:space="preserve">ústrediť </w:t>
      </w:r>
      <w:r>
        <w:rPr>
          <w:lang w:val="sk-SK"/>
        </w:rPr>
        <w:t xml:space="preserve">výskumné a vzdelávacie </w:t>
      </w:r>
      <w:r w:rsidRPr="009B39BF">
        <w:rPr>
          <w:lang w:val="sk-SK"/>
        </w:rPr>
        <w:t>aktivity</w:t>
      </w:r>
      <w:r>
        <w:rPr>
          <w:lang w:val="sk-SK"/>
        </w:rPr>
        <w:t xml:space="preserve"> univerzity</w:t>
      </w:r>
      <w:r w:rsidRPr="009B39BF">
        <w:rPr>
          <w:lang w:val="sk-SK"/>
        </w:rPr>
        <w:t xml:space="preserve"> do hlavných </w:t>
      </w:r>
      <w:r>
        <w:rPr>
          <w:lang w:val="sk-SK"/>
        </w:rPr>
        <w:t>areálov (</w:t>
      </w:r>
      <w:proofErr w:type="spellStart"/>
      <w:r w:rsidRPr="009B39BF">
        <w:rPr>
          <w:lang w:val="sk-SK"/>
        </w:rPr>
        <w:t>kampusov</w:t>
      </w:r>
      <w:proofErr w:type="spellEnd"/>
      <w:r>
        <w:rPr>
          <w:lang w:val="sk-SK"/>
        </w:rPr>
        <w:t>) v Bratislave:</w:t>
      </w:r>
      <w:r w:rsidRPr="009B39BF">
        <w:rPr>
          <w:lang w:val="sk-SK"/>
        </w:rPr>
        <w:t xml:space="preserve"> </w:t>
      </w:r>
    </w:p>
    <w:p w:rsidR="00254D3A" w:rsidRPr="00B123C6" w:rsidRDefault="00254D3A" w:rsidP="00254D3A">
      <w:pPr>
        <w:numPr>
          <w:ilvl w:val="1"/>
          <w:numId w:val="18"/>
        </w:numPr>
        <w:spacing w:after="0"/>
        <w:rPr>
          <w:lang w:val="sk-SK"/>
        </w:rPr>
      </w:pPr>
      <w:r>
        <w:rPr>
          <w:lang w:val="sk-SK"/>
        </w:rPr>
        <w:t>areál „</w:t>
      </w:r>
      <w:r w:rsidRPr="009B39BF">
        <w:rPr>
          <w:lang w:val="sk-SK"/>
        </w:rPr>
        <w:t>Centrum</w:t>
      </w:r>
      <w:r>
        <w:rPr>
          <w:lang w:val="sk-SK"/>
        </w:rPr>
        <w:t>“ pri Námestí slobody</w:t>
      </w:r>
      <w:r w:rsidRPr="00B123C6">
        <w:rPr>
          <w:lang w:val="sk-SK"/>
        </w:rPr>
        <w:t xml:space="preserve">, </w:t>
      </w:r>
    </w:p>
    <w:p w:rsidR="00254D3A" w:rsidRDefault="00254D3A" w:rsidP="00254D3A">
      <w:pPr>
        <w:numPr>
          <w:ilvl w:val="1"/>
          <w:numId w:val="18"/>
        </w:numPr>
        <w:spacing w:after="0"/>
        <w:rPr>
          <w:lang w:val="sk-SK"/>
        </w:rPr>
      </w:pPr>
      <w:r>
        <w:rPr>
          <w:lang w:val="sk-SK"/>
        </w:rPr>
        <w:t>areál v Mlynskej doline</w:t>
      </w:r>
      <w:r w:rsidRPr="009B39BF">
        <w:rPr>
          <w:lang w:val="sk-SK"/>
        </w:rPr>
        <w:t xml:space="preserve">, </w:t>
      </w:r>
    </w:p>
    <w:p w:rsidR="00254D3A" w:rsidRDefault="00254D3A" w:rsidP="00254D3A">
      <w:pPr>
        <w:spacing w:after="0"/>
        <w:ind w:left="720"/>
        <w:rPr>
          <w:lang w:val="sk-SK"/>
        </w:rPr>
      </w:pPr>
      <w:r>
        <w:rPr>
          <w:lang w:val="sk-SK"/>
        </w:rPr>
        <w:t>a v </w:t>
      </w:r>
      <w:r w:rsidRPr="009B39BF">
        <w:rPr>
          <w:lang w:val="sk-SK"/>
        </w:rPr>
        <w:t>Trnav</w:t>
      </w:r>
      <w:r>
        <w:rPr>
          <w:lang w:val="sk-SK"/>
        </w:rPr>
        <w:t>e:</w:t>
      </w:r>
      <w:r w:rsidRPr="009B39BF">
        <w:rPr>
          <w:lang w:val="sk-SK"/>
        </w:rPr>
        <w:t xml:space="preserve"> </w:t>
      </w:r>
    </w:p>
    <w:p w:rsidR="00254D3A" w:rsidRDefault="00254D3A" w:rsidP="00254D3A">
      <w:pPr>
        <w:numPr>
          <w:ilvl w:val="1"/>
          <w:numId w:val="18"/>
        </w:numPr>
        <w:spacing w:after="0"/>
        <w:rPr>
          <w:lang w:val="sk-SK"/>
        </w:rPr>
      </w:pPr>
      <w:r>
        <w:rPr>
          <w:lang w:val="sk-SK"/>
        </w:rPr>
        <w:t>areál na Bottovej ulici.</w:t>
      </w:r>
      <w:r w:rsidR="00EC753F">
        <w:rPr>
          <w:lang w:val="sk-SK"/>
        </w:rPr>
        <w:t xml:space="preserve"> </w:t>
      </w:r>
    </w:p>
    <w:p w:rsidR="00254D3A" w:rsidRPr="009B39BF" w:rsidRDefault="00254D3A" w:rsidP="00254D3A">
      <w:pPr>
        <w:numPr>
          <w:ilvl w:val="0"/>
          <w:numId w:val="18"/>
        </w:numPr>
        <w:spacing w:after="0"/>
        <w:rPr>
          <w:lang w:val="sk-SK"/>
        </w:rPr>
      </w:pPr>
      <w:r>
        <w:rPr>
          <w:lang w:val="sk-SK"/>
        </w:rPr>
        <w:t xml:space="preserve">Rozvinúť ideu Univerzitného </w:t>
      </w:r>
      <w:r w:rsidRPr="009B39BF">
        <w:rPr>
          <w:lang w:val="sk-SK"/>
        </w:rPr>
        <w:t>vedeck</w:t>
      </w:r>
      <w:r>
        <w:rPr>
          <w:lang w:val="sk-SK"/>
        </w:rPr>
        <w:t>ého parku ako základnej súčasti univerzity pre interdisciplinárnu orientáciu výskumu, vzdelávania a </w:t>
      </w:r>
      <w:r w:rsidRPr="009B39BF">
        <w:rPr>
          <w:lang w:val="sk-SK"/>
        </w:rPr>
        <w:t>prepojenia na</w:t>
      </w:r>
      <w:r>
        <w:rPr>
          <w:lang w:val="sk-SK"/>
        </w:rPr>
        <w:t xml:space="preserve"> </w:t>
      </w:r>
      <w:r w:rsidRPr="009B39BF">
        <w:rPr>
          <w:lang w:val="sk-SK"/>
        </w:rPr>
        <w:t>prax.</w:t>
      </w:r>
    </w:p>
    <w:p w:rsidR="00254D3A" w:rsidRPr="009B39BF" w:rsidRDefault="00254D3A" w:rsidP="00254D3A">
      <w:pPr>
        <w:numPr>
          <w:ilvl w:val="0"/>
          <w:numId w:val="18"/>
        </w:numPr>
        <w:spacing w:after="0"/>
        <w:rPr>
          <w:lang w:val="sk-SK"/>
        </w:rPr>
      </w:pPr>
      <w:r w:rsidRPr="005F66C8">
        <w:rPr>
          <w:lang w:val="sk-SK"/>
        </w:rPr>
        <w:t xml:space="preserve">Rozvíjať služby pre zamestnancov a študentov – vrátane ubytovania, stravovania, kultúry či športu. </w:t>
      </w:r>
    </w:p>
    <w:p w:rsidR="00254D3A" w:rsidRDefault="00254D3A" w:rsidP="00254D3A">
      <w:pPr>
        <w:numPr>
          <w:ilvl w:val="0"/>
          <w:numId w:val="18"/>
        </w:numPr>
        <w:spacing w:after="0"/>
        <w:jc w:val="both"/>
        <w:rPr>
          <w:lang w:val="sk-SK"/>
        </w:rPr>
      </w:pPr>
      <w:r>
        <w:rPr>
          <w:lang w:val="sk-SK"/>
        </w:rPr>
        <w:t xml:space="preserve">Dokončiť zvyšovanie energetickej efektívnosti hlavných objektov univerzity s maximálnym využitím dostupných investičných financií, najmä štrukturálnych fondov EÚ či iných projektových prostriedkov. </w:t>
      </w:r>
    </w:p>
    <w:p w:rsidR="00254D3A" w:rsidRPr="009B39BF" w:rsidRDefault="00254D3A" w:rsidP="00254D3A">
      <w:pPr>
        <w:numPr>
          <w:ilvl w:val="0"/>
          <w:numId w:val="18"/>
        </w:numPr>
        <w:spacing w:after="0"/>
        <w:rPr>
          <w:lang w:val="sk-SK"/>
        </w:rPr>
      </w:pPr>
      <w:r>
        <w:rPr>
          <w:lang w:val="sk-SK"/>
        </w:rPr>
        <w:t xml:space="preserve">Dokončiť rekonštrukciu hlavných objektov Študentských domovov a jedální STU v Bratislave najmä s ohľadom na hygienu, energetickú efektívnosť a kultúru priestorov. </w:t>
      </w:r>
    </w:p>
    <w:p w:rsidR="00254D3A" w:rsidRPr="005F66C8" w:rsidRDefault="00254D3A" w:rsidP="00254D3A">
      <w:pPr>
        <w:numPr>
          <w:ilvl w:val="0"/>
          <w:numId w:val="18"/>
        </w:numPr>
        <w:spacing w:after="0"/>
        <w:rPr>
          <w:lang w:val="sk-SK"/>
        </w:rPr>
      </w:pPr>
      <w:r w:rsidRPr="005F66C8">
        <w:rPr>
          <w:lang w:val="sk-SK"/>
        </w:rPr>
        <w:t xml:space="preserve">Zviditeľniť areály univerzity v Bratislave a Trnave v širšom priestore a v širšom kontexte ako významné mestotvorné komponenty. </w:t>
      </w:r>
    </w:p>
    <w:p w:rsidR="00254D3A" w:rsidRPr="009306E0" w:rsidRDefault="00254D3A" w:rsidP="00254D3A">
      <w:pPr>
        <w:spacing w:before="240"/>
        <w:rPr>
          <w:b/>
          <w:lang w:val="sk-SK"/>
        </w:rPr>
      </w:pPr>
      <w:r w:rsidRPr="009306E0">
        <w:rPr>
          <w:b/>
          <w:lang w:val="sk-SK"/>
        </w:rPr>
        <w:t xml:space="preserve">Nástroje </w:t>
      </w:r>
    </w:p>
    <w:p w:rsidR="00254D3A" w:rsidRPr="009B39BF" w:rsidRDefault="00254D3A" w:rsidP="00254D3A">
      <w:pPr>
        <w:numPr>
          <w:ilvl w:val="0"/>
          <w:numId w:val="19"/>
        </w:numPr>
        <w:spacing w:after="0"/>
        <w:rPr>
          <w:lang w:val="sk-SK"/>
        </w:rPr>
      </w:pPr>
      <w:r>
        <w:rPr>
          <w:lang w:val="sk-SK"/>
        </w:rPr>
        <w:t xml:space="preserve">Koncentrovať priestorové usporiadanie a aktivity univerzity s cieľom intenzívnejšej </w:t>
      </w:r>
      <w:proofErr w:type="spellStart"/>
      <w:r>
        <w:rPr>
          <w:lang w:val="sk-SK"/>
        </w:rPr>
        <w:t>medzifakultnej</w:t>
      </w:r>
      <w:proofErr w:type="spellEnd"/>
      <w:r>
        <w:rPr>
          <w:lang w:val="sk-SK"/>
        </w:rPr>
        <w:t xml:space="preserve"> spolupráce.</w:t>
      </w:r>
    </w:p>
    <w:p w:rsidR="00254D3A" w:rsidRDefault="00254D3A" w:rsidP="00254D3A">
      <w:pPr>
        <w:numPr>
          <w:ilvl w:val="0"/>
          <w:numId w:val="19"/>
        </w:numPr>
        <w:spacing w:after="0"/>
        <w:rPr>
          <w:lang w:val="sk-SK"/>
        </w:rPr>
      </w:pPr>
      <w:r>
        <w:rPr>
          <w:lang w:val="sk-SK"/>
        </w:rPr>
        <w:t xml:space="preserve">Aktualizovať výhľadový investičný plán podľa dostupných zdrojov vrátane dotácií štátneho rozpočtu, štrukturálnych fondov EÚ, výnosov z predaja majetku, a vlastných zdrojov univerzity, pritom preferovať opatrenia na znižovanie energetickej náročnosti </w:t>
      </w:r>
      <w:r w:rsidRPr="009B39BF">
        <w:rPr>
          <w:lang w:val="sk-SK"/>
        </w:rPr>
        <w:t xml:space="preserve">objektov. </w:t>
      </w:r>
    </w:p>
    <w:p w:rsidR="00254D3A" w:rsidRPr="00C92346" w:rsidRDefault="00254D3A" w:rsidP="00254D3A">
      <w:pPr>
        <w:numPr>
          <w:ilvl w:val="0"/>
          <w:numId w:val="19"/>
        </w:numPr>
        <w:spacing w:after="0"/>
        <w:rPr>
          <w:lang w:val="sk-SK"/>
        </w:rPr>
      </w:pPr>
      <w:r>
        <w:rPr>
          <w:lang w:val="sk-SK"/>
        </w:rPr>
        <w:t xml:space="preserve">Racionalizovať vlastníctvo nehnuteľného majetku tak, aby nebolo na príťaž, </w:t>
      </w:r>
      <w:r w:rsidRPr="00C92346">
        <w:rPr>
          <w:lang w:val="sk-SK"/>
        </w:rPr>
        <w:t xml:space="preserve">ale </w:t>
      </w:r>
      <w:r>
        <w:rPr>
          <w:lang w:val="sk-SK"/>
        </w:rPr>
        <w:t>aby zabezpečovalo optimálny rozvoj univerzity v dlhodobom horizonte (najmä odpredaj objektov UZ Gabčíkovo).</w:t>
      </w:r>
    </w:p>
    <w:p w:rsidR="00254D3A" w:rsidRPr="009B39BF" w:rsidRDefault="00254D3A" w:rsidP="00254D3A">
      <w:pPr>
        <w:numPr>
          <w:ilvl w:val="0"/>
          <w:numId w:val="19"/>
        </w:numPr>
        <w:spacing w:after="0"/>
        <w:rPr>
          <w:lang w:val="sk-SK"/>
        </w:rPr>
      </w:pPr>
      <w:r>
        <w:rPr>
          <w:lang w:val="sk-SK"/>
        </w:rPr>
        <w:t xml:space="preserve">Kombinovať viaceré </w:t>
      </w:r>
      <w:r w:rsidRPr="009B39BF">
        <w:rPr>
          <w:lang w:val="sk-SK"/>
        </w:rPr>
        <w:t>finančn</w:t>
      </w:r>
      <w:r>
        <w:rPr>
          <w:lang w:val="sk-SK"/>
        </w:rPr>
        <w:t>é</w:t>
      </w:r>
      <w:r w:rsidRPr="009B39BF">
        <w:rPr>
          <w:lang w:val="sk-SK"/>
        </w:rPr>
        <w:t xml:space="preserve"> zdroj</w:t>
      </w:r>
      <w:r>
        <w:rPr>
          <w:lang w:val="sk-SK"/>
        </w:rPr>
        <w:t>e</w:t>
      </w:r>
      <w:r w:rsidRPr="009B39BF">
        <w:rPr>
          <w:lang w:val="sk-SK"/>
        </w:rPr>
        <w:t xml:space="preserve"> </w:t>
      </w:r>
      <w:r>
        <w:rPr>
          <w:lang w:val="sk-SK"/>
        </w:rPr>
        <w:t xml:space="preserve">tak, aby sa zabezpečilo optimálne rozloženie nákladov, </w:t>
      </w:r>
      <w:r w:rsidRPr="009B39BF">
        <w:rPr>
          <w:lang w:val="sk-SK"/>
        </w:rPr>
        <w:t xml:space="preserve">napr. </w:t>
      </w:r>
      <w:r>
        <w:rPr>
          <w:lang w:val="sk-SK"/>
        </w:rPr>
        <w:t>výnosy z pr</w:t>
      </w:r>
      <w:r w:rsidRPr="009B39BF">
        <w:rPr>
          <w:lang w:val="sk-SK"/>
        </w:rPr>
        <w:t>edaj</w:t>
      </w:r>
      <w:r>
        <w:rPr>
          <w:lang w:val="sk-SK"/>
        </w:rPr>
        <w:t>a</w:t>
      </w:r>
      <w:r w:rsidRPr="009B39BF">
        <w:rPr>
          <w:lang w:val="sk-SK"/>
        </w:rPr>
        <w:t xml:space="preserve"> majetku,</w:t>
      </w:r>
      <w:r>
        <w:rPr>
          <w:lang w:val="sk-SK"/>
        </w:rPr>
        <w:t xml:space="preserve"> dotácie</w:t>
      </w:r>
      <w:r w:rsidRPr="009B39BF">
        <w:rPr>
          <w:lang w:val="sk-SK"/>
        </w:rPr>
        <w:t xml:space="preserve"> a</w:t>
      </w:r>
      <w:r>
        <w:rPr>
          <w:lang w:val="sk-SK"/>
        </w:rPr>
        <w:t xml:space="preserve"> zdroje </w:t>
      </w:r>
      <w:r w:rsidRPr="009B39BF">
        <w:rPr>
          <w:lang w:val="sk-SK"/>
        </w:rPr>
        <w:t xml:space="preserve">európskych </w:t>
      </w:r>
      <w:r>
        <w:rPr>
          <w:lang w:val="sk-SK"/>
        </w:rPr>
        <w:t xml:space="preserve">štrukturálnych </w:t>
      </w:r>
      <w:r w:rsidRPr="009B39BF">
        <w:rPr>
          <w:lang w:val="sk-SK"/>
        </w:rPr>
        <w:t xml:space="preserve">fondov. </w:t>
      </w:r>
    </w:p>
    <w:p w:rsidR="00254D3A" w:rsidRDefault="00254D3A" w:rsidP="00254D3A">
      <w:pPr>
        <w:numPr>
          <w:ilvl w:val="0"/>
          <w:numId w:val="19"/>
        </w:numPr>
        <w:spacing w:after="0"/>
        <w:rPr>
          <w:lang w:val="sk-SK"/>
        </w:rPr>
      </w:pPr>
      <w:r>
        <w:rPr>
          <w:lang w:val="sk-SK"/>
        </w:rPr>
        <w:lastRenderedPageBreak/>
        <w:t>Zabezpečiť</w:t>
      </w:r>
      <w:r w:rsidRPr="009B39BF">
        <w:rPr>
          <w:lang w:val="sk-SK"/>
        </w:rPr>
        <w:t xml:space="preserve"> kvalitné </w:t>
      </w:r>
      <w:r>
        <w:rPr>
          <w:lang w:val="sk-SK"/>
        </w:rPr>
        <w:t>spracovanie</w:t>
      </w:r>
      <w:r w:rsidRPr="009B39BF">
        <w:rPr>
          <w:lang w:val="sk-SK"/>
        </w:rPr>
        <w:t xml:space="preserve"> a </w:t>
      </w:r>
      <w:r>
        <w:rPr>
          <w:lang w:val="sk-SK"/>
        </w:rPr>
        <w:t>riadenie</w:t>
      </w:r>
      <w:r w:rsidRPr="009B39BF">
        <w:rPr>
          <w:lang w:val="sk-SK"/>
        </w:rPr>
        <w:t xml:space="preserve"> projektov v oblasti </w:t>
      </w:r>
      <w:r>
        <w:rPr>
          <w:lang w:val="sk-SK"/>
        </w:rPr>
        <w:t xml:space="preserve">budovania a obnovy </w:t>
      </w:r>
      <w:r w:rsidRPr="009B39BF">
        <w:rPr>
          <w:lang w:val="sk-SK"/>
        </w:rPr>
        <w:t>infraštruktúry a</w:t>
      </w:r>
      <w:r>
        <w:rPr>
          <w:lang w:val="sk-SK"/>
        </w:rPr>
        <w:t> jej</w:t>
      </w:r>
      <w:r w:rsidRPr="009B39BF">
        <w:rPr>
          <w:lang w:val="sk-SK"/>
        </w:rPr>
        <w:t xml:space="preserve"> technického stavu. </w:t>
      </w:r>
    </w:p>
    <w:p w:rsidR="00254D3A" w:rsidRDefault="00254D3A" w:rsidP="00254D3A">
      <w:pPr>
        <w:numPr>
          <w:ilvl w:val="0"/>
          <w:numId w:val="19"/>
        </w:numPr>
        <w:spacing w:after="0"/>
        <w:rPr>
          <w:lang w:val="sk-SK"/>
        </w:rPr>
      </w:pPr>
      <w:r>
        <w:rPr>
          <w:lang w:val="sk-SK"/>
        </w:rPr>
        <w:t>Predložiť a implementovať spoločný projekt s Univerzitou Komenského v Bratislave na posilnenie kapacít a kompetencií vo výskume a inováciách ACCORD.</w:t>
      </w:r>
    </w:p>
    <w:p w:rsidR="00254D3A" w:rsidRPr="009B39BF" w:rsidRDefault="00254D3A" w:rsidP="00254D3A">
      <w:pPr>
        <w:numPr>
          <w:ilvl w:val="0"/>
          <w:numId w:val="19"/>
        </w:numPr>
        <w:spacing w:after="0"/>
        <w:rPr>
          <w:lang w:val="sk-SK"/>
        </w:rPr>
      </w:pPr>
      <w:r>
        <w:rPr>
          <w:lang w:val="sk-SK"/>
        </w:rPr>
        <w:t>Predložiť a implementovať projekt</w:t>
      </w:r>
      <w:r w:rsidR="00CF0FC8">
        <w:rPr>
          <w:lang w:val="sk-SK"/>
        </w:rPr>
        <w:t>y</w:t>
      </w:r>
      <w:r>
        <w:rPr>
          <w:lang w:val="sk-SK"/>
        </w:rPr>
        <w:t xml:space="preserve"> dlhodobého strategického výskumu, obnovy akademickej infraštruktúry a ďalšie projekty spolu so žiadosťou o nenávratný finančný príspevok zo štrukturálnych fondov EÚ. </w:t>
      </w:r>
    </w:p>
    <w:p w:rsidR="00254D3A" w:rsidRPr="009306E0" w:rsidRDefault="00254D3A" w:rsidP="00254D3A">
      <w:pPr>
        <w:spacing w:before="240"/>
        <w:rPr>
          <w:b/>
          <w:lang w:val="sk-SK"/>
        </w:rPr>
      </w:pPr>
      <w:r w:rsidRPr="009306E0">
        <w:rPr>
          <w:b/>
          <w:lang w:val="sk-SK"/>
        </w:rPr>
        <w:t>Indikátory</w:t>
      </w:r>
    </w:p>
    <w:p w:rsidR="00254D3A" w:rsidRPr="009B39BF" w:rsidRDefault="00254D3A" w:rsidP="00254D3A">
      <w:pPr>
        <w:numPr>
          <w:ilvl w:val="0"/>
          <w:numId w:val="17"/>
        </w:numPr>
        <w:spacing w:after="0"/>
        <w:rPr>
          <w:lang w:val="sk-SK"/>
        </w:rPr>
      </w:pPr>
      <w:r w:rsidRPr="009B39BF">
        <w:rPr>
          <w:lang w:val="sk-SK"/>
        </w:rPr>
        <w:t>Celková úžitková plocha</w:t>
      </w:r>
      <w:r>
        <w:rPr>
          <w:lang w:val="sk-SK"/>
        </w:rPr>
        <w:t xml:space="preserve"> vo väzbe na realizované aktivity. </w:t>
      </w:r>
    </w:p>
    <w:p w:rsidR="00254D3A" w:rsidRDefault="00254D3A" w:rsidP="00254D3A">
      <w:pPr>
        <w:numPr>
          <w:ilvl w:val="0"/>
          <w:numId w:val="17"/>
        </w:numPr>
        <w:spacing w:after="0"/>
        <w:rPr>
          <w:lang w:val="sk-SK"/>
        </w:rPr>
      </w:pPr>
      <w:r>
        <w:rPr>
          <w:lang w:val="sk-SK"/>
        </w:rPr>
        <w:t xml:space="preserve">Energetická spotreba. </w:t>
      </w:r>
    </w:p>
    <w:p w:rsidR="00254D3A" w:rsidRDefault="00254D3A" w:rsidP="00254D3A">
      <w:pPr>
        <w:numPr>
          <w:ilvl w:val="0"/>
          <w:numId w:val="17"/>
        </w:numPr>
        <w:spacing w:after="0"/>
        <w:rPr>
          <w:lang w:val="sk-SK"/>
        </w:rPr>
      </w:pPr>
      <w:r>
        <w:rPr>
          <w:lang w:val="sk-SK"/>
        </w:rPr>
        <w:t>Podiel úžitkovej plochy</w:t>
      </w:r>
      <w:r w:rsidRPr="009B39BF">
        <w:rPr>
          <w:lang w:val="sk-SK"/>
        </w:rPr>
        <w:t xml:space="preserve"> </w:t>
      </w:r>
      <w:r>
        <w:rPr>
          <w:lang w:val="sk-SK"/>
        </w:rPr>
        <w:t xml:space="preserve">nových alebo </w:t>
      </w:r>
      <w:r w:rsidRPr="009B39BF">
        <w:rPr>
          <w:lang w:val="sk-SK"/>
        </w:rPr>
        <w:t>zrekonštruovaných priestorov.</w:t>
      </w:r>
    </w:p>
    <w:p w:rsidR="00254D3A" w:rsidRDefault="00254D3A" w:rsidP="00254D3A">
      <w:pPr>
        <w:rPr>
          <w:lang w:val="sk-SK"/>
        </w:rPr>
      </w:pPr>
      <w:r>
        <w:rPr>
          <w:lang w:val="sk-SK"/>
        </w:rPr>
        <w:br w:type="page"/>
      </w:r>
    </w:p>
    <w:p w:rsidR="00254D3A" w:rsidRDefault="00254D3A" w:rsidP="00254D3A">
      <w:pPr>
        <w:rPr>
          <w:lang w:val="sk-SK"/>
        </w:rPr>
      </w:pPr>
      <w:r>
        <w:rPr>
          <w:noProof/>
          <w:lang w:val="sk-SK" w:eastAsia="sk-SK"/>
        </w:rPr>
        <w:lastRenderedPageBreak/>
        <mc:AlternateContent>
          <mc:Choice Requires="wps">
            <w:drawing>
              <wp:anchor distT="0" distB="0" distL="114300" distR="114300" simplePos="0" relativeHeight="251668480" behindDoc="0" locked="0" layoutInCell="1" allowOverlap="1" wp14:anchorId="72E025A9" wp14:editId="1C11BE15">
                <wp:simplePos x="0" y="0"/>
                <wp:positionH relativeFrom="column">
                  <wp:posOffset>-945515</wp:posOffset>
                </wp:positionH>
                <wp:positionV relativeFrom="paragraph">
                  <wp:posOffset>20320</wp:posOffset>
                </wp:positionV>
                <wp:extent cx="838200" cy="1049655"/>
                <wp:effectExtent l="0" t="0" r="0" b="0"/>
                <wp:wrapNone/>
                <wp:docPr id="26" name="Obdĺž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2EE25D7" id="Obdĺžnik 26" o:spid="_x0000_s1026" style="position:absolute;margin-left:-74.45pt;margin-top:1.6pt;width:66pt;height:8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" fillcolor="#b7dee8" stroked="f"/>
            </w:pict>
          </mc:Fallback>
        </mc:AlternateContent>
      </w:r>
      <w:r w:rsidRPr="009B39BF">
        <w:rPr>
          <w:lang w:val="sk-SK"/>
        </w:rPr>
        <w:t xml:space="preserve">Oblasť </w:t>
      </w:r>
      <w:r>
        <w:rPr>
          <w:lang w:val="sk-SK"/>
        </w:rPr>
        <w:t>7</w:t>
      </w:r>
      <w:r w:rsidRPr="009B39BF">
        <w:rPr>
          <w:lang w:val="sk-SK"/>
        </w:rPr>
        <w:t xml:space="preserve"> </w:t>
      </w:r>
    </w:p>
    <w:p w:rsidR="00254D3A" w:rsidRPr="00CF0FC8" w:rsidRDefault="00254D3A" w:rsidP="00254D3A">
      <w:pPr>
        <w:rPr>
          <w:b/>
          <w:lang w:val="sk-SK"/>
        </w:rPr>
      </w:pPr>
      <w:r w:rsidRPr="009B39BF">
        <w:rPr>
          <w:b/>
          <w:lang w:val="sk-SK"/>
        </w:rPr>
        <w:t>Správa</w:t>
      </w:r>
      <w:r>
        <w:rPr>
          <w:b/>
          <w:lang w:val="sk-SK"/>
        </w:rPr>
        <w:t xml:space="preserve"> a</w:t>
      </w:r>
      <w:r w:rsidRPr="009B39BF">
        <w:rPr>
          <w:b/>
          <w:lang w:val="sk-SK"/>
        </w:rPr>
        <w:t xml:space="preserve"> riade</w:t>
      </w:r>
      <w:r w:rsidRPr="00CF0FC8">
        <w:rPr>
          <w:b/>
          <w:lang w:val="sk-SK"/>
        </w:rPr>
        <w:t xml:space="preserve">nie: zodpovednosť a profesionálne služby </w:t>
      </w:r>
    </w:p>
    <w:p w:rsidR="00CF0FC8" w:rsidRDefault="00CF0FC8" w:rsidP="00254D3A">
      <w:pPr>
        <w:rPr>
          <w:lang w:val="sk-SK"/>
        </w:rPr>
      </w:pPr>
      <w:r w:rsidRPr="00CF0FC8">
        <w:rPr>
          <w:b/>
          <w:lang w:val="sk-SK"/>
        </w:rPr>
        <w:t>Generálny cieľ</w:t>
      </w:r>
      <w:r w:rsidR="00254D3A" w:rsidRPr="009B39BF">
        <w:rPr>
          <w:lang w:val="sk-SK"/>
        </w:rPr>
        <w:t xml:space="preserve"> </w:t>
      </w:r>
    </w:p>
    <w:p w:rsidR="00254D3A" w:rsidRDefault="00254D3A" w:rsidP="00254D3A">
      <w:pPr>
        <w:rPr>
          <w:lang w:val="sk-SK"/>
        </w:rPr>
      </w:pPr>
      <w:r>
        <w:rPr>
          <w:lang w:val="sk-SK"/>
        </w:rPr>
        <w:t xml:space="preserve">Moderná správa univerzity – zodpovedné riadenie na všetkých stupňoch a vytváranie podmienok na prácu zamestnancom a študentom formou interných služieb. </w:t>
      </w:r>
    </w:p>
    <w:p w:rsidR="00254D3A" w:rsidRPr="00CF0FC8" w:rsidRDefault="00254D3A" w:rsidP="00254D3A">
      <w:pPr>
        <w:rPr>
          <w:b/>
          <w:lang w:val="sk-SK"/>
        </w:rPr>
      </w:pPr>
      <w:r w:rsidRPr="00CF0FC8">
        <w:rPr>
          <w:b/>
          <w:lang w:val="sk-SK"/>
        </w:rPr>
        <w:t>Strategické ciele</w:t>
      </w:r>
    </w:p>
    <w:p w:rsidR="00254D3A" w:rsidRPr="00CF0FC8" w:rsidRDefault="00254D3A" w:rsidP="002E3FE2">
      <w:pPr>
        <w:numPr>
          <w:ilvl w:val="0"/>
          <w:numId w:val="20"/>
        </w:numPr>
        <w:contextualSpacing/>
        <w:rPr>
          <w:lang w:val="sk-SK"/>
        </w:rPr>
      </w:pPr>
      <w:r w:rsidRPr="00CF0FC8">
        <w:rPr>
          <w:lang w:val="sk-SK"/>
        </w:rPr>
        <w:t xml:space="preserve">Uplatňovať princípy dôveryhodnej, transparentnej a efektívnej správy univerzity a fakúlt na všetkých stupňoch. </w:t>
      </w:r>
    </w:p>
    <w:p w:rsidR="00254D3A" w:rsidRPr="00CF0FC8" w:rsidRDefault="00254D3A" w:rsidP="002E3FE2">
      <w:pPr>
        <w:numPr>
          <w:ilvl w:val="0"/>
          <w:numId w:val="20"/>
        </w:numPr>
        <w:contextualSpacing/>
        <w:rPr>
          <w:lang w:val="sk-SK"/>
        </w:rPr>
      </w:pPr>
      <w:r w:rsidRPr="00CF0FC8">
        <w:rPr>
          <w:lang w:val="sk-SK"/>
        </w:rPr>
        <w:t>Zosúladiť právomoci a zodpovednosť na všetkých stupňoch riadenia univerzity a fakúlt.</w:t>
      </w:r>
    </w:p>
    <w:p w:rsidR="00254D3A" w:rsidRPr="00CF0FC8" w:rsidRDefault="00254D3A" w:rsidP="002E3FE2">
      <w:pPr>
        <w:numPr>
          <w:ilvl w:val="0"/>
          <w:numId w:val="20"/>
        </w:numPr>
        <w:contextualSpacing/>
        <w:rPr>
          <w:lang w:val="sk-SK"/>
        </w:rPr>
      </w:pPr>
      <w:r w:rsidRPr="00CF0FC8">
        <w:rPr>
          <w:lang w:val="sk-SK"/>
        </w:rPr>
        <w:t>Administratívne, ekonomické, zásobovacie, odborné a technické činnosti poskytovať formou profesionálnych interných služieb pre členov akademickej obce.</w:t>
      </w:r>
    </w:p>
    <w:p w:rsidR="00254D3A" w:rsidRPr="00157649" w:rsidRDefault="00254D3A" w:rsidP="00254D3A">
      <w:pPr>
        <w:rPr>
          <w:b/>
          <w:lang w:val="sk-SK"/>
        </w:rPr>
      </w:pPr>
      <w:r w:rsidRPr="00157649">
        <w:rPr>
          <w:b/>
          <w:lang w:val="sk-SK"/>
        </w:rPr>
        <w:t>Nástroje</w:t>
      </w:r>
    </w:p>
    <w:p w:rsidR="00254D3A" w:rsidRDefault="00254D3A" w:rsidP="00157649">
      <w:pPr>
        <w:numPr>
          <w:ilvl w:val="0"/>
          <w:numId w:val="16"/>
        </w:numPr>
        <w:spacing w:after="0"/>
        <w:rPr>
          <w:lang w:val="sk-SK"/>
        </w:rPr>
      </w:pPr>
      <w:r>
        <w:rPr>
          <w:lang w:val="sk-SK"/>
        </w:rPr>
        <w:t xml:space="preserve">Informácie o činnosti orgánov univerzity a fakúlt sprístupňovať akademickej obci a umožňovať </w:t>
      </w:r>
      <w:r w:rsidR="00CF0FC8">
        <w:rPr>
          <w:lang w:val="sk-SK"/>
        </w:rPr>
        <w:t xml:space="preserve">členom akademickej obce </w:t>
      </w:r>
      <w:r>
        <w:rPr>
          <w:lang w:val="sk-SK"/>
        </w:rPr>
        <w:t>participáciu na zásadných rozhodnutiach.</w:t>
      </w:r>
    </w:p>
    <w:p w:rsidR="009306E0" w:rsidRPr="009306E0" w:rsidRDefault="009306E0" w:rsidP="009306E0">
      <w:pPr>
        <w:pStyle w:val="Odsekzoznamu"/>
        <w:numPr>
          <w:ilvl w:val="0"/>
          <w:numId w:val="16"/>
        </w:numPr>
        <w:spacing w:after="0"/>
        <w:rPr>
          <w:rFonts w:eastAsia="Times New Roman"/>
          <w:lang w:val="sk-SK"/>
        </w:rPr>
      </w:pPr>
      <w:r w:rsidRPr="009306E0">
        <w:rPr>
          <w:rFonts w:eastAsia="Times New Roman"/>
          <w:lang w:val="sk-SK"/>
        </w:rPr>
        <w:t xml:space="preserve">Jasným aj personálnym oddelením riadenia súkromných podnikateľských právnických osôb od správy a riadenia (a vplyvu na) univerzity ako verejnej inštitúcie, jej súčastí a útvarov predchádzať osobným konfliktom záujmov. </w:t>
      </w:r>
    </w:p>
    <w:p w:rsidR="00254D3A" w:rsidRPr="004B0DE0" w:rsidRDefault="00254D3A" w:rsidP="00157649">
      <w:pPr>
        <w:numPr>
          <w:ilvl w:val="0"/>
          <w:numId w:val="16"/>
        </w:numPr>
        <w:spacing w:after="0"/>
        <w:rPr>
          <w:lang w:val="sk-SK"/>
        </w:rPr>
      </w:pPr>
      <w:r w:rsidRPr="00CF0FC8">
        <w:rPr>
          <w:lang w:val="sk-SK"/>
        </w:rPr>
        <w:t>Koncentrovať</w:t>
      </w:r>
      <w:r>
        <w:rPr>
          <w:lang w:val="sk-SK"/>
        </w:rPr>
        <w:t xml:space="preserve"> distribuované aktivity</w:t>
      </w:r>
      <w:r w:rsidRPr="009B39BF">
        <w:rPr>
          <w:lang w:val="sk-SK"/>
        </w:rPr>
        <w:t xml:space="preserve"> a zefektívniť </w:t>
      </w:r>
      <w:r>
        <w:rPr>
          <w:lang w:val="sk-SK"/>
        </w:rPr>
        <w:t xml:space="preserve">činnosti univerzitného charakteru. </w:t>
      </w:r>
      <w:r w:rsidRPr="004B0DE0">
        <w:rPr>
          <w:lang w:val="sk-SK"/>
        </w:rPr>
        <w:t xml:space="preserve"> </w:t>
      </w:r>
    </w:p>
    <w:p w:rsidR="00254D3A" w:rsidRPr="004B0DE0" w:rsidRDefault="00254D3A" w:rsidP="00254D3A">
      <w:pPr>
        <w:numPr>
          <w:ilvl w:val="0"/>
          <w:numId w:val="16"/>
        </w:numPr>
        <w:spacing w:after="0"/>
        <w:rPr>
          <w:lang w:val="sk-SK"/>
        </w:rPr>
      </w:pPr>
      <w:r>
        <w:rPr>
          <w:lang w:val="sk-SK"/>
        </w:rPr>
        <w:t xml:space="preserve">Aktualizovať a zjednodušiť </w:t>
      </w:r>
      <w:r w:rsidRPr="004B0DE0">
        <w:rPr>
          <w:lang w:val="sk-SK"/>
        </w:rPr>
        <w:t>intern</w:t>
      </w:r>
      <w:r>
        <w:rPr>
          <w:lang w:val="sk-SK"/>
        </w:rPr>
        <w:t>é</w:t>
      </w:r>
      <w:r w:rsidRPr="004B0DE0">
        <w:rPr>
          <w:lang w:val="sk-SK"/>
        </w:rPr>
        <w:t xml:space="preserve"> predpis</w:t>
      </w:r>
      <w:r>
        <w:rPr>
          <w:lang w:val="sk-SK"/>
        </w:rPr>
        <w:t xml:space="preserve">y univerzity a zvýšiť povedomie a informovanosť </w:t>
      </w:r>
      <w:r w:rsidR="00CF0FC8">
        <w:rPr>
          <w:lang w:val="sk-SK"/>
        </w:rPr>
        <w:t>o nich</w:t>
      </w:r>
      <w:r>
        <w:rPr>
          <w:lang w:val="sk-SK"/>
        </w:rPr>
        <w:t>.</w:t>
      </w:r>
      <w:r w:rsidRPr="004B0DE0">
        <w:rPr>
          <w:lang w:val="sk-SK"/>
        </w:rPr>
        <w:t xml:space="preserve"> </w:t>
      </w:r>
    </w:p>
    <w:p w:rsidR="00254D3A" w:rsidRPr="009B39BF" w:rsidRDefault="00254D3A" w:rsidP="00157649">
      <w:pPr>
        <w:numPr>
          <w:ilvl w:val="0"/>
          <w:numId w:val="16"/>
        </w:numPr>
        <w:spacing w:after="0"/>
        <w:rPr>
          <w:lang w:val="sk-SK"/>
        </w:rPr>
      </w:pPr>
      <w:r>
        <w:rPr>
          <w:lang w:val="sk-SK"/>
        </w:rPr>
        <w:t xml:space="preserve">Vybudovať jednotnú univerzitnú </w:t>
      </w:r>
      <w:r w:rsidRPr="009B39BF">
        <w:rPr>
          <w:lang w:val="sk-SK"/>
        </w:rPr>
        <w:t>komunikáciu</w:t>
      </w:r>
      <w:r>
        <w:rPr>
          <w:lang w:val="sk-SK"/>
        </w:rPr>
        <w:t xml:space="preserve"> a marketing s </w:t>
      </w:r>
      <w:r w:rsidR="00157649">
        <w:rPr>
          <w:lang w:val="sk-SK"/>
        </w:rPr>
        <w:t>možnosťou</w:t>
      </w:r>
      <w:r>
        <w:rPr>
          <w:lang w:val="sk-SK"/>
        </w:rPr>
        <w:t xml:space="preserve"> </w:t>
      </w:r>
      <w:r w:rsidR="00157649">
        <w:rPr>
          <w:lang w:val="sk-SK"/>
        </w:rPr>
        <w:t>individuálneho</w:t>
      </w:r>
      <w:r>
        <w:rPr>
          <w:lang w:val="sk-SK"/>
        </w:rPr>
        <w:t xml:space="preserve"> prístup</w:t>
      </w:r>
      <w:r w:rsidR="00157649">
        <w:rPr>
          <w:lang w:val="sk-SK"/>
        </w:rPr>
        <w:t>u</w:t>
      </w:r>
      <w:r>
        <w:rPr>
          <w:lang w:val="sk-SK"/>
        </w:rPr>
        <w:t xml:space="preserve"> fakúlt</w:t>
      </w:r>
      <w:r w:rsidRPr="009B39BF">
        <w:rPr>
          <w:lang w:val="sk-SK"/>
        </w:rPr>
        <w:t xml:space="preserve">. </w:t>
      </w:r>
    </w:p>
    <w:p w:rsidR="00254D3A" w:rsidRPr="009B39BF" w:rsidRDefault="00254D3A" w:rsidP="00157649">
      <w:pPr>
        <w:pStyle w:val="Odsekzoznamu1"/>
        <w:numPr>
          <w:ilvl w:val="0"/>
          <w:numId w:val="16"/>
        </w:numPr>
        <w:rPr>
          <w:lang w:val="sk-SK"/>
        </w:rPr>
      </w:pPr>
      <w:r w:rsidRPr="003A1E11">
        <w:rPr>
          <w:lang w:val="sk-SK"/>
        </w:rPr>
        <w:t xml:space="preserve">Prehodnotiť </w:t>
      </w:r>
      <w:r>
        <w:rPr>
          <w:lang w:val="sk-SK"/>
        </w:rPr>
        <w:t>hranice kompetencií v</w:t>
      </w:r>
      <w:r w:rsidRPr="003A1E11">
        <w:rPr>
          <w:lang w:val="sk-SK"/>
        </w:rPr>
        <w:t xml:space="preserve"> administratívnych</w:t>
      </w:r>
      <w:r>
        <w:rPr>
          <w:lang w:val="sk-SK"/>
        </w:rPr>
        <w:t xml:space="preserve">, ekonomických, informačných a ostatných činnostiach na jednotlivých súčastiach univerzity. </w:t>
      </w:r>
    </w:p>
    <w:p w:rsidR="00254D3A" w:rsidRPr="009B39BF" w:rsidRDefault="00254D3A" w:rsidP="00254D3A">
      <w:pPr>
        <w:pStyle w:val="Odsekzoznamu1"/>
        <w:numPr>
          <w:ilvl w:val="0"/>
          <w:numId w:val="16"/>
        </w:numPr>
        <w:spacing w:after="0"/>
        <w:rPr>
          <w:lang w:val="sk-SK"/>
        </w:rPr>
      </w:pPr>
      <w:r>
        <w:rPr>
          <w:lang w:val="sk-SK"/>
        </w:rPr>
        <w:t>M</w:t>
      </w:r>
      <w:r w:rsidRPr="009B39BF">
        <w:rPr>
          <w:lang w:val="sk-SK"/>
        </w:rPr>
        <w:t>oderniz</w:t>
      </w:r>
      <w:r>
        <w:rPr>
          <w:lang w:val="sk-SK"/>
        </w:rPr>
        <w:t>ovať</w:t>
      </w:r>
      <w:r w:rsidRPr="009B39BF">
        <w:rPr>
          <w:lang w:val="sk-SK"/>
        </w:rPr>
        <w:t xml:space="preserve"> in</w:t>
      </w:r>
      <w:r>
        <w:rPr>
          <w:lang w:val="sk-SK"/>
        </w:rPr>
        <w:t>formačné</w:t>
      </w:r>
      <w:r w:rsidRPr="009B39BF">
        <w:rPr>
          <w:lang w:val="sk-SK"/>
        </w:rPr>
        <w:t xml:space="preserve"> a </w:t>
      </w:r>
      <w:r>
        <w:rPr>
          <w:lang w:val="sk-SK"/>
        </w:rPr>
        <w:t>komunikačné</w:t>
      </w:r>
      <w:r w:rsidRPr="009B39BF">
        <w:rPr>
          <w:lang w:val="sk-SK"/>
        </w:rPr>
        <w:t xml:space="preserve"> </w:t>
      </w:r>
      <w:r>
        <w:rPr>
          <w:lang w:val="sk-SK"/>
        </w:rPr>
        <w:t xml:space="preserve">systémy s cieľom dosiahnuť prívetivejšiu a efektívnejšiu prácu pre </w:t>
      </w:r>
      <w:r w:rsidRPr="003A1E11">
        <w:rPr>
          <w:lang w:val="sk-SK"/>
        </w:rPr>
        <w:t>používateľa, zabezpečenie ochrany osobných údajov a informačných systém</w:t>
      </w:r>
      <w:r>
        <w:rPr>
          <w:lang w:val="sk-SK"/>
        </w:rPr>
        <w:t>ov v zmysle platných predpisov (vrátane GDRP).</w:t>
      </w:r>
    </w:p>
    <w:p w:rsidR="00254D3A" w:rsidRDefault="00254D3A" w:rsidP="00157649">
      <w:pPr>
        <w:pStyle w:val="Odsekzoznamu1"/>
        <w:numPr>
          <w:ilvl w:val="0"/>
          <w:numId w:val="16"/>
        </w:numPr>
        <w:rPr>
          <w:lang w:val="sk-SK"/>
        </w:rPr>
      </w:pPr>
      <w:r w:rsidRPr="003A1E11">
        <w:rPr>
          <w:lang w:val="sk-SK"/>
        </w:rPr>
        <w:t>Zabezpečiť prístup</w:t>
      </w:r>
      <w:r>
        <w:rPr>
          <w:lang w:val="sk-SK"/>
        </w:rPr>
        <w:t xml:space="preserve"> zamestnancov a študentov k informačným (knižničným, databázovým) zdrojom a k najnovším softvérovým produktom pre vedu, výskum a</w:t>
      </w:r>
      <w:r w:rsidR="00157649">
        <w:rPr>
          <w:lang w:val="sk-SK"/>
        </w:rPr>
        <w:t> </w:t>
      </w:r>
      <w:r>
        <w:rPr>
          <w:lang w:val="sk-SK"/>
        </w:rPr>
        <w:t>vzdelávanie</w:t>
      </w:r>
      <w:r w:rsidR="00157649">
        <w:rPr>
          <w:lang w:val="sk-SK"/>
        </w:rPr>
        <w:t xml:space="preserve"> i</w:t>
      </w:r>
      <w:r w:rsidR="00157649" w:rsidRPr="00157649">
        <w:rPr>
          <w:lang w:val="sk-SK"/>
        </w:rPr>
        <w:t xml:space="preserve"> </w:t>
      </w:r>
      <w:r w:rsidR="00157649">
        <w:rPr>
          <w:lang w:val="sk-SK"/>
        </w:rPr>
        <w:t>celej škály konzultačných služieb</w:t>
      </w:r>
      <w:r>
        <w:rPr>
          <w:lang w:val="sk-SK"/>
        </w:rPr>
        <w:t>.</w:t>
      </w:r>
    </w:p>
    <w:p w:rsidR="00254D3A" w:rsidRDefault="00254D3A" w:rsidP="00157649">
      <w:pPr>
        <w:pStyle w:val="Odsekzoznamu1"/>
        <w:numPr>
          <w:ilvl w:val="0"/>
          <w:numId w:val="16"/>
        </w:numPr>
        <w:rPr>
          <w:lang w:val="sk-SK"/>
        </w:rPr>
      </w:pPr>
      <w:r>
        <w:rPr>
          <w:lang w:val="sk-SK"/>
        </w:rPr>
        <w:t>Modernizovať výpočtovú, informačnú a komunikačnú infraštruktúru, vrátane personálneho zabezpečenia pracovísk na fakultách.</w:t>
      </w:r>
    </w:p>
    <w:p w:rsidR="00AF56E6" w:rsidRPr="00D947EC" w:rsidRDefault="00AF56E6" w:rsidP="00AF56E6">
      <w:pPr>
        <w:pStyle w:val="Odsekzoznamu1"/>
        <w:numPr>
          <w:ilvl w:val="0"/>
          <w:numId w:val="16"/>
        </w:numPr>
        <w:spacing w:after="0"/>
        <w:rPr>
          <w:lang w:val="sk-SK"/>
        </w:rPr>
      </w:pPr>
      <w:r w:rsidRPr="00D947EC">
        <w:rPr>
          <w:lang w:val="sk-SK"/>
        </w:rPr>
        <w:t>Efektívnejšie využívať možnosti AIS v systéme riadenia kvality vzdelávania a znižovať administratívnu záťaž učiteľov, dekanátov a rektorátu.</w:t>
      </w:r>
    </w:p>
    <w:p w:rsidR="00157649" w:rsidRPr="009B39BF" w:rsidRDefault="00157649" w:rsidP="00157649">
      <w:pPr>
        <w:pStyle w:val="Odsekzoznamu1"/>
        <w:numPr>
          <w:ilvl w:val="0"/>
          <w:numId w:val="16"/>
        </w:numPr>
        <w:rPr>
          <w:lang w:val="sk-SK"/>
        </w:rPr>
      </w:pPr>
      <w:r w:rsidRPr="009B39BF">
        <w:rPr>
          <w:lang w:val="sk-SK"/>
        </w:rPr>
        <w:t xml:space="preserve">Poskytovať služby študentom na medzinárodne porovnateľnej úrovni </w:t>
      </w:r>
      <w:r>
        <w:rPr>
          <w:lang w:val="sk-SK"/>
        </w:rPr>
        <w:t>–</w:t>
      </w:r>
      <w:r w:rsidRPr="009B39BF">
        <w:rPr>
          <w:lang w:val="sk-SK"/>
        </w:rPr>
        <w:t xml:space="preserve"> </w:t>
      </w:r>
      <w:r>
        <w:rPr>
          <w:lang w:val="sk-SK"/>
        </w:rPr>
        <w:t xml:space="preserve">najmä v oblasti </w:t>
      </w:r>
      <w:r w:rsidRPr="009B39BF">
        <w:rPr>
          <w:lang w:val="sk-SK"/>
        </w:rPr>
        <w:t>ubytovani</w:t>
      </w:r>
      <w:r>
        <w:rPr>
          <w:lang w:val="sk-SK"/>
        </w:rPr>
        <w:t>a</w:t>
      </w:r>
      <w:r w:rsidRPr="009B39BF">
        <w:rPr>
          <w:lang w:val="sk-SK"/>
        </w:rPr>
        <w:t>, stravovani</w:t>
      </w:r>
      <w:r>
        <w:rPr>
          <w:lang w:val="sk-SK"/>
        </w:rPr>
        <w:t>a</w:t>
      </w:r>
      <w:r w:rsidRPr="009B39BF">
        <w:rPr>
          <w:lang w:val="sk-SK"/>
        </w:rPr>
        <w:t xml:space="preserve">, </w:t>
      </w:r>
      <w:r>
        <w:rPr>
          <w:lang w:val="sk-SK"/>
        </w:rPr>
        <w:t>kultúry a športu</w:t>
      </w:r>
      <w:r w:rsidRPr="009B39BF">
        <w:rPr>
          <w:lang w:val="sk-SK"/>
        </w:rPr>
        <w:t xml:space="preserve">. </w:t>
      </w:r>
    </w:p>
    <w:p w:rsidR="00254D3A" w:rsidRPr="009B39BF" w:rsidRDefault="00251DF2" w:rsidP="00254D3A">
      <w:pPr>
        <w:pStyle w:val="Odsekzoznamu1"/>
        <w:numPr>
          <w:ilvl w:val="0"/>
          <w:numId w:val="16"/>
        </w:numPr>
        <w:rPr>
          <w:lang w:val="sk-SK"/>
        </w:rPr>
      </w:pPr>
      <w:r>
        <w:rPr>
          <w:lang w:val="sk-SK"/>
        </w:rPr>
        <w:t xml:space="preserve">Materiálovo i finančne podporovať </w:t>
      </w:r>
      <w:r w:rsidR="00157649">
        <w:rPr>
          <w:lang w:val="sk-SK"/>
        </w:rPr>
        <w:t xml:space="preserve">dobrovoľnícke a záujmové aktivity </w:t>
      </w:r>
      <w:r>
        <w:rPr>
          <w:lang w:val="sk-SK"/>
        </w:rPr>
        <w:t>študentov</w:t>
      </w:r>
      <w:r w:rsidR="00157649" w:rsidDel="00157649">
        <w:rPr>
          <w:lang w:val="sk-SK"/>
        </w:rPr>
        <w:t xml:space="preserve"> </w:t>
      </w:r>
      <w:r w:rsidR="00254D3A" w:rsidRPr="009B39BF">
        <w:rPr>
          <w:lang w:val="sk-SK"/>
        </w:rPr>
        <w:t xml:space="preserve">. </w:t>
      </w:r>
    </w:p>
    <w:p w:rsidR="006118CB" w:rsidRDefault="00254D3A" w:rsidP="006118CB">
      <w:pPr>
        <w:pStyle w:val="Odsekzoznamu1"/>
        <w:numPr>
          <w:ilvl w:val="0"/>
          <w:numId w:val="16"/>
        </w:numPr>
        <w:spacing w:after="0" w:line="240" w:lineRule="auto"/>
        <w:rPr>
          <w:b/>
          <w:lang w:val="sk-SK"/>
        </w:rPr>
      </w:pPr>
      <w:r w:rsidRPr="001458D4">
        <w:rPr>
          <w:lang w:val="sk-SK"/>
        </w:rPr>
        <w:t xml:space="preserve">Zvyšovať projektovú úspešnosť a minimalizovať jej riziká vytváraním projektových stredísk. </w:t>
      </w:r>
    </w:p>
    <w:p w:rsidR="006118CB" w:rsidRPr="009306E0" w:rsidRDefault="006118CB" w:rsidP="006118CB">
      <w:pPr>
        <w:spacing w:before="240"/>
        <w:rPr>
          <w:b/>
          <w:lang w:val="sk-SK"/>
        </w:rPr>
      </w:pPr>
      <w:r w:rsidRPr="009306E0">
        <w:rPr>
          <w:b/>
          <w:lang w:val="sk-SK"/>
        </w:rPr>
        <w:t>Indikátory</w:t>
      </w:r>
    </w:p>
    <w:p w:rsidR="006118CB" w:rsidRPr="009B39BF" w:rsidRDefault="006118CB" w:rsidP="006118CB">
      <w:pPr>
        <w:numPr>
          <w:ilvl w:val="0"/>
          <w:numId w:val="22"/>
        </w:numPr>
        <w:spacing w:after="0"/>
        <w:rPr>
          <w:lang w:val="sk-SK"/>
        </w:rPr>
      </w:pPr>
      <w:r>
        <w:rPr>
          <w:lang w:val="sk-SK"/>
        </w:rPr>
        <w:t xml:space="preserve">Podiel zrekonštruovaných izieb Študentských domovov. </w:t>
      </w:r>
    </w:p>
    <w:p w:rsidR="006118CB" w:rsidRPr="006118CB" w:rsidRDefault="006118CB" w:rsidP="006118CB">
      <w:pPr>
        <w:pStyle w:val="Odsekzoznamu1"/>
        <w:spacing w:after="0" w:line="240" w:lineRule="auto"/>
        <w:ind w:left="0"/>
        <w:rPr>
          <w:lang w:val="sk-SK"/>
        </w:rPr>
      </w:pPr>
    </w:p>
    <w:p w:rsidR="00254D3A" w:rsidRPr="000408F7" w:rsidRDefault="00254D3A" w:rsidP="00254D3A">
      <w:pPr>
        <w:spacing w:after="0" w:line="240" w:lineRule="auto"/>
        <w:rPr>
          <w:b/>
          <w:sz w:val="28"/>
          <w:lang w:val="sk-SK"/>
        </w:rPr>
      </w:pPr>
      <w:r w:rsidRPr="000408F7">
        <w:rPr>
          <w:b/>
          <w:sz w:val="28"/>
          <w:lang w:val="sk-SK"/>
        </w:rPr>
        <w:t>Harmonogram plnenia</w:t>
      </w:r>
    </w:p>
    <w:p w:rsidR="00254D3A" w:rsidRPr="00157649" w:rsidRDefault="00254D3A" w:rsidP="00254D3A">
      <w:pPr>
        <w:jc w:val="both"/>
        <w:rPr>
          <w:lang w:val="sk-SK"/>
        </w:rPr>
      </w:pPr>
    </w:p>
    <w:p w:rsidR="00254D3A" w:rsidRDefault="00254D3A" w:rsidP="00254D3A">
      <w:pPr>
        <w:jc w:val="both"/>
        <w:rPr>
          <w:lang w:val="sk-SK"/>
        </w:rPr>
      </w:pPr>
      <w:r w:rsidRPr="00157649">
        <w:rPr>
          <w:lang w:val="sk-SK"/>
        </w:rPr>
        <w:t>Väčšina strategických cieľov a ich nástrojov bud</w:t>
      </w:r>
      <w:r w:rsidR="001458D4">
        <w:rPr>
          <w:lang w:val="sk-SK"/>
        </w:rPr>
        <w:t>e</w:t>
      </w:r>
      <w:r w:rsidRPr="00157649">
        <w:rPr>
          <w:lang w:val="sk-SK"/>
        </w:rPr>
        <w:t xml:space="preserve"> implementovan</w:t>
      </w:r>
      <w:r w:rsidR="001458D4">
        <w:rPr>
          <w:lang w:val="sk-SK"/>
        </w:rPr>
        <w:t>á</w:t>
      </w:r>
      <w:r w:rsidRPr="00157649">
        <w:rPr>
          <w:lang w:val="sk-SK"/>
        </w:rPr>
        <w:t xml:space="preserve"> priebežne.</w:t>
      </w:r>
    </w:p>
    <w:p w:rsidR="00541072" w:rsidRPr="00157649" w:rsidRDefault="00541072" w:rsidP="00254D3A">
      <w:pPr>
        <w:jc w:val="both"/>
        <w:rPr>
          <w:lang w:val="sk-SK"/>
        </w:rPr>
      </w:pPr>
      <w:r>
        <w:rPr>
          <w:lang w:val="sk-SK"/>
        </w:rPr>
        <w:t xml:space="preserve">V priamej nadväznosti na prijatie Dlhodobého zámeru STU bude vypracovaný a predložený na schválenie dokument „Rozvojová stratégia STU ako výskumnej inštitúcie“ obsahujúca plán realizácie rozvoja a modernizácie výskumnej infraštruktúry, v ktorej sa zohľadní už vybudovaná výskumná infraštruktúra vrátane univerzitných vedeckých parkov, výskumných centier a ďalšej výskumnej infraštruktúry. </w:t>
      </w:r>
    </w:p>
    <w:p w:rsidR="00157649" w:rsidRPr="00157649" w:rsidRDefault="00157649" w:rsidP="00254D3A">
      <w:pPr>
        <w:jc w:val="both"/>
        <w:rPr>
          <w:lang w:val="sk-SK"/>
        </w:rPr>
      </w:pPr>
      <w:r w:rsidRPr="00157649">
        <w:rPr>
          <w:lang w:val="sk-SK"/>
        </w:rPr>
        <w:t>Odpočty sa predpokladajú dvojročnom cykle.</w:t>
      </w:r>
    </w:p>
    <w:p w:rsidR="00254D3A" w:rsidRPr="00157649" w:rsidRDefault="00254D3A" w:rsidP="00254D3A">
      <w:pPr>
        <w:jc w:val="both"/>
        <w:rPr>
          <w:lang w:val="sk-SK"/>
        </w:rPr>
      </w:pPr>
      <w:r w:rsidRPr="00157649">
        <w:rPr>
          <w:lang w:val="sk-SK"/>
        </w:rPr>
        <w:t>V roku 2019 sa predpokladá aktualizácia Dlhodobého zámeru.</w:t>
      </w:r>
    </w:p>
    <w:p w:rsidR="00254D3A" w:rsidRPr="00157649" w:rsidRDefault="00254D3A" w:rsidP="00254D3A">
      <w:pPr>
        <w:rPr>
          <w:lang w:val="sk-SK"/>
        </w:rPr>
      </w:pPr>
    </w:p>
    <w:p w:rsidR="00254D3A" w:rsidRPr="00157649" w:rsidRDefault="00254D3A" w:rsidP="00254D3A">
      <w:pPr>
        <w:rPr>
          <w:lang w:val="sk-SK"/>
        </w:rPr>
      </w:pPr>
      <w:r w:rsidRPr="00157649">
        <w:rPr>
          <w:noProof/>
          <w:lang w:val="sk-SK" w:eastAsia="sk-SK"/>
        </w:rPr>
        <mc:AlternateContent>
          <mc:Choice Requires="wps">
            <w:drawing>
              <wp:anchor distT="0" distB="0" distL="114300" distR="114300" simplePos="0" relativeHeight="251669504" behindDoc="0" locked="0" layoutInCell="1" allowOverlap="1" wp14:anchorId="635C7956" wp14:editId="6DA7CCC1">
                <wp:simplePos x="0" y="0"/>
                <wp:positionH relativeFrom="margin">
                  <wp:posOffset>5824855</wp:posOffset>
                </wp:positionH>
                <wp:positionV relativeFrom="paragraph">
                  <wp:posOffset>245745</wp:posOffset>
                </wp:positionV>
                <wp:extent cx="838200" cy="1049655"/>
                <wp:effectExtent l="0" t="0" r="0" b="0"/>
                <wp:wrapNone/>
                <wp:docPr id="12" name="Obdĺž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49655"/>
                        </a:xfrm>
                        <a:prstGeom prst="rect">
                          <a:avLst/>
                        </a:prstGeom>
                        <a:solidFill>
                          <a:srgbClr val="4BACC6">
                            <a:lumMod val="40000"/>
                            <a:lumOff val="6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D32821C" id="Obdĺžnik 12" o:spid="_x0000_s1026" style="position:absolute;margin-left:458.65pt;margin-top:19.35pt;width:66pt;height:8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" fillcolor="#b7dee8" stroked="f">
                <w10:wrap anchorx="margin"/>
              </v:rect>
            </w:pict>
          </mc:Fallback>
        </mc:AlternateContent>
      </w:r>
      <w:r w:rsidRPr="00157649">
        <w:rPr>
          <w:lang w:val="sk-SK"/>
        </w:rPr>
        <w:t>--</w:t>
      </w:r>
    </w:p>
    <w:p w:rsidR="00254D3A" w:rsidRPr="00157649" w:rsidRDefault="00254D3A" w:rsidP="00254D3A">
      <w:pPr>
        <w:rPr>
          <w:lang w:val="sk-SK"/>
        </w:rPr>
      </w:pPr>
    </w:p>
    <w:p w:rsidR="00254D3A" w:rsidRPr="00157649" w:rsidRDefault="00254D3A" w:rsidP="00254D3A">
      <w:pPr>
        <w:rPr>
          <w:lang w:val="sk-SK"/>
        </w:rPr>
      </w:pPr>
      <w:r w:rsidRPr="00157649">
        <w:rPr>
          <w:lang w:val="sk-SK"/>
        </w:rPr>
        <w:t xml:space="preserve">Dlhodobý zámer STU bol diskutovaný v akademickej obci Slovenskej technickej univerzity v Bratislave v mesiacoch december 2017 až február 2018, bol prerokovaný vo Vedeckej rade STU dňa </w:t>
      </w:r>
      <w:proofErr w:type="spellStart"/>
      <w:r w:rsidRPr="00157649">
        <w:rPr>
          <w:color w:val="00B050"/>
          <w:lang w:val="sk-SK"/>
        </w:rPr>
        <w:t>xx</w:t>
      </w:r>
      <w:r w:rsidR="00157649">
        <w:rPr>
          <w:color w:val="00B050"/>
          <w:lang w:val="sk-SK"/>
        </w:rPr>
        <w:t>xxxx</w:t>
      </w:r>
      <w:r w:rsidRPr="00157649">
        <w:rPr>
          <w:color w:val="00B050"/>
          <w:lang w:val="sk-SK"/>
        </w:rPr>
        <w:t>x</w:t>
      </w:r>
      <w:proofErr w:type="spellEnd"/>
      <w:r w:rsidRPr="00157649">
        <w:rPr>
          <w:lang w:val="sk-SK"/>
        </w:rPr>
        <w:t xml:space="preserve">, schválený v Akademickom senáte STU dňa </w:t>
      </w:r>
      <w:r w:rsidR="002E3FE2">
        <w:rPr>
          <w:color w:val="00B050"/>
          <w:lang w:val="sk-SK"/>
        </w:rPr>
        <w:t>16. 4. 2018</w:t>
      </w:r>
      <w:r w:rsidRPr="00157649">
        <w:rPr>
          <w:color w:val="00B050"/>
          <w:lang w:val="sk-SK"/>
        </w:rPr>
        <w:t xml:space="preserve"> </w:t>
      </w:r>
      <w:r w:rsidRPr="00157649">
        <w:rPr>
          <w:lang w:val="sk-SK"/>
        </w:rPr>
        <w:t xml:space="preserve">a v Správnej rade STU dňa </w:t>
      </w:r>
      <w:proofErr w:type="spellStart"/>
      <w:r w:rsidRPr="00157649">
        <w:rPr>
          <w:color w:val="00B050"/>
          <w:lang w:val="sk-SK"/>
        </w:rPr>
        <w:t>xxxxxxxxx</w:t>
      </w:r>
      <w:proofErr w:type="spellEnd"/>
      <w:r w:rsidRPr="00157649">
        <w:rPr>
          <w:lang w:val="sk-SK"/>
        </w:rPr>
        <w:t>.</w:t>
      </w:r>
    </w:p>
    <w:p w:rsidR="00254D3A" w:rsidRPr="00157649" w:rsidRDefault="00254D3A" w:rsidP="00254D3A">
      <w:pPr>
        <w:rPr>
          <w:highlight w:val="yellow"/>
          <w:lang w:val="sk-SK"/>
        </w:rPr>
      </w:pPr>
    </w:p>
    <w:p w:rsidR="00254D3A" w:rsidRPr="00157649" w:rsidRDefault="00254D3A" w:rsidP="00254D3A">
      <w:pPr>
        <w:rPr>
          <w:lang w:val="sk-SK"/>
        </w:rPr>
      </w:pPr>
      <w:r w:rsidRPr="00157649">
        <w:rPr>
          <w:lang w:val="sk-SK"/>
        </w:rPr>
        <w:t xml:space="preserve">V Bratislave- </w:t>
      </w:r>
      <w:r w:rsidRPr="00157649">
        <w:rPr>
          <w:color w:val="00B050"/>
          <w:lang w:val="sk-SK"/>
        </w:rPr>
        <w:t xml:space="preserve">X. xxx </w:t>
      </w:r>
      <w:r w:rsidRPr="00157649">
        <w:rPr>
          <w:lang w:val="sk-SK"/>
        </w:rPr>
        <w:t>2018.</w:t>
      </w:r>
    </w:p>
    <w:p w:rsidR="00254D3A" w:rsidRDefault="00254D3A" w:rsidP="00254D3A"/>
    <w:p w:rsidR="00AF56E6" w:rsidRDefault="00AF56E6"/>
    <w:sectPr w:rsidR="00AF56E6" w:rsidSect="0039391D">
      <w:headerReference w:type="default" r:id="rId10"/>
      <w:headerReference w:type="first" r:id="rId11"/>
      <w:pgSz w:w="11906" w:h="16838"/>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65" w:rsidRDefault="00602965" w:rsidP="0039391D">
      <w:pPr>
        <w:spacing w:after="0" w:line="240" w:lineRule="auto"/>
      </w:pPr>
      <w:r>
        <w:separator/>
      </w:r>
    </w:p>
  </w:endnote>
  <w:endnote w:type="continuationSeparator" w:id="0">
    <w:p w:rsidR="00602965" w:rsidRDefault="00602965" w:rsidP="0039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65" w:rsidRDefault="00602965" w:rsidP="0039391D">
      <w:pPr>
        <w:spacing w:after="0" w:line="240" w:lineRule="auto"/>
      </w:pPr>
      <w:r>
        <w:separator/>
      </w:r>
    </w:p>
  </w:footnote>
  <w:footnote w:type="continuationSeparator" w:id="0">
    <w:p w:rsidR="00602965" w:rsidRDefault="00602965" w:rsidP="0039391D">
      <w:pPr>
        <w:spacing w:after="0" w:line="240" w:lineRule="auto"/>
      </w:pPr>
      <w:r>
        <w:continuationSeparator/>
      </w:r>
    </w:p>
  </w:footnote>
  <w:footnote w:id="1">
    <w:p w:rsidR="00AF56E6" w:rsidRPr="00BA29E0" w:rsidRDefault="00AF56E6" w:rsidP="00310C0D">
      <w:pPr>
        <w:pStyle w:val="Textpoznmkypodiarou"/>
        <w:rPr>
          <w:lang w:val="sk-SK"/>
        </w:rPr>
      </w:pPr>
      <w:r>
        <w:rPr>
          <w:rStyle w:val="Odkaznapoznmkupodiarou"/>
        </w:rPr>
        <w:footnoteRef/>
      </w:r>
      <w:r>
        <w:t xml:space="preserve"> </w:t>
      </w:r>
      <w:r>
        <w:rPr>
          <w:lang w:val="sk-SK"/>
        </w:rPr>
        <w:t xml:space="preserve">WOS – Web </w:t>
      </w:r>
      <w:proofErr w:type="spellStart"/>
      <w:r>
        <w:rPr>
          <w:lang w:val="sk-SK"/>
        </w:rPr>
        <w:t>of</w:t>
      </w:r>
      <w:proofErr w:type="spellEnd"/>
      <w:r>
        <w:rPr>
          <w:lang w:val="sk-SK"/>
        </w:rPr>
        <w:t xml:space="preserve"> </w:t>
      </w:r>
      <w:proofErr w:type="spellStart"/>
      <w:r>
        <w:rPr>
          <w:lang w:val="sk-SK"/>
        </w:rPr>
        <w:t>Science</w:t>
      </w:r>
      <w:proofErr w:type="spellEnd"/>
      <w:r>
        <w:rPr>
          <w:lang w:val="sk-SK"/>
        </w:rPr>
        <w:t xml:space="preserve"> s</w:t>
      </w:r>
      <w:r w:rsidR="00E04769">
        <w:rPr>
          <w:lang w:val="sk-SK"/>
        </w:rPr>
        <w:t xml:space="preserve">poločnosti CLARIVATE ANALYTICS </w:t>
      </w:r>
      <w:r>
        <w:rPr>
          <w:lang w:val="sk-SK"/>
        </w:rPr>
        <w:t xml:space="preserve">a SCOPUS spoločnosti </w:t>
      </w:r>
      <w:proofErr w:type="spellStart"/>
      <w:r>
        <w:rPr>
          <w:lang w:val="sk-SK"/>
        </w:rPr>
        <w:t>Elsevier</w:t>
      </w:r>
      <w:proofErr w:type="spellEnd"/>
      <w:r>
        <w:rPr>
          <w:lang w:val="sk-SK"/>
        </w:rPr>
        <w:t xml:space="preserve"> sú najpoužívanejšie citačné databázy v </w:t>
      </w:r>
      <w:proofErr w:type="spellStart"/>
      <w:r>
        <w:rPr>
          <w:lang w:val="sk-SK"/>
        </w:rPr>
        <w:t>scientometrii</w:t>
      </w:r>
      <w:proofErr w:type="spellEnd"/>
      <w:r>
        <w:rPr>
          <w:lang w:val="sk-SK"/>
        </w:rPr>
        <w:t xml:space="preserve">. </w:t>
      </w:r>
    </w:p>
  </w:footnote>
  <w:footnote w:id="2">
    <w:p w:rsidR="00AF56E6" w:rsidRPr="00D947EC" w:rsidRDefault="00AF56E6">
      <w:pPr>
        <w:pStyle w:val="Textpoznmkypodiarou"/>
        <w:rPr>
          <w:lang w:val="sk-SK"/>
        </w:rPr>
      </w:pPr>
      <w:r>
        <w:rPr>
          <w:rStyle w:val="Odkaznapoznmkupodiarou"/>
        </w:rPr>
        <w:footnoteRef/>
      </w:r>
      <w:r>
        <w:t xml:space="preserve"> </w:t>
      </w:r>
      <w:r>
        <w:rPr>
          <w:lang w:val="sk-SK"/>
        </w:rPr>
        <w:t xml:space="preserve">OP </w:t>
      </w:r>
      <w:proofErr w:type="spellStart"/>
      <w:r>
        <w:rPr>
          <w:lang w:val="sk-SK"/>
        </w:rPr>
        <w:t>VaI</w:t>
      </w:r>
      <w:proofErr w:type="spellEnd"/>
      <w:r>
        <w:rPr>
          <w:lang w:val="sk-SK"/>
        </w:rPr>
        <w:t xml:space="preserve"> Operačný program výskum a inovácie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E6" w:rsidRDefault="00AF56E6" w:rsidP="0039391D">
    <w:pPr>
      <w:pStyle w:val="Hlavika"/>
      <w:tabs>
        <w:tab w:val="clear" w:pos="4536"/>
        <w:tab w:val="clear" w:pos="9072"/>
        <w:tab w:val="left" w:pos="7033"/>
      </w:tabs>
      <w:ind w:left="-851" w:firstLine="142"/>
    </w:pPr>
    <w:r>
      <w:rPr>
        <w:rFonts w:ascii="Times New Roman" w:hAnsi="Times New Roman"/>
        <w:noProof/>
        <w:lang w:val="sk-SK" w:eastAsia="sk-SK"/>
      </w:rPr>
      <mc:AlternateContent>
        <mc:Choice Requires="wps">
          <w:drawing>
            <wp:anchor distT="0" distB="0" distL="114300" distR="114300" simplePos="0" relativeHeight="251659264" behindDoc="0" locked="0" layoutInCell="1" allowOverlap="1" wp14:anchorId="7B722169" wp14:editId="6478A1AB">
              <wp:simplePos x="0" y="0"/>
              <wp:positionH relativeFrom="margin">
                <wp:posOffset>2341939</wp:posOffset>
              </wp:positionH>
              <wp:positionV relativeFrom="paragraph">
                <wp:posOffset>-192686</wp:posOffset>
              </wp:positionV>
              <wp:extent cx="3756380" cy="809625"/>
              <wp:effectExtent l="0" t="0" r="0" b="9525"/>
              <wp:wrapNone/>
              <wp:docPr id="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6380" cy="809625"/>
                      </a:xfrm>
                      <a:prstGeom prst="rect">
                        <a:avLst/>
                      </a:prstGeom>
                      <a:noFill/>
                      <a:ln>
                        <a:noFill/>
                      </a:ln>
                      <a:effectLst/>
                      <a:extLst>
                        <a:ext uri="{C572A759-6A51-4108-AA02-DFA0A04FC94B}"/>
                      </a:extLst>
                    </wps:spPr>
                    <wps:txbx>
                      <w:txbxContent>
                        <w:p w:rsidR="00AF56E6" w:rsidRDefault="00AF56E6" w:rsidP="0039391D">
                          <w:pPr>
                            <w:spacing w:after="0" w:line="240" w:lineRule="auto"/>
                            <w:ind w:right="11"/>
                            <w:jc w:val="right"/>
                            <w:rPr>
                              <w:sz w:val="16"/>
                              <w:szCs w:val="16"/>
                              <w:lang w:val="sk-SK"/>
                            </w:rPr>
                          </w:pPr>
                        </w:p>
                        <w:p w:rsidR="00AF56E6" w:rsidRDefault="00AF56E6" w:rsidP="0039391D">
                          <w:pPr>
                            <w:spacing w:after="0" w:line="240" w:lineRule="auto"/>
                            <w:ind w:right="11"/>
                            <w:jc w:val="right"/>
                            <w:rPr>
                              <w:sz w:val="16"/>
                              <w:szCs w:val="16"/>
                              <w:lang w:val="sk-SK"/>
                            </w:rPr>
                          </w:pPr>
                        </w:p>
                        <w:p w:rsidR="00AF56E6" w:rsidRDefault="00F4227D" w:rsidP="0039391D">
                          <w:pPr>
                            <w:spacing w:after="0" w:line="240" w:lineRule="auto"/>
                            <w:ind w:right="11"/>
                            <w:jc w:val="right"/>
                            <w:rPr>
                              <w:sz w:val="16"/>
                              <w:szCs w:val="16"/>
                              <w:lang w:val="sk-SK"/>
                            </w:rPr>
                          </w:pPr>
                          <w:r>
                            <w:rPr>
                              <w:sz w:val="16"/>
                              <w:szCs w:val="16"/>
                              <w:lang w:val="sk-SK"/>
                            </w:rPr>
                            <w:t>2</w:t>
                          </w:r>
                          <w:r w:rsidR="00AF56E6">
                            <w:rPr>
                              <w:sz w:val="16"/>
                              <w:szCs w:val="16"/>
                              <w:lang w:val="sk-SK"/>
                            </w:rPr>
                            <w:t xml:space="preserve">. zasadnutie </w:t>
                          </w:r>
                          <w:r>
                            <w:rPr>
                              <w:sz w:val="16"/>
                              <w:szCs w:val="16"/>
                              <w:lang w:val="sk-SK"/>
                            </w:rPr>
                            <w:t>AS</w:t>
                          </w:r>
                          <w:r w:rsidR="00AF56E6">
                            <w:rPr>
                              <w:sz w:val="16"/>
                              <w:szCs w:val="16"/>
                              <w:lang w:val="sk-SK"/>
                            </w:rPr>
                            <w:t xml:space="preserve">  STU, </w:t>
                          </w:r>
                          <w:r>
                            <w:rPr>
                              <w:sz w:val="16"/>
                              <w:szCs w:val="16"/>
                              <w:lang w:val="sk-SK"/>
                            </w:rPr>
                            <w:t>16</w:t>
                          </w:r>
                          <w:r w:rsidR="00AF56E6">
                            <w:rPr>
                              <w:sz w:val="16"/>
                              <w:szCs w:val="16"/>
                              <w:lang w:val="sk-SK"/>
                            </w:rPr>
                            <w:t>.0</w:t>
                          </w:r>
                          <w:r w:rsidR="00D947EC">
                            <w:rPr>
                              <w:sz w:val="16"/>
                              <w:szCs w:val="16"/>
                              <w:lang w:val="sk-SK"/>
                            </w:rPr>
                            <w:t>4</w:t>
                          </w:r>
                          <w:r w:rsidR="00AF56E6">
                            <w:rPr>
                              <w:sz w:val="16"/>
                              <w:szCs w:val="16"/>
                              <w:lang w:val="sk-SK"/>
                            </w:rPr>
                            <w:t>.2018</w:t>
                          </w:r>
                        </w:p>
                        <w:p w:rsidR="00F4227D" w:rsidRDefault="00AF56E6" w:rsidP="00F4227D">
                          <w:pPr>
                            <w:pStyle w:val="Bezriadkovania"/>
                            <w:tabs>
                              <w:tab w:val="left" w:pos="1985"/>
                            </w:tabs>
                            <w:ind w:left="-142" w:right="11"/>
                            <w:jc w:val="right"/>
                            <w:rPr>
                              <w:rFonts w:eastAsia="MS Mincho"/>
                              <w:sz w:val="16"/>
                              <w:szCs w:val="16"/>
                              <w:lang w:eastAsia="en-US"/>
                            </w:rPr>
                          </w:pPr>
                          <w:r>
                            <w:rPr>
                              <w:rFonts w:eastAsia="MS Mincho"/>
                              <w:sz w:val="16"/>
                              <w:szCs w:val="16"/>
                              <w:lang w:eastAsia="en-US"/>
                            </w:rPr>
                            <w:t>Dlhodob</w:t>
                          </w:r>
                          <w:r w:rsidR="00F4227D">
                            <w:rPr>
                              <w:rFonts w:eastAsia="MS Mincho"/>
                              <w:sz w:val="16"/>
                              <w:szCs w:val="16"/>
                              <w:lang w:eastAsia="en-US"/>
                            </w:rPr>
                            <w:t>ý</w:t>
                          </w:r>
                          <w:r>
                            <w:rPr>
                              <w:rFonts w:eastAsia="MS Mincho"/>
                              <w:sz w:val="16"/>
                              <w:szCs w:val="16"/>
                              <w:lang w:eastAsia="en-US"/>
                            </w:rPr>
                            <w:t xml:space="preserve"> zámer STU na roky </w:t>
                          </w:r>
                          <w:r w:rsidR="00F4227D">
                            <w:rPr>
                              <w:rFonts w:eastAsia="MS Mincho"/>
                              <w:sz w:val="16"/>
                              <w:szCs w:val="16"/>
                              <w:lang w:eastAsia="en-US"/>
                            </w:rPr>
                            <w:t xml:space="preserve">od </w:t>
                          </w:r>
                          <w:r>
                            <w:rPr>
                              <w:rFonts w:eastAsia="MS Mincho"/>
                              <w:sz w:val="16"/>
                              <w:szCs w:val="16"/>
                              <w:lang w:eastAsia="en-US"/>
                            </w:rPr>
                            <w:t>2018</w:t>
                          </w:r>
                        </w:p>
                        <w:p w:rsidR="00AF56E6" w:rsidRDefault="00AF56E6" w:rsidP="00F4227D">
                          <w:pPr>
                            <w:pStyle w:val="Bezriadkovania"/>
                            <w:tabs>
                              <w:tab w:val="left" w:pos="1985"/>
                            </w:tabs>
                            <w:ind w:left="-142" w:right="11"/>
                            <w:jc w:val="right"/>
                            <w:rPr>
                              <w:rFonts w:eastAsia="MS Mincho"/>
                              <w:sz w:val="16"/>
                              <w:szCs w:val="16"/>
                            </w:rPr>
                          </w:pPr>
                          <w:r>
                            <w:rPr>
                              <w:sz w:val="16"/>
                              <w:szCs w:val="16"/>
                            </w:rPr>
                            <w:t>prof. Ing. Robert Redhammer, PhD.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84.4pt;margin-top:-15.15pt;width:295.8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" filled="f" stroked="f">
              <v:path arrowok="t"/>
              <v:textbox>
                <w:txbxContent>
                  <w:p w:rsidR="00AF56E6" w:rsidRDefault="00AF56E6" w:rsidP="0039391D">
                    <w:pPr>
                      <w:spacing w:after="0" w:line="240" w:lineRule="auto"/>
                      <w:ind w:right="11"/>
                      <w:jc w:val="right"/>
                      <w:rPr>
                        <w:sz w:val="16"/>
                        <w:szCs w:val="16"/>
                        <w:lang w:val="sk-SK"/>
                      </w:rPr>
                    </w:pPr>
                  </w:p>
                  <w:p w:rsidR="00AF56E6" w:rsidRDefault="00AF56E6" w:rsidP="0039391D">
                    <w:pPr>
                      <w:spacing w:after="0" w:line="240" w:lineRule="auto"/>
                      <w:ind w:right="11"/>
                      <w:jc w:val="right"/>
                      <w:rPr>
                        <w:sz w:val="16"/>
                        <w:szCs w:val="16"/>
                        <w:lang w:val="sk-SK"/>
                      </w:rPr>
                    </w:pPr>
                  </w:p>
                  <w:p w:rsidR="00AF56E6" w:rsidRDefault="00F4227D" w:rsidP="0039391D">
                    <w:pPr>
                      <w:spacing w:after="0" w:line="240" w:lineRule="auto"/>
                      <w:ind w:right="11"/>
                      <w:jc w:val="right"/>
                      <w:rPr>
                        <w:sz w:val="16"/>
                        <w:szCs w:val="16"/>
                        <w:lang w:val="sk-SK"/>
                      </w:rPr>
                    </w:pPr>
                    <w:r>
                      <w:rPr>
                        <w:sz w:val="16"/>
                        <w:szCs w:val="16"/>
                        <w:lang w:val="sk-SK"/>
                      </w:rPr>
                      <w:t>2</w:t>
                    </w:r>
                    <w:r w:rsidR="00AF56E6">
                      <w:rPr>
                        <w:sz w:val="16"/>
                        <w:szCs w:val="16"/>
                        <w:lang w:val="sk-SK"/>
                      </w:rPr>
                      <w:t xml:space="preserve">. zasadnutie </w:t>
                    </w:r>
                    <w:r>
                      <w:rPr>
                        <w:sz w:val="16"/>
                        <w:szCs w:val="16"/>
                        <w:lang w:val="sk-SK"/>
                      </w:rPr>
                      <w:t>AS</w:t>
                    </w:r>
                    <w:r w:rsidR="00AF56E6">
                      <w:rPr>
                        <w:sz w:val="16"/>
                        <w:szCs w:val="16"/>
                        <w:lang w:val="sk-SK"/>
                      </w:rPr>
                      <w:t xml:space="preserve">  STU, </w:t>
                    </w:r>
                    <w:r>
                      <w:rPr>
                        <w:sz w:val="16"/>
                        <w:szCs w:val="16"/>
                        <w:lang w:val="sk-SK"/>
                      </w:rPr>
                      <w:t>16</w:t>
                    </w:r>
                    <w:r w:rsidR="00AF56E6">
                      <w:rPr>
                        <w:sz w:val="16"/>
                        <w:szCs w:val="16"/>
                        <w:lang w:val="sk-SK"/>
                      </w:rPr>
                      <w:t>.0</w:t>
                    </w:r>
                    <w:r w:rsidR="00D947EC">
                      <w:rPr>
                        <w:sz w:val="16"/>
                        <w:szCs w:val="16"/>
                        <w:lang w:val="sk-SK"/>
                      </w:rPr>
                      <w:t>4</w:t>
                    </w:r>
                    <w:r w:rsidR="00AF56E6">
                      <w:rPr>
                        <w:sz w:val="16"/>
                        <w:szCs w:val="16"/>
                        <w:lang w:val="sk-SK"/>
                      </w:rPr>
                      <w:t>.2018</w:t>
                    </w:r>
                  </w:p>
                  <w:p w:rsidR="00F4227D" w:rsidRDefault="00AF56E6" w:rsidP="00F4227D">
                    <w:pPr>
                      <w:pStyle w:val="Bezriadkovania"/>
                      <w:tabs>
                        <w:tab w:val="left" w:pos="1985"/>
                      </w:tabs>
                      <w:ind w:left="-142" w:right="11"/>
                      <w:jc w:val="right"/>
                      <w:rPr>
                        <w:rFonts w:eastAsia="MS Mincho"/>
                        <w:sz w:val="16"/>
                        <w:szCs w:val="16"/>
                        <w:lang w:eastAsia="en-US"/>
                      </w:rPr>
                    </w:pPr>
                    <w:r>
                      <w:rPr>
                        <w:rFonts w:eastAsia="MS Mincho"/>
                        <w:sz w:val="16"/>
                        <w:szCs w:val="16"/>
                        <w:lang w:eastAsia="en-US"/>
                      </w:rPr>
                      <w:t>Dlhodob</w:t>
                    </w:r>
                    <w:r w:rsidR="00F4227D">
                      <w:rPr>
                        <w:rFonts w:eastAsia="MS Mincho"/>
                        <w:sz w:val="16"/>
                        <w:szCs w:val="16"/>
                        <w:lang w:eastAsia="en-US"/>
                      </w:rPr>
                      <w:t>ý</w:t>
                    </w:r>
                    <w:r>
                      <w:rPr>
                        <w:rFonts w:eastAsia="MS Mincho"/>
                        <w:sz w:val="16"/>
                        <w:szCs w:val="16"/>
                        <w:lang w:eastAsia="en-US"/>
                      </w:rPr>
                      <w:t xml:space="preserve"> zámer STU na roky </w:t>
                    </w:r>
                    <w:r w:rsidR="00F4227D">
                      <w:rPr>
                        <w:rFonts w:eastAsia="MS Mincho"/>
                        <w:sz w:val="16"/>
                        <w:szCs w:val="16"/>
                        <w:lang w:eastAsia="en-US"/>
                      </w:rPr>
                      <w:t xml:space="preserve">od </w:t>
                    </w:r>
                    <w:r>
                      <w:rPr>
                        <w:rFonts w:eastAsia="MS Mincho"/>
                        <w:sz w:val="16"/>
                        <w:szCs w:val="16"/>
                        <w:lang w:eastAsia="en-US"/>
                      </w:rPr>
                      <w:t>2018</w:t>
                    </w:r>
                  </w:p>
                  <w:p w:rsidR="00AF56E6" w:rsidRDefault="00AF56E6" w:rsidP="00F4227D">
                    <w:pPr>
                      <w:pStyle w:val="Bezriadkovania"/>
                      <w:tabs>
                        <w:tab w:val="left" w:pos="1985"/>
                      </w:tabs>
                      <w:ind w:left="-142" w:right="11"/>
                      <w:jc w:val="right"/>
                      <w:rPr>
                        <w:rFonts w:eastAsia="MS Mincho"/>
                        <w:sz w:val="16"/>
                        <w:szCs w:val="16"/>
                      </w:rPr>
                    </w:pPr>
                    <w:r>
                      <w:rPr>
                        <w:sz w:val="16"/>
                        <w:szCs w:val="16"/>
                      </w:rPr>
                      <w:t>prof. Ing. Robert Redhammer, PhD.</w:t>
                    </w:r>
                  </w:p>
                </w:txbxContent>
              </v:textbox>
              <w10:wrap anchorx="margin"/>
            </v:shape>
          </w:pict>
        </mc:Fallback>
      </mc:AlternateContent>
    </w:r>
    <w:r>
      <w:rPr>
        <w:noProof/>
        <w:lang w:val="sk-SK" w:eastAsia="sk-SK"/>
      </w:rPr>
      <w:drawing>
        <wp:inline distT="0" distB="0" distL="0" distR="0" wp14:anchorId="11D275DF" wp14:editId="52009572">
          <wp:extent cx="1675958" cy="6159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_bezNazvu_CB.gif"/>
                  <pic:cNvPicPr/>
                </pic:nvPicPr>
                <pic:blipFill>
                  <a:blip r:embed="rId1">
                    <a:extLst>
                      <a:ext uri="{28A0092B-C50C-407E-A947-70E740481C1C}">
                        <a14:useLocalDpi xmlns:a14="http://schemas.microsoft.com/office/drawing/2010/main" val="0"/>
                      </a:ext>
                    </a:extLst>
                  </a:blip>
                  <a:stretch>
                    <a:fillRect/>
                  </a:stretch>
                </pic:blipFill>
                <pic:spPr>
                  <a:xfrm>
                    <a:off x="0" y="0"/>
                    <a:ext cx="1675958" cy="615950"/>
                  </a:xfrm>
                  <a:prstGeom prst="rect">
                    <a:avLst/>
                  </a:prstGeom>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E6" w:rsidRDefault="00AF56E6" w:rsidP="0039391D">
    <w:pPr>
      <w:pStyle w:val="Hlavika"/>
      <w:ind w:left="-709"/>
    </w:pPr>
    <w:r>
      <w:rPr>
        <w:noProof/>
        <w:lang w:val="sk-SK" w:eastAsia="sk-SK"/>
      </w:rPr>
      <w:drawing>
        <wp:inline distT="0" distB="0" distL="0" distR="0" wp14:anchorId="5C91B87D" wp14:editId="5D5F68FA">
          <wp:extent cx="1675958" cy="615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_bezNazvu_CB.gif"/>
                  <pic:cNvPicPr/>
                </pic:nvPicPr>
                <pic:blipFill>
                  <a:blip r:embed="rId1">
                    <a:extLst>
                      <a:ext uri="{28A0092B-C50C-407E-A947-70E740481C1C}">
                        <a14:useLocalDpi xmlns:a14="http://schemas.microsoft.com/office/drawing/2010/main" val="0"/>
                      </a:ext>
                    </a:extLst>
                  </a:blip>
                  <a:stretch>
                    <a:fillRect/>
                  </a:stretch>
                </pic:blipFill>
                <pic:spPr>
                  <a:xfrm>
                    <a:off x="0" y="0"/>
                    <a:ext cx="1675958" cy="615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62F9"/>
    <w:multiLevelType w:val="hybridMultilevel"/>
    <w:tmpl w:val="66CAA90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8601652"/>
    <w:multiLevelType w:val="hybridMultilevel"/>
    <w:tmpl w:val="FD5E906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A6630F"/>
    <w:multiLevelType w:val="hybridMultilevel"/>
    <w:tmpl w:val="E786A96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314558B4"/>
    <w:multiLevelType w:val="hybridMultilevel"/>
    <w:tmpl w:val="5B16E5C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32F93BE7"/>
    <w:multiLevelType w:val="hybridMultilevel"/>
    <w:tmpl w:val="41165B0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9A53DBC"/>
    <w:multiLevelType w:val="hybridMultilevel"/>
    <w:tmpl w:val="35462AF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26D1B17"/>
    <w:multiLevelType w:val="hybridMultilevel"/>
    <w:tmpl w:val="E0D2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DF2CD3"/>
    <w:multiLevelType w:val="hybridMultilevel"/>
    <w:tmpl w:val="AF96C39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F181CBE"/>
    <w:multiLevelType w:val="hybridMultilevel"/>
    <w:tmpl w:val="A46E7E0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4503658"/>
    <w:multiLevelType w:val="hybridMultilevel"/>
    <w:tmpl w:val="1804C9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7AC367B"/>
    <w:multiLevelType w:val="hybridMultilevel"/>
    <w:tmpl w:val="0232AD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AA6591F"/>
    <w:multiLevelType w:val="hybridMultilevel"/>
    <w:tmpl w:val="854E9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B1A33FD"/>
    <w:multiLevelType w:val="hybridMultilevel"/>
    <w:tmpl w:val="26F29E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0E04CF9"/>
    <w:multiLevelType w:val="hybridMultilevel"/>
    <w:tmpl w:val="E312D6EE"/>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69B87C65"/>
    <w:multiLevelType w:val="hybridMultilevel"/>
    <w:tmpl w:val="14AA2C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71B04120"/>
    <w:multiLevelType w:val="hybridMultilevel"/>
    <w:tmpl w:val="38E6180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2AD36D9"/>
    <w:multiLevelType w:val="hybridMultilevel"/>
    <w:tmpl w:val="CE04F97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740E7ED3"/>
    <w:multiLevelType w:val="hybridMultilevel"/>
    <w:tmpl w:val="E04ED2C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8D13F44"/>
    <w:multiLevelType w:val="hybridMultilevel"/>
    <w:tmpl w:val="88162B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BBA6B99"/>
    <w:multiLevelType w:val="hybridMultilevel"/>
    <w:tmpl w:val="A46E7E0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CD55A5B"/>
    <w:multiLevelType w:val="hybridMultilevel"/>
    <w:tmpl w:val="2B302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15"/>
  </w:num>
  <w:num w:numId="5">
    <w:abstractNumId w:val="4"/>
  </w:num>
  <w:num w:numId="6">
    <w:abstractNumId w:val="11"/>
  </w:num>
  <w:num w:numId="7">
    <w:abstractNumId w:val="7"/>
  </w:num>
  <w:num w:numId="8">
    <w:abstractNumId w:val="3"/>
  </w:num>
  <w:num w:numId="9">
    <w:abstractNumId w:val="14"/>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13"/>
  </w:num>
  <w:num w:numId="16">
    <w:abstractNumId w:val="12"/>
  </w:num>
  <w:num w:numId="17">
    <w:abstractNumId w:val="8"/>
  </w:num>
  <w:num w:numId="18">
    <w:abstractNumId w:val="18"/>
  </w:num>
  <w:num w:numId="19">
    <w:abstractNumId w:val="9"/>
  </w:num>
  <w:num w:numId="20">
    <w:abstractNumId w:val="2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E1"/>
    <w:rsid w:val="00036BBD"/>
    <w:rsid w:val="00067F79"/>
    <w:rsid w:val="00116C0A"/>
    <w:rsid w:val="001458D4"/>
    <w:rsid w:val="00157649"/>
    <w:rsid w:val="00170BE1"/>
    <w:rsid w:val="00187DF7"/>
    <w:rsid w:val="001A5511"/>
    <w:rsid w:val="00215D8A"/>
    <w:rsid w:val="002258B5"/>
    <w:rsid w:val="0023730C"/>
    <w:rsid w:val="00251DF2"/>
    <w:rsid w:val="00254D3A"/>
    <w:rsid w:val="00266A22"/>
    <w:rsid w:val="002D4494"/>
    <w:rsid w:val="002E3FE2"/>
    <w:rsid w:val="00310C0D"/>
    <w:rsid w:val="0031126A"/>
    <w:rsid w:val="003405EF"/>
    <w:rsid w:val="00377E51"/>
    <w:rsid w:val="0039391D"/>
    <w:rsid w:val="003E19DB"/>
    <w:rsid w:val="003F1221"/>
    <w:rsid w:val="0043353C"/>
    <w:rsid w:val="00511C06"/>
    <w:rsid w:val="00541072"/>
    <w:rsid w:val="00602965"/>
    <w:rsid w:val="006118CB"/>
    <w:rsid w:val="0061466E"/>
    <w:rsid w:val="00630D2F"/>
    <w:rsid w:val="006375D4"/>
    <w:rsid w:val="0064073F"/>
    <w:rsid w:val="00671729"/>
    <w:rsid w:val="0067277F"/>
    <w:rsid w:val="00683843"/>
    <w:rsid w:val="007432A5"/>
    <w:rsid w:val="00755ECA"/>
    <w:rsid w:val="007D265E"/>
    <w:rsid w:val="007E7A02"/>
    <w:rsid w:val="008169CA"/>
    <w:rsid w:val="00827E3B"/>
    <w:rsid w:val="00865EEC"/>
    <w:rsid w:val="00885DC6"/>
    <w:rsid w:val="009306E0"/>
    <w:rsid w:val="009374DC"/>
    <w:rsid w:val="009D6BFE"/>
    <w:rsid w:val="009D6EF7"/>
    <w:rsid w:val="009F1FDD"/>
    <w:rsid w:val="00A416B3"/>
    <w:rsid w:val="00A465BF"/>
    <w:rsid w:val="00A92F76"/>
    <w:rsid w:val="00AE33F4"/>
    <w:rsid w:val="00AF4DE3"/>
    <w:rsid w:val="00AF56E6"/>
    <w:rsid w:val="00B20153"/>
    <w:rsid w:val="00B20E62"/>
    <w:rsid w:val="00B23C34"/>
    <w:rsid w:val="00B437EA"/>
    <w:rsid w:val="00C15F73"/>
    <w:rsid w:val="00C1779A"/>
    <w:rsid w:val="00C52C3B"/>
    <w:rsid w:val="00CA0AD0"/>
    <w:rsid w:val="00CF0FC8"/>
    <w:rsid w:val="00D45FA1"/>
    <w:rsid w:val="00D947EC"/>
    <w:rsid w:val="00DA0957"/>
    <w:rsid w:val="00DB021C"/>
    <w:rsid w:val="00DE1B61"/>
    <w:rsid w:val="00E04769"/>
    <w:rsid w:val="00E14AF5"/>
    <w:rsid w:val="00E165CA"/>
    <w:rsid w:val="00E243D2"/>
    <w:rsid w:val="00E25F23"/>
    <w:rsid w:val="00E36164"/>
    <w:rsid w:val="00E47705"/>
    <w:rsid w:val="00E52473"/>
    <w:rsid w:val="00E67C3E"/>
    <w:rsid w:val="00EB2717"/>
    <w:rsid w:val="00EB33DC"/>
    <w:rsid w:val="00EC753F"/>
    <w:rsid w:val="00F06B25"/>
    <w:rsid w:val="00F347B1"/>
    <w:rsid w:val="00F3626F"/>
    <w:rsid w:val="00F4227D"/>
    <w:rsid w:val="00F51DAC"/>
    <w:rsid w:val="00F73616"/>
    <w:rsid w:val="00F95859"/>
    <w:rsid w:val="00FC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0BE1"/>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170BE1"/>
    <w:pPr>
      <w:ind w:left="720"/>
      <w:contextualSpacing/>
    </w:pPr>
  </w:style>
  <w:style w:type="paragraph" w:styleId="Textbubliny">
    <w:name w:val="Balloon Text"/>
    <w:basedOn w:val="Normlny"/>
    <w:link w:val="TextbublinyChar"/>
    <w:uiPriority w:val="99"/>
    <w:semiHidden/>
    <w:unhideWhenUsed/>
    <w:rsid w:val="00266A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6A22"/>
    <w:rPr>
      <w:rFonts w:ascii="Tahoma" w:eastAsia="Times New Roman" w:hAnsi="Tahoma" w:cs="Tahoma"/>
      <w:sz w:val="16"/>
      <w:szCs w:val="16"/>
    </w:rPr>
  </w:style>
  <w:style w:type="paragraph" w:styleId="Odsekzoznamu">
    <w:name w:val="List Paragraph"/>
    <w:basedOn w:val="Normlny"/>
    <w:uiPriority w:val="34"/>
    <w:qFormat/>
    <w:rsid w:val="00F51DAC"/>
    <w:pPr>
      <w:ind w:left="720"/>
      <w:contextualSpacing/>
    </w:pPr>
    <w:rPr>
      <w:rFonts w:eastAsia="Calibri"/>
    </w:rPr>
  </w:style>
  <w:style w:type="character" w:styleId="Odkaznakomentr">
    <w:name w:val="annotation reference"/>
    <w:basedOn w:val="Predvolenpsmoodseku"/>
    <w:uiPriority w:val="99"/>
    <w:semiHidden/>
    <w:unhideWhenUsed/>
    <w:rsid w:val="00254D3A"/>
    <w:rPr>
      <w:sz w:val="16"/>
      <w:szCs w:val="16"/>
    </w:rPr>
  </w:style>
  <w:style w:type="paragraph" w:styleId="Textkomentra">
    <w:name w:val="annotation text"/>
    <w:basedOn w:val="Normlny"/>
    <w:link w:val="TextkomentraChar"/>
    <w:uiPriority w:val="99"/>
    <w:semiHidden/>
    <w:unhideWhenUsed/>
    <w:rsid w:val="00254D3A"/>
    <w:pPr>
      <w:spacing w:line="240" w:lineRule="auto"/>
    </w:pPr>
    <w:rPr>
      <w:sz w:val="20"/>
      <w:szCs w:val="20"/>
    </w:rPr>
  </w:style>
  <w:style w:type="character" w:customStyle="1" w:styleId="TextkomentraChar">
    <w:name w:val="Text komentára Char"/>
    <w:basedOn w:val="Predvolenpsmoodseku"/>
    <w:link w:val="Textkomentra"/>
    <w:uiPriority w:val="99"/>
    <w:semiHidden/>
    <w:rsid w:val="00254D3A"/>
    <w:rPr>
      <w:rFonts w:ascii="Calibri" w:eastAsia="Times New Roman" w:hAnsi="Calibri" w:cs="Times New Roman"/>
      <w:sz w:val="20"/>
      <w:szCs w:val="20"/>
    </w:rPr>
  </w:style>
  <w:style w:type="paragraph" w:customStyle="1" w:styleId="Default">
    <w:name w:val="Default"/>
    <w:rsid w:val="0039391D"/>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paragraph" w:styleId="Hlavika">
    <w:name w:val="header"/>
    <w:basedOn w:val="Normlny"/>
    <w:link w:val="HlavikaChar"/>
    <w:uiPriority w:val="99"/>
    <w:unhideWhenUsed/>
    <w:rsid w:val="003939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391D"/>
    <w:rPr>
      <w:rFonts w:ascii="Calibri" w:eastAsia="Times New Roman" w:hAnsi="Calibri" w:cs="Times New Roman"/>
    </w:rPr>
  </w:style>
  <w:style w:type="paragraph" w:styleId="Pta">
    <w:name w:val="footer"/>
    <w:basedOn w:val="Normlny"/>
    <w:link w:val="PtaChar"/>
    <w:uiPriority w:val="99"/>
    <w:unhideWhenUsed/>
    <w:rsid w:val="0039391D"/>
    <w:pPr>
      <w:tabs>
        <w:tab w:val="center" w:pos="4536"/>
        <w:tab w:val="right" w:pos="9072"/>
      </w:tabs>
      <w:spacing w:after="0" w:line="240" w:lineRule="auto"/>
    </w:pPr>
  </w:style>
  <w:style w:type="character" w:customStyle="1" w:styleId="PtaChar">
    <w:name w:val="Päta Char"/>
    <w:basedOn w:val="Predvolenpsmoodseku"/>
    <w:link w:val="Pta"/>
    <w:uiPriority w:val="99"/>
    <w:rsid w:val="0039391D"/>
    <w:rPr>
      <w:rFonts w:ascii="Calibri" w:eastAsia="Times New Roman" w:hAnsi="Calibri" w:cs="Times New Roman"/>
    </w:rPr>
  </w:style>
  <w:style w:type="paragraph" w:styleId="Bezriadkovania">
    <w:name w:val="No Spacing"/>
    <w:uiPriority w:val="1"/>
    <w:qFormat/>
    <w:rsid w:val="0039391D"/>
    <w:pPr>
      <w:spacing w:after="0" w:line="240" w:lineRule="auto"/>
    </w:pPr>
    <w:rPr>
      <w:rFonts w:ascii="Calibri" w:eastAsia="Times New Roman" w:hAnsi="Calibri" w:cs="Times New Roman"/>
      <w:lang w:val="sk-SK" w:eastAsia="sk-SK"/>
    </w:rPr>
  </w:style>
  <w:style w:type="paragraph" w:styleId="Textpoznmkypodiarou">
    <w:name w:val="footnote text"/>
    <w:basedOn w:val="Normlny"/>
    <w:link w:val="TextpoznmkypodiarouChar"/>
    <w:uiPriority w:val="99"/>
    <w:semiHidden/>
    <w:unhideWhenUsed/>
    <w:rsid w:val="007E7A0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E7A02"/>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7E7A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0BE1"/>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170BE1"/>
    <w:pPr>
      <w:ind w:left="720"/>
      <w:contextualSpacing/>
    </w:pPr>
  </w:style>
  <w:style w:type="paragraph" w:styleId="Textbubliny">
    <w:name w:val="Balloon Text"/>
    <w:basedOn w:val="Normlny"/>
    <w:link w:val="TextbublinyChar"/>
    <w:uiPriority w:val="99"/>
    <w:semiHidden/>
    <w:unhideWhenUsed/>
    <w:rsid w:val="00266A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6A22"/>
    <w:rPr>
      <w:rFonts w:ascii="Tahoma" w:eastAsia="Times New Roman" w:hAnsi="Tahoma" w:cs="Tahoma"/>
      <w:sz w:val="16"/>
      <w:szCs w:val="16"/>
    </w:rPr>
  </w:style>
  <w:style w:type="paragraph" w:styleId="Odsekzoznamu">
    <w:name w:val="List Paragraph"/>
    <w:basedOn w:val="Normlny"/>
    <w:uiPriority w:val="34"/>
    <w:qFormat/>
    <w:rsid w:val="00F51DAC"/>
    <w:pPr>
      <w:ind w:left="720"/>
      <w:contextualSpacing/>
    </w:pPr>
    <w:rPr>
      <w:rFonts w:eastAsia="Calibri"/>
    </w:rPr>
  </w:style>
  <w:style w:type="character" w:styleId="Odkaznakomentr">
    <w:name w:val="annotation reference"/>
    <w:basedOn w:val="Predvolenpsmoodseku"/>
    <w:uiPriority w:val="99"/>
    <w:semiHidden/>
    <w:unhideWhenUsed/>
    <w:rsid w:val="00254D3A"/>
    <w:rPr>
      <w:sz w:val="16"/>
      <w:szCs w:val="16"/>
    </w:rPr>
  </w:style>
  <w:style w:type="paragraph" w:styleId="Textkomentra">
    <w:name w:val="annotation text"/>
    <w:basedOn w:val="Normlny"/>
    <w:link w:val="TextkomentraChar"/>
    <w:uiPriority w:val="99"/>
    <w:semiHidden/>
    <w:unhideWhenUsed/>
    <w:rsid w:val="00254D3A"/>
    <w:pPr>
      <w:spacing w:line="240" w:lineRule="auto"/>
    </w:pPr>
    <w:rPr>
      <w:sz w:val="20"/>
      <w:szCs w:val="20"/>
    </w:rPr>
  </w:style>
  <w:style w:type="character" w:customStyle="1" w:styleId="TextkomentraChar">
    <w:name w:val="Text komentára Char"/>
    <w:basedOn w:val="Predvolenpsmoodseku"/>
    <w:link w:val="Textkomentra"/>
    <w:uiPriority w:val="99"/>
    <w:semiHidden/>
    <w:rsid w:val="00254D3A"/>
    <w:rPr>
      <w:rFonts w:ascii="Calibri" w:eastAsia="Times New Roman" w:hAnsi="Calibri" w:cs="Times New Roman"/>
      <w:sz w:val="20"/>
      <w:szCs w:val="20"/>
    </w:rPr>
  </w:style>
  <w:style w:type="paragraph" w:customStyle="1" w:styleId="Default">
    <w:name w:val="Default"/>
    <w:rsid w:val="0039391D"/>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paragraph" w:styleId="Hlavika">
    <w:name w:val="header"/>
    <w:basedOn w:val="Normlny"/>
    <w:link w:val="HlavikaChar"/>
    <w:uiPriority w:val="99"/>
    <w:unhideWhenUsed/>
    <w:rsid w:val="003939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391D"/>
    <w:rPr>
      <w:rFonts w:ascii="Calibri" w:eastAsia="Times New Roman" w:hAnsi="Calibri" w:cs="Times New Roman"/>
    </w:rPr>
  </w:style>
  <w:style w:type="paragraph" w:styleId="Pta">
    <w:name w:val="footer"/>
    <w:basedOn w:val="Normlny"/>
    <w:link w:val="PtaChar"/>
    <w:uiPriority w:val="99"/>
    <w:unhideWhenUsed/>
    <w:rsid w:val="0039391D"/>
    <w:pPr>
      <w:tabs>
        <w:tab w:val="center" w:pos="4536"/>
        <w:tab w:val="right" w:pos="9072"/>
      </w:tabs>
      <w:spacing w:after="0" w:line="240" w:lineRule="auto"/>
    </w:pPr>
  </w:style>
  <w:style w:type="character" w:customStyle="1" w:styleId="PtaChar">
    <w:name w:val="Päta Char"/>
    <w:basedOn w:val="Predvolenpsmoodseku"/>
    <w:link w:val="Pta"/>
    <w:uiPriority w:val="99"/>
    <w:rsid w:val="0039391D"/>
    <w:rPr>
      <w:rFonts w:ascii="Calibri" w:eastAsia="Times New Roman" w:hAnsi="Calibri" w:cs="Times New Roman"/>
    </w:rPr>
  </w:style>
  <w:style w:type="paragraph" w:styleId="Bezriadkovania">
    <w:name w:val="No Spacing"/>
    <w:uiPriority w:val="1"/>
    <w:qFormat/>
    <w:rsid w:val="0039391D"/>
    <w:pPr>
      <w:spacing w:after="0" w:line="240" w:lineRule="auto"/>
    </w:pPr>
    <w:rPr>
      <w:rFonts w:ascii="Calibri" w:eastAsia="Times New Roman" w:hAnsi="Calibri" w:cs="Times New Roman"/>
      <w:lang w:val="sk-SK" w:eastAsia="sk-SK"/>
    </w:rPr>
  </w:style>
  <w:style w:type="paragraph" w:styleId="Textpoznmkypodiarou">
    <w:name w:val="footnote text"/>
    <w:basedOn w:val="Normlny"/>
    <w:link w:val="TextpoznmkypodiarouChar"/>
    <w:uiPriority w:val="99"/>
    <w:semiHidden/>
    <w:unhideWhenUsed/>
    <w:rsid w:val="007E7A0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E7A02"/>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7E7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28159">
      <w:bodyDiv w:val="1"/>
      <w:marLeft w:val="0"/>
      <w:marRight w:val="0"/>
      <w:marTop w:val="0"/>
      <w:marBottom w:val="0"/>
      <w:divBdr>
        <w:top w:val="none" w:sz="0" w:space="0" w:color="auto"/>
        <w:left w:val="none" w:sz="0" w:space="0" w:color="auto"/>
        <w:bottom w:val="none" w:sz="0" w:space="0" w:color="auto"/>
        <w:right w:val="none" w:sz="0" w:space="0" w:color="auto"/>
      </w:divBdr>
    </w:div>
    <w:div w:id="11975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A347-CD2A-4822-8F2F-105552AD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4891</Words>
  <Characters>27882</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Februar</dc:creator>
  <cp:lastModifiedBy>Jevcakova</cp:lastModifiedBy>
  <cp:revision>2</cp:revision>
  <cp:lastPrinted>2018-03-28T14:28:00Z</cp:lastPrinted>
  <dcterms:created xsi:type="dcterms:W3CDTF">2018-04-05T12:21:00Z</dcterms:created>
  <dcterms:modified xsi:type="dcterms:W3CDTF">2018-04-05T12:21:00Z</dcterms:modified>
</cp:coreProperties>
</file>