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31AC" w14:textId="77777777" w:rsidR="008F280D" w:rsidRPr="007234B4" w:rsidRDefault="008F280D" w:rsidP="008F280D">
      <w:pPr>
        <w:ind w:left="-993" w:firstLine="851"/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p w14:paraId="25574C35" w14:textId="77777777" w:rsidR="008F280D" w:rsidRPr="007234B4" w:rsidRDefault="008F280D" w:rsidP="008F280D">
      <w:pPr>
        <w:ind w:left="-993" w:firstLine="851"/>
        <w:rPr>
          <w:rFonts w:asciiTheme="minorHAnsi" w:hAnsiTheme="minorHAnsi"/>
          <w:sz w:val="36"/>
          <w:szCs w:val="36"/>
        </w:rPr>
      </w:pPr>
    </w:p>
    <w:p w14:paraId="211353FD" w14:textId="77777777" w:rsidR="008F280D" w:rsidRPr="007234B4" w:rsidRDefault="008F280D" w:rsidP="008F280D">
      <w:pPr>
        <w:ind w:left="-993" w:firstLine="851"/>
        <w:rPr>
          <w:rFonts w:asciiTheme="minorHAnsi" w:hAnsiTheme="minorHAnsi"/>
          <w:sz w:val="36"/>
          <w:szCs w:val="36"/>
        </w:rPr>
      </w:pPr>
    </w:p>
    <w:p w14:paraId="7D89D65E" w14:textId="77777777" w:rsidR="008F280D" w:rsidRPr="007234B4" w:rsidRDefault="008F280D" w:rsidP="008F280D">
      <w:pPr>
        <w:ind w:left="-993" w:firstLine="851"/>
        <w:rPr>
          <w:rFonts w:asciiTheme="minorHAnsi" w:hAnsiTheme="minorHAnsi"/>
          <w:sz w:val="36"/>
          <w:szCs w:val="36"/>
        </w:rPr>
      </w:pPr>
    </w:p>
    <w:p w14:paraId="030E5627" w14:textId="77777777" w:rsidR="008F280D" w:rsidRPr="007234B4" w:rsidRDefault="008F280D" w:rsidP="00FD4654">
      <w:pPr>
        <w:rPr>
          <w:rFonts w:ascii="Calibri" w:hAnsi="Calibri"/>
          <w:sz w:val="36"/>
          <w:szCs w:val="36"/>
        </w:rPr>
      </w:pPr>
      <w:r w:rsidRPr="007234B4">
        <w:rPr>
          <w:rFonts w:ascii="Calibri" w:hAnsi="Calibri"/>
          <w:sz w:val="36"/>
          <w:szCs w:val="36"/>
        </w:rPr>
        <w:t>Vedenie</w:t>
      </w:r>
    </w:p>
    <w:p w14:paraId="580BC599" w14:textId="6333F6A9" w:rsidR="008F280D" w:rsidRPr="007234B4" w:rsidRDefault="001B0D86" w:rsidP="00FD4654">
      <w:pPr>
        <w:rPr>
          <w:rFonts w:ascii="Calibri" w:hAnsi="Calibri"/>
          <w:b/>
          <w:sz w:val="36"/>
          <w:szCs w:val="36"/>
        </w:rPr>
      </w:pPr>
      <w:r w:rsidRPr="007234B4">
        <w:rPr>
          <w:rFonts w:ascii="Calibri" w:hAnsi="Calibri"/>
          <w:sz w:val="36"/>
          <w:szCs w:val="36"/>
        </w:rPr>
        <w:t>27.04.2020</w:t>
      </w:r>
      <w:r w:rsidR="008F280D" w:rsidRPr="007234B4">
        <w:rPr>
          <w:rFonts w:ascii="Calibri" w:hAnsi="Calibri"/>
          <w:sz w:val="36"/>
          <w:szCs w:val="36"/>
        </w:rPr>
        <w:tab/>
        <w:t xml:space="preserve">       </w:t>
      </w:r>
    </w:p>
    <w:p w14:paraId="56A85799" w14:textId="77777777" w:rsidR="008F280D" w:rsidRPr="007234B4" w:rsidRDefault="008F280D" w:rsidP="00FD4654">
      <w:pPr>
        <w:rPr>
          <w:rFonts w:asciiTheme="minorHAnsi" w:hAnsiTheme="minorHAnsi" w:cstheme="minorHAnsi"/>
        </w:rPr>
      </w:pPr>
    </w:p>
    <w:p w14:paraId="7B631E8E" w14:textId="77777777" w:rsidR="008F280D" w:rsidRPr="007234B4" w:rsidRDefault="008F280D" w:rsidP="00FD4654">
      <w:pPr>
        <w:rPr>
          <w:rFonts w:asciiTheme="minorHAnsi" w:hAnsiTheme="minorHAnsi" w:cstheme="minorHAnsi"/>
        </w:rPr>
      </w:pPr>
    </w:p>
    <w:p w14:paraId="0449A12D" w14:textId="608D1536" w:rsidR="008F280D" w:rsidRPr="007234B4" w:rsidRDefault="008F280D" w:rsidP="00FD4654">
      <w:pPr>
        <w:rPr>
          <w:b/>
          <w:sz w:val="36"/>
          <w:szCs w:val="36"/>
        </w:rPr>
      </w:pPr>
      <w:r w:rsidRPr="007234B4">
        <w:rPr>
          <w:rFonts w:ascii="Calibri" w:hAnsi="Calibri"/>
          <w:b/>
          <w:sz w:val="36"/>
          <w:szCs w:val="36"/>
        </w:rPr>
        <w:t xml:space="preserve">Správa o činnosti CVT STU za </w:t>
      </w:r>
      <w:r w:rsidR="00BF7875" w:rsidRPr="007234B4">
        <w:rPr>
          <w:rFonts w:ascii="Calibri" w:hAnsi="Calibri"/>
          <w:b/>
          <w:sz w:val="36"/>
          <w:szCs w:val="36"/>
        </w:rPr>
        <w:t xml:space="preserve">rok </w:t>
      </w:r>
      <w:r w:rsidRPr="007234B4">
        <w:rPr>
          <w:rFonts w:ascii="Calibri" w:hAnsi="Calibri"/>
          <w:b/>
          <w:sz w:val="36"/>
          <w:szCs w:val="36"/>
        </w:rPr>
        <w:t>201</w:t>
      </w:r>
      <w:r w:rsidR="00BF7875" w:rsidRPr="007234B4">
        <w:rPr>
          <w:rFonts w:ascii="Calibri" w:hAnsi="Calibri"/>
          <w:b/>
          <w:sz w:val="36"/>
          <w:szCs w:val="36"/>
        </w:rPr>
        <w:t>9</w:t>
      </w:r>
    </w:p>
    <w:p w14:paraId="17B8DFEA" w14:textId="77777777" w:rsidR="008F280D" w:rsidRPr="007234B4" w:rsidRDefault="008F280D" w:rsidP="00FD4654">
      <w:pPr>
        <w:rPr>
          <w:rFonts w:ascii="Calibri" w:hAnsi="Calibri"/>
          <w:sz w:val="36"/>
          <w:szCs w:val="36"/>
        </w:rPr>
      </w:pPr>
      <w:r w:rsidRPr="007234B4">
        <w:rPr>
          <w:rFonts w:ascii="Calibri" w:hAnsi="Calibri"/>
          <w:sz w:val="36"/>
          <w:szCs w:val="36"/>
        </w:rPr>
        <w:t xml:space="preserve"> </w:t>
      </w:r>
    </w:p>
    <w:p w14:paraId="17F8DDBF" w14:textId="77777777" w:rsidR="00FD4654" w:rsidRDefault="008F280D" w:rsidP="00FD4654">
      <w:pPr>
        <w:tabs>
          <w:tab w:val="left" w:pos="1985"/>
        </w:tabs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 </w:t>
      </w:r>
    </w:p>
    <w:p w14:paraId="2A72E010" w14:textId="415FA48E" w:rsidR="008F280D" w:rsidRPr="007234B4" w:rsidRDefault="008F280D" w:rsidP="00FD4654">
      <w:pPr>
        <w:tabs>
          <w:tab w:val="left" w:pos="1985"/>
        </w:tabs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</w:rPr>
        <w:t>Predkladá:</w:t>
      </w:r>
      <w:r w:rsidRPr="007234B4">
        <w:rPr>
          <w:rFonts w:asciiTheme="minorHAnsi" w:hAnsiTheme="minorHAnsi" w:cstheme="minorHAnsi"/>
        </w:rPr>
        <w:tab/>
      </w:r>
      <w:r w:rsidR="00BF7875" w:rsidRPr="007234B4">
        <w:rPr>
          <w:rFonts w:asciiTheme="minorHAnsi" w:hAnsiTheme="minorHAnsi" w:cstheme="minorHAnsi"/>
          <w:b/>
        </w:rPr>
        <w:t xml:space="preserve">prof. Ing. Miroslav Fikar, </w:t>
      </w:r>
      <w:r w:rsidRPr="007234B4">
        <w:rPr>
          <w:rFonts w:asciiTheme="minorHAnsi" w:hAnsiTheme="minorHAnsi" w:cstheme="minorHAnsi"/>
          <w:b/>
        </w:rPr>
        <w:t>D</w:t>
      </w:r>
      <w:r w:rsidR="00BF7875" w:rsidRPr="007234B4">
        <w:rPr>
          <w:rFonts w:asciiTheme="minorHAnsi" w:hAnsiTheme="minorHAnsi" w:cstheme="minorHAnsi"/>
          <w:b/>
        </w:rPr>
        <w:t>rSc</w:t>
      </w:r>
      <w:r w:rsidRPr="007234B4">
        <w:rPr>
          <w:rFonts w:asciiTheme="minorHAnsi" w:hAnsiTheme="minorHAnsi" w:cstheme="minorHAnsi"/>
          <w:b/>
        </w:rPr>
        <w:t>.</w:t>
      </w:r>
    </w:p>
    <w:p w14:paraId="11E070FB" w14:textId="226B131E" w:rsidR="00D37E78" w:rsidRPr="007234B4" w:rsidRDefault="008F280D" w:rsidP="00FD4654">
      <w:pPr>
        <w:tabs>
          <w:tab w:val="left" w:pos="1985"/>
        </w:tabs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  <w:b/>
        </w:rPr>
        <w:tab/>
      </w:r>
      <w:r w:rsidR="00BF7875" w:rsidRPr="007234B4">
        <w:rPr>
          <w:rFonts w:asciiTheme="minorHAnsi" w:hAnsiTheme="minorHAnsi" w:cstheme="minorHAnsi"/>
        </w:rPr>
        <w:t>rektor</w:t>
      </w:r>
    </w:p>
    <w:p w14:paraId="72F5655E" w14:textId="77777777" w:rsidR="008F280D" w:rsidRPr="007234B4" w:rsidRDefault="008F280D" w:rsidP="00FD4654">
      <w:pPr>
        <w:tabs>
          <w:tab w:val="left" w:pos="1985"/>
        </w:tabs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ab/>
      </w:r>
      <w:r w:rsidRPr="007234B4">
        <w:rPr>
          <w:rFonts w:asciiTheme="minorHAnsi" w:hAnsiTheme="minorHAnsi" w:cstheme="minorHAnsi"/>
        </w:rPr>
        <w:tab/>
      </w:r>
      <w:r w:rsidRPr="007234B4">
        <w:rPr>
          <w:rFonts w:asciiTheme="minorHAnsi" w:hAnsiTheme="minorHAnsi" w:cstheme="minorHAnsi"/>
        </w:rPr>
        <w:tab/>
      </w:r>
    </w:p>
    <w:p w14:paraId="4B3EC387" w14:textId="32F60EBB" w:rsidR="008F280D" w:rsidRPr="007234B4" w:rsidRDefault="008F280D" w:rsidP="00FD4654">
      <w:pPr>
        <w:tabs>
          <w:tab w:val="left" w:pos="1985"/>
        </w:tabs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</w:rPr>
        <w:t xml:space="preserve"> Vypracoval:</w:t>
      </w:r>
      <w:r w:rsidRPr="007234B4">
        <w:rPr>
          <w:rFonts w:asciiTheme="minorHAnsi" w:hAnsiTheme="minorHAnsi" w:cstheme="minorHAnsi"/>
        </w:rPr>
        <w:tab/>
      </w:r>
      <w:r w:rsidRPr="007234B4">
        <w:rPr>
          <w:rFonts w:asciiTheme="minorHAnsi" w:hAnsiTheme="minorHAnsi" w:cstheme="minorHAnsi"/>
          <w:b/>
        </w:rPr>
        <w:t>Ing. Marian Ďurkovič</w:t>
      </w:r>
    </w:p>
    <w:p w14:paraId="41DFFFF7" w14:textId="77777777" w:rsidR="008F280D" w:rsidRPr="007234B4" w:rsidRDefault="008F280D" w:rsidP="00FD4654">
      <w:pPr>
        <w:tabs>
          <w:tab w:val="left" w:pos="1985"/>
        </w:tabs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  <w:b/>
        </w:rPr>
        <w:tab/>
      </w:r>
      <w:r w:rsidRPr="007234B4">
        <w:rPr>
          <w:rFonts w:asciiTheme="minorHAnsi" w:hAnsiTheme="minorHAnsi" w:cstheme="minorHAnsi"/>
        </w:rPr>
        <w:t>riaditeľ CVT</w:t>
      </w:r>
    </w:p>
    <w:p w14:paraId="391F7605" w14:textId="77777777" w:rsidR="008F280D" w:rsidRPr="007234B4" w:rsidRDefault="008F280D" w:rsidP="00FD4654">
      <w:pPr>
        <w:tabs>
          <w:tab w:val="left" w:pos="1985"/>
        </w:tabs>
        <w:rPr>
          <w:rFonts w:asciiTheme="minorHAnsi" w:hAnsiTheme="minorHAnsi" w:cstheme="minorHAnsi"/>
        </w:rPr>
      </w:pPr>
    </w:p>
    <w:p w14:paraId="06FF5D5C" w14:textId="77777777" w:rsidR="008F280D" w:rsidRPr="007234B4" w:rsidRDefault="008F280D" w:rsidP="00FD4654">
      <w:pPr>
        <w:tabs>
          <w:tab w:val="left" w:pos="1985"/>
        </w:tabs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 Zdôvodnenie:</w:t>
      </w:r>
      <w:r w:rsidRPr="007234B4">
        <w:rPr>
          <w:rFonts w:asciiTheme="minorHAnsi" w:hAnsiTheme="minorHAnsi" w:cstheme="minorHAnsi"/>
        </w:rPr>
        <w:tab/>
        <w:t>Podľa plánu Vedenia STU</w:t>
      </w:r>
    </w:p>
    <w:p w14:paraId="4B8D5828" w14:textId="77777777" w:rsidR="008F280D" w:rsidRPr="007234B4" w:rsidRDefault="008F280D" w:rsidP="00FD4654">
      <w:pPr>
        <w:tabs>
          <w:tab w:val="left" w:pos="1985"/>
        </w:tabs>
        <w:rPr>
          <w:rFonts w:asciiTheme="minorHAnsi" w:hAnsiTheme="minorHAnsi" w:cstheme="minorHAnsi"/>
        </w:rPr>
      </w:pPr>
    </w:p>
    <w:p w14:paraId="087BDAB7" w14:textId="52C311B6" w:rsidR="008F280D" w:rsidRDefault="008F280D" w:rsidP="00FD4654">
      <w:pPr>
        <w:pStyle w:val="Default"/>
        <w:tabs>
          <w:tab w:val="left" w:pos="1985"/>
        </w:tabs>
        <w:rPr>
          <w:rFonts w:asciiTheme="minorHAnsi" w:hAnsiTheme="minorHAnsi" w:cstheme="minorHAnsi"/>
          <w:color w:val="auto"/>
          <w:lang w:val="sk-SK"/>
        </w:rPr>
      </w:pPr>
      <w:r w:rsidRPr="007234B4">
        <w:rPr>
          <w:rFonts w:asciiTheme="minorHAnsi" w:hAnsiTheme="minorHAnsi" w:cstheme="minorHAnsi"/>
          <w:color w:val="auto"/>
          <w:lang w:val="sk-SK"/>
        </w:rPr>
        <w:t xml:space="preserve"> Návrh uznesenia:</w:t>
      </w:r>
      <w:r w:rsidRPr="007234B4">
        <w:rPr>
          <w:rFonts w:asciiTheme="minorHAnsi" w:hAnsiTheme="minorHAnsi" w:cstheme="minorHAnsi"/>
          <w:color w:val="auto"/>
          <w:lang w:val="sk-SK"/>
        </w:rPr>
        <w:tab/>
        <w:t>Vedenie STU be</w:t>
      </w:r>
      <w:r w:rsidR="00BF7875" w:rsidRPr="007234B4">
        <w:rPr>
          <w:rFonts w:asciiTheme="minorHAnsi" w:hAnsiTheme="minorHAnsi" w:cstheme="minorHAnsi"/>
          <w:color w:val="auto"/>
          <w:lang w:val="sk-SK"/>
        </w:rPr>
        <w:t>rie na vedomie S</w:t>
      </w:r>
      <w:r w:rsidR="001B0D86" w:rsidRPr="007234B4">
        <w:rPr>
          <w:rFonts w:asciiTheme="minorHAnsi" w:hAnsiTheme="minorHAnsi" w:cstheme="minorHAnsi"/>
          <w:color w:val="auto"/>
          <w:lang w:val="sk-SK"/>
        </w:rPr>
        <w:t xml:space="preserve">právu o činnosti CVT STU za rok </w:t>
      </w:r>
      <w:r w:rsidR="00FD4654">
        <w:rPr>
          <w:rFonts w:asciiTheme="minorHAnsi" w:hAnsiTheme="minorHAnsi" w:cstheme="minorHAnsi"/>
          <w:color w:val="auto"/>
          <w:lang w:val="sk-SK"/>
        </w:rPr>
        <w:t>2019</w:t>
      </w:r>
    </w:p>
    <w:p w14:paraId="208B4671" w14:textId="74E1DDBF" w:rsidR="00FD4654" w:rsidRDefault="00FD4654" w:rsidP="00FD4654">
      <w:pPr>
        <w:pStyle w:val="Default"/>
        <w:tabs>
          <w:tab w:val="left" w:pos="1985"/>
        </w:tabs>
        <w:rPr>
          <w:rFonts w:asciiTheme="minorHAnsi" w:hAnsiTheme="minorHAnsi" w:cstheme="minorHAnsi"/>
          <w:color w:val="auto"/>
          <w:lang w:val="sk-SK"/>
        </w:rPr>
      </w:pPr>
      <w:r>
        <w:rPr>
          <w:rFonts w:asciiTheme="minorHAnsi" w:hAnsiTheme="minorHAnsi" w:cstheme="minorHAnsi"/>
          <w:color w:val="auto"/>
          <w:lang w:val="sk-SK"/>
        </w:rPr>
        <w:t xml:space="preserve">                                    </w:t>
      </w:r>
    </w:p>
    <w:p w14:paraId="1A1A0FEE" w14:textId="3A95A466" w:rsidR="00FD4654" w:rsidRDefault="00FD4654" w:rsidP="00FD4654">
      <w:pPr>
        <w:pStyle w:val="Default"/>
        <w:tabs>
          <w:tab w:val="left" w:pos="1985"/>
        </w:tabs>
        <w:rPr>
          <w:rFonts w:asciiTheme="minorHAnsi" w:hAnsiTheme="minorHAnsi" w:cstheme="minorHAnsi"/>
          <w:color w:val="auto"/>
          <w:lang w:val="sk-SK"/>
        </w:rPr>
      </w:pPr>
      <w:r>
        <w:rPr>
          <w:rFonts w:asciiTheme="minorHAnsi" w:hAnsiTheme="minorHAnsi" w:cstheme="minorHAnsi"/>
          <w:color w:val="auto"/>
          <w:lang w:val="sk-SK"/>
        </w:rPr>
        <w:t xml:space="preserve">                       </w:t>
      </w:r>
      <w:r>
        <w:rPr>
          <w:rFonts w:asciiTheme="minorHAnsi" w:hAnsiTheme="minorHAnsi" w:cstheme="minorHAnsi"/>
          <w:color w:val="auto"/>
          <w:lang w:val="sk-SK"/>
        </w:rPr>
        <w:tab/>
        <w:t>a) bez pripomienok</w:t>
      </w:r>
    </w:p>
    <w:p w14:paraId="5976B89F" w14:textId="31A11C28" w:rsidR="00FD4654" w:rsidRPr="007234B4" w:rsidRDefault="00FD4654" w:rsidP="00FD4654">
      <w:pPr>
        <w:pStyle w:val="Default"/>
        <w:tabs>
          <w:tab w:val="left" w:pos="1985"/>
        </w:tabs>
        <w:rPr>
          <w:rFonts w:asciiTheme="minorHAnsi" w:hAnsiTheme="minorHAnsi" w:cstheme="minorHAnsi"/>
          <w:color w:val="auto"/>
          <w:lang w:val="sk-SK"/>
        </w:rPr>
      </w:pPr>
      <w:r>
        <w:rPr>
          <w:rFonts w:asciiTheme="minorHAnsi" w:hAnsiTheme="minorHAnsi" w:cstheme="minorHAnsi"/>
          <w:color w:val="auto"/>
          <w:lang w:val="sk-SK"/>
        </w:rPr>
        <w:tab/>
        <w:t>b) s pripomienkami</w:t>
      </w:r>
    </w:p>
    <w:p w14:paraId="12824C57" w14:textId="77777777" w:rsidR="008F280D" w:rsidRPr="007234B4" w:rsidRDefault="008F280D" w:rsidP="00FD4654">
      <w:pPr>
        <w:pStyle w:val="Default"/>
        <w:rPr>
          <w:rFonts w:ascii="Calibri" w:hAnsi="Calibri"/>
          <w:color w:val="auto"/>
          <w:lang w:val="sk-SK"/>
        </w:rPr>
      </w:pPr>
    </w:p>
    <w:p w14:paraId="217922F3" w14:textId="7DB4E61B" w:rsidR="00304C58" w:rsidRPr="007234B4" w:rsidRDefault="008F280D" w:rsidP="008F280D">
      <w:pPr>
        <w:rPr>
          <w:rFonts w:ascii="Calibri" w:eastAsia="MS Mincho" w:hAnsi="Calibri" w:cs="Myriad Pro"/>
          <w:lang w:eastAsia="en-US"/>
        </w:rPr>
      </w:pPr>
      <w:r w:rsidRPr="007234B4">
        <w:rPr>
          <w:rFonts w:ascii="Calibri" w:hAnsi="Calibri"/>
        </w:rPr>
        <w:br w:type="page"/>
      </w:r>
    </w:p>
    <w:p w14:paraId="4437BE37" w14:textId="5EF2C3F0" w:rsidR="003074D7" w:rsidRPr="007234B4" w:rsidRDefault="008F280D" w:rsidP="00092A6A">
      <w:pPr>
        <w:pStyle w:val="Majka"/>
        <w:ind w:left="0" w:firstLine="0"/>
        <w:rPr>
          <w:rFonts w:asciiTheme="minorHAnsi" w:hAnsiTheme="minorHAnsi" w:cstheme="minorHAnsi"/>
          <w:b/>
          <w:szCs w:val="24"/>
        </w:rPr>
      </w:pPr>
      <w:r w:rsidRPr="007234B4">
        <w:rPr>
          <w:rFonts w:asciiTheme="minorHAnsi" w:hAnsiTheme="minorHAnsi" w:cstheme="minorHAnsi"/>
          <w:b/>
          <w:szCs w:val="24"/>
        </w:rPr>
        <w:lastRenderedPageBreak/>
        <w:t xml:space="preserve">1 </w:t>
      </w:r>
      <w:r w:rsidR="007E50C5" w:rsidRPr="007234B4">
        <w:rPr>
          <w:rFonts w:asciiTheme="minorHAnsi" w:hAnsiTheme="minorHAnsi" w:cstheme="minorHAnsi"/>
          <w:b/>
          <w:szCs w:val="24"/>
        </w:rPr>
        <w:t xml:space="preserve"> </w:t>
      </w:r>
      <w:r w:rsidRPr="007234B4">
        <w:rPr>
          <w:rFonts w:asciiTheme="minorHAnsi" w:hAnsiTheme="minorHAnsi" w:cstheme="minorHAnsi"/>
          <w:b/>
          <w:szCs w:val="24"/>
        </w:rPr>
        <w:t>Poslanie</w:t>
      </w:r>
      <w:r w:rsidR="003074D7" w:rsidRPr="007234B4">
        <w:rPr>
          <w:rFonts w:asciiTheme="minorHAnsi" w:hAnsiTheme="minorHAnsi" w:cstheme="minorHAnsi"/>
          <w:b/>
          <w:szCs w:val="24"/>
        </w:rPr>
        <w:t xml:space="preserve"> CVT STU</w:t>
      </w:r>
    </w:p>
    <w:p w14:paraId="137C6EB7" w14:textId="77777777" w:rsidR="00B85C41" w:rsidRPr="007234B4" w:rsidRDefault="00B85C41" w:rsidP="00092A6A">
      <w:pPr>
        <w:pStyle w:val="Majka"/>
        <w:ind w:left="0" w:firstLine="0"/>
        <w:rPr>
          <w:rFonts w:asciiTheme="minorHAnsi" w:hAnsiTheme="minorHAnsi" w:cstheme="minorHAnsi"/>
          <w:b/>
          <w:szCs w:val="24"/>
        </w:rPr>
      </w:pPr>
    </w:p>
    <w:p w14:paraId="0C32D400" w14:textId="1FA07D1B" w:rsidR="003074D7" w:rsidRPr="007234B4" w:rsidRDefault="003074D7" w:rsidP="00E23AD4">
      <w:pPr>
        <w:pStyle w:val="Majka"/>
        <w:ind w:left="0" w:firstLine="708"/>
        <w:jc w:val="both"/>
        <w:rPr>
          <w:rFonts w:asciiTheme="minorHAnsi" w:hAnsiTheme="minorHAnsi" w:cstheme="minorHAnsi"/>
          <w:szCs w:val="24"/>
        </w:rPr>
      </w:pPr>
      <w:r w:rsidRPr="007234B4">
        <w:rPr>
          <w:rFonts w:asciiTheme="minorHAnsi" w:hAnsiTheme="minorHAnsi" w:cstheme="minorHAnsi"/>
          <w:szCs w:val="24"/>
        </w:rPr>
        <w:t>C</w:t>
      </w:r>
      <w:r w:rsidR="00A37932" w:rsidRPr="007234B4">
        <w:rPr>
          <w:rFonts w:asciiTheme="minorHAnsi" w:hAnsiTheme="minorHAnsi" w:cstheme="minorHAnsi"/>
          <w:szCs w:val="24"/>
        </w:rPr>
        <w:t xml:space="preserve">entrum výpočtovej techniky </w:t>
      </w:r>
      <w:r w:rsidRPr="007234B4">
        <w:rPr>
          <w:rFonts w:asciiTheme="minorHAnsi" w:hAnsiTheme="minorHAnsi" w:cstheme="minorHAnsi"/>
          <w:szCs w:val="24"/>
        </w:rPr>
        <w:t>je informačným pracoviskom Slovenskej technickej  unive</w:t>
      </w:r>
      <w:r w:rsidR="00BF5D96" w:rsidRPr="007234B4">
        <w:rPr>
          <w:rFonts w:asciiTheme="minorHAnsi" w:hAnsiTheme="minorHAnsi" w:cstheme="minorHAnsi"/>
          <w:szCs w:val="24"/>
        </w:rPr>
        <w:t>rzity v Bratislave</w:t>
      </w:r>
      <w:r w:rsidRPr="007234B4">
        <w:rPr>
          <w:rFonts w:asciiTheme="minorHAnsi" w:hAnsiTheme="minorHAnsi" w:cstheme="minorHAnsi"/>
          <w:szCs w:val="24"/>
        </w:rPr>
        <w:t>.</w:t>
      </w:r>
      <w:r w:rsidR="00A37932" w:rsidRPr="007234B4">
        <w:rPr>
          <w:rFonts w:asciiTheme="minorHAnsi" w:hAnsiTheme="minorHAnsi" w:cstheme="minorHAnsi"/>
          <w:szCs w:val="24"/>
        </w:rPr>
        <w:t xml:space="preserve"> </w:t>
      </w:r>
      <w:r w:rsidRPr="007234B4">
        <w:rPr>
          <w:rFonts w:asciiTheme="minorHAnsi" w:hAnsiTheme="minorHAnsi" w:cstheme="minorHAnsi"/>
          <w:szCs w:val="24"/>
        </w:rPr>
        <w:t>Poslaním CVT STU je najmä:</w:t>
      </w:r>
    </w:p>
    <w:p w14:paraId="7C001911" w14:textId="77777777" w:rsidR="00AE4B1A" w:rsidRPr="007234B4" w:rsidRDefault="00AE4B1A" w:rsidP="00240DA4">
      <w:pPr>
        <w:pStyle w:val="Majka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3582B4D1" w14:textId="5463832C" w:rsidR="00A37932" w:rsidRPr="007234B4" w:rsidRDefault="00A37932" w:rsidP="005D506F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>na základe požiadaviek Vedenia STU vypracovávať a aktualizovať koncepciu rozvoja informačných systémov na STU,</w:t>
      </w:r>
    </w:p>
    <w:p w14:paraId="14FBB1A2" w14:textId="725F7DA1" w:rsidR="003074D7" w:rsidRPr="007234B4" w:rsidRDefault="003074D7" w:rsidP="005D506F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>zabezpečovať projektovanie a implementáciu programových  prostriedkov informačný</w:t>
      </w:r>
      <w:r w:rsidR="00BF5D96" w:rsidRPr="007234B4">
        <w:rPr>
          <w:rFonts w:cstheme="minorHAnsi"/>
          <w:sz w:val="24"/>
          <w:szCs w:val="24"/>
          <w:lang w:val="sk-SK"/>
        </w:rPr>
        <w:t xml:space="preserve">ch systémov pre všetky fakulty </w:t>
      </w:r>
      <w:r w:rsidRPr="007234B4">
        <w:rPr>
          <w:rFonts w:cstheme="minorHAnsi"/>
          <w:sz w:val="24"/>
          <w:szCs w:val="24"/>
          <w:lang w:val="sk-SK"/>
        </w:rPr>
        <w:t>a pracoviská STU,</w:t>
      </w:r>
    </w:p>
    <w:p w14:paraId="16DA5F15" w14:textId="27668500" w:rsidR="003074D7" w:rsidRPr="007234B4" w:rsidRDefault="00A37932" w:rsidP="005D506F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>zabezpečovať prevádzku, rozširovanie a inováciu počítačo</w:t>
      </w:r>
      <w:r w:rsidRPr="007234B4">
        <w:rPr>
          <w:rFonts w:cstheme="minorHAnsi"/>
          <w:sz w:val="24"/>
          <w:szCs w:val="24"/>
          <w:lang w:val="sk-SK"/>
        </w:rPr>
        <w:softHyphen/>
        <w:t>vej siete STUNET vrátane jej napojenia na medzinárodne dátové siete v režime nepretržitej prevádzky (24 x 7),</w:t>
      </w:r>
    </w:p>
    <w:p w14:paraId="527E6A31" w14:textId="68A18163" w:rsidR="003074D7" w:rsidRPr="007234B4" w:rsidRDefault="003074D7" w:rsidP="005D506F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>zabezpečovať prevádzku centrálneho výpoč</w:t>
      </w:r>
      <w:r w:rsidR="00E817B3" w:rsidRPr="007234B4">
        <w:rPr>
          <w:rFonts w:cstheme="minorHAnsi"/>
          <w:sz w:val="24"/>
          <w:szCs w:val="24"/>
          <w:lang w:val="sk-SK"/>
        </w:rPr>
        <w:t xml:space="preserve">tového systému </w:t>
      </w:r>
      <w:r w:rsidRPr="007234B4">
        <w:rPr>
          <w:rFonts w:cstheme="minorHAnsi"/>
          <w:sz w:val="24"/>
          <w:szCs w:val="24"/>
          <w:lang w:val="sk-SK"/>
        </w:rPr>
        <w:t>pre všetky fakulty a pracoviská STU</w:t>
      </w:r>
      <w:r w:rsidR="00C04658" w:rsidRPr="007234B4">
        <w:rPr>
          <w:rFonts w:cstheme="minorHAnsi"/>
          <w:sz w:val="24"/>
          <w:szCs w:val="24"/>
          <w:lang w:val="sk-SK"/>
        </w:rPr>
        <w:t xml:space="preserve"> v režime </w:t>
      </w:r>
      <w:r w:rsidR="00BF5D96" w:rsidRPr="007234B4">
        <w:rPr>
          <w:rFonts w:cstheme="minorHAnsi"/>
          <w:sz w:val="24"/>
          <w:szCs w:val="24"/>
          <w:lang w:val="sk-SK"/>
        </w:rPr>
        <w:t xml:space="preserve">nepretržitej </w:t>
      </w:r>
      <w:r w:rsidR="00C04658" w:rsidRPr="007234B4">
        <w:rPr>
          <w:rFonts w:cstheme="minorHAnsi"/>
          <w:sz w:val="24"/>
          <w:szCs w:val="24"/>
          <w:lang w:val="sk-SK"/>
        </w:rPr>
        <w:t>prevádzky</w:t>
      </w:r>
      <w:r w:rsidR="00BF5D96" w:rsidRPr="007234B4">
        <w:rPr>
          <w:rFonts w:cstheme="minorHAnsi"/>
          <w:sz w:val="24"/>
          <w:szCs w:val="24"/>
          <w:lang w:val="sk-SK"/>
        </w:rPr>
        <w:t xml:space="preserve"> (24 x 7)</w:t>
      </w:r>
      <w:r w:rsidR="00C04658" w:rsidRPr="007234B4">
        <w:rPr>
          <w:rFonts w:cstheme="minorHAnsi"/>
          <w:sz w:val="24"/>
          <w:szCs w:val="24"/>
          <w:lang w:val="sk-SK"/>
        </w:rPr>
        <w:t>,</w:t>
      </w:r>
    </w:p>
    <w:p w14:paraId="1FE59085" w14:textId="78FC076B" w:rsidR="003074D7" w:rsidRPr="007234B4" w:rsidRDefault="003074D7" w:rsidP="005D506F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 xml:space="preserve">inovovať a dopĺňať výpočtový systém </w:t>
      </w:r>
      <w:r w:rsidR="00150219" w:rsidRPr="007234B4">
        <w:rPr>
          <w:rFonts w:cstheme="minorHAnsi"/>
          <w:sz w:val="24"/>
          <w:szCs w:val="24"/>
          <w:lang w:val="sk-SK"/>
        </w:rPr>
        <w:t xml:space="preserve">STU </w:t>
      </w:r>
      <w:r w:rsidRPr="007234B4">
        <w:rPr>
          <w:rFonts w:cstheme="minorHAnsi"/>
          <w:sz w:val="24"/>
          <w:szCs w:val="24"/>
          <w:lang w:val="sk-SK"/>
        </w:rPr>
        <w:t>technickými a pro</w:t>
      </w:r>
      <w:r w:rsidRPr="007234B4">
        <w:rPr>
          <w:rFonts w:cstheme="minorHAnsi"/>
          <w:sz w:val="24"/>
          <w:szCs w:val="24"/>
          <w:lang w:val="sk-SK"/>
        </w:rPr>
        <w:softHyphen/>
        <w:t>gramovými prostriedkami</w:t>
      </w:r>
      <w:r w:rsidR="00150219" w:rsidRPr="007234B4">
        <w:rPr>
          <w:rFonts w:cstheme="minorHAnsi"/>
          <w:sz w:val="24"/>
          <w:szCs w:val="24"/>
          <w:lang w:val="sk-SK"/>
        </w:rPr>
        <w:t>,</w:t>
      </w:r>
    </w:p>
    <w:p w14:paraId="478A871D" w14:textId="0AAB54D7" w:rsidR="003074D7" w:rsidRPr="007234B4" w:rsidRDefault="00020A06" w:rsidP="005D506F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>zabezpečovať nákup a prevádzku  celouniverzitných licencií</w:t>
      </w:r>
      <w:r w:rsidR="00150219" w:rsidRPr="007234B4">
        <w:rPr>
          <w:rFonts w:cstheme="minorHAnsi"/>
          <w:sz w:val="24"/>
          <w:szCs w:val="24"/>
          <w:lang w:val="sk-SK"/>
        </w:rPr>
        <w:t xml:space="preserve"> programových prostriedkov</w:t>
      </w:r>
      <w:r w:rsidRPr="007234B4">
        <w:rPr>
          <w:rFonts w:cstheme="minorHAnsi"/>
          <w:sz w:val="24"/>
          <w:szCs w:val="24"/>
          <w:lang w:val="sk-SK"/>
        </w:rPr>
        <w:t xml:space="preserve"> a koordinovať</w:t>
      </w:r>
      <w:r w:rsidR="003074D7" w:rsidRPr="007234B4">
        <w:rPr>
          <w:rFonts w:cstheme="minorHAnsi"/>
          <w:sz w:val="24"/>
          <w:szCs w:val="24"/>
          <w:lang w:val="sk-SK"/>
        </w:rPr>
        <w:t xml:space="preserve"> postup v</w:t>
      </w:r>
      <w:r w:rsidRPr="007234B4">
        <w:rPr>
          <w:rFonts w:cstheme="minorHAnsi"/>
          <w:sz w:val="24"/>
          <w:szCs w:val="24"/>
          <w:lang w:val="sk-SK"/>
        </w:rPr>
        <w:t xml:space="preserve"> tejto </w:t>
      </w:r>
      <w:r w:rsidR="003074D7" w:rsidRPr="007234B4">
        <w:rPr>
          <w:rFonts w:cstheme="minorHAnsi"/>
          <w:sz w:val="24"/>
          <w:szCs w:val="24"/>
          <w:lang w:val="sk-SK"/>
        </w:rPr>
        <w:t>oblasti na STU</w:t>
      </w:r>
      <w:r w:rsidR="00150219" w:rsidRPr="007234B4">
        <w:rPr>
          <w:rFonts w:cstheme="minorHAnsi"/>
          <w:sz w:val="24"/>
          <w:szCs w:val="24"/>
          <w:lang w:val="sk-SK"/>
        </w:rPr>
        <w:t>,</w:t>
      </w:r>
    </w:p>
    <w:p w14:paraId="64868C2D" w14:textId="4964279E" w:rsidR="00A37932" w:rsidRPr="007234B4" w:rsidRDefault="008D73B7" w:rsidP="005D506F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 xml:space="preserve">vypracovávať, aktualizovať </w:t>
      </w:r>
      <w:r w:rsidR="00A37932" w:rsidRPr="007234B4">
        <w:rPr>
          <w:rFonts w:cstheme="minorHAnsi"/>
          <w:sz w:val="24"/>
          <w:szCs w:val="24"/>
          <w:lang w:val="sk-SK"/>
        </w:rPr>
        <w:t>a kontrolovať dodr</w:t>
      </w:r>
      <w:r w:rsidR="00204080" w:rsidRPr="007234B4">
        <w:rPr>
          <w:rFonts w:cstheme="minorHAnsi"/>
          <w:sz w:val="24"/>
          <w:szCs w:val="24"/>
          <w:lang w:val="sk-SK"/>
        </w:rPr>
        <w:t>žiavanie predpisov o prevádzke</w:t>
      </w:r>
      <w:r w:rsidR="00A37932" w:rsidRPr="007234B4">
        <w:rPr>
          <w:rFonts w:cstheme="minorHAnsi"/>
          <w:sz w:val="24"/>
          <w:szCs w:val="24"/>
          <w:lang w:val="sk-SK"/>
        </w:rPr>
        <w:t xml:space="preserve"> informačných systémov STU,</w:t>
      </w:r>
    </w:p>
    <w:p w14:paraId="230921A0" w14:textId="76866C2E" w:rsidR="00A37932" w:rsidRPr="007234B4" w:rsidRDefault="00A37932" w:rsidP="005D506F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>vytvárať technické podmienky pre plnenie povinností vyplývajúcich pre STU zo zákona</w:t>
      </w:r>
      <w:r w:rsidR="005D506F" w:rsidRPr="007234B4">
        <w:rPr>
          <w:rFonts w:cstheme="minorHAnsi"/>
          <w:sz w:val="24"/>
          <w:szCs w:val="24"/>
          <w:lang w:val="sk-SK"/>
        </w:rPr>
        <w:t xml:space="preserve"> o e</w:t>
      </w:r>
      <w:r w:rsidR="005D506F" w:rsidRPr="007234B4">
        <w:rPr>
          <w:rFonts w:cstheme="minorHAnsi"/>
          <w:sz w:val="24"/>
          <w:szCs w:val="24"/>
          <w:lang w:val="sk-SK"/>
        </w:rPr>
        <w:noBreakHyphen/>
      </w:r>
      <w:r w:rsidRPr="007234B4">
        <w:rPr>
          <w:rFonts w:cstheme="minorHAnsi"/>
          <w:sz w:val="24"/>
          <w:szCs w:val="24"/>
          <w:lang w:val="sk-SK"/>
        </w:rPr>
        <w:t>Governmente,</w:t>
      </w:r>
    </w:p>
    <w:p w14:paraId="28F92651" w14:textId="7E6C5238" w:rsidR="00A37932" w:rsidRPr="007234B4" w:rsidRDefault="00F528A4" w:rsidP="005D506F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>zabezpečovať výrobu p</w:t>
      </w:r>
      <w:r w:rsidR="00A37932" w:rsidRPr="007234B4">
        <w:rPr>
          <w:rFonts w:cstheme="minorHAnsi"/>
          <w:sz w:val="24"/>
          <w:szCs w:val="24"/>
          <w:lang w:val="sk-SK"/>
        </w:rPr>
        <w:t xml:space="preserve">reukazov študenta a zamestnanca, </w:t>
      </w:r>
    </w:p>
    <w:p w14:paraId="341DE6E9" w14:textId="77777777" w:rsidR="00A37932" w:rsidRPr="007234B4" w:rsidRDefault="00A37932" w:rsidP="005D506F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>poskytovať konzultačné služby vybraného aplikačného programového vybavenia,</w:t>
      </w:r>
    </w:p>
    <w:p w14:paraId="71F1C9EB" w14:textId="0855829C" w:rsidR="00BF5D96" w:rsidRPr="007234B4" w:rsidRDefault="00BF5D96" w:rsidP="005D506F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>spolupracovať s výpočtovými strediskami fakúlt a ďal</w:t>
      </w:r>
      <w:r w:rsidRPr="007234B4">
        <w:rPr>
          <w:rFonts w:cstheme="minorHAnsi"/>
          <w:sz w:val="24"/>
          <w:szCs w:val="24"/>
          <w:lang w:val="sk-SK"/>
        </w:rPr>
        <w:softHyphen/>
        <w:t>šími odbornými pracov</w:t>
      </w:r>
      <w:r w:rsidR="00F528A4" w:rsidRPr="007234B4">
        <w:rPr>
          <w:rFonts w:cstheme="minorHAnsi"/>
          <w:sz w:val="24"/>
          <w:szCs w:val="24"/>
          <w:lang w:val="sk-SK"/>
        </w:rPr>
        <w:t>iskami STU v oblasti výpočtovej</w:t>
      </w:r>
      <w:r w:rsidRPr="007234B4">
        <w:rPr>
          <w:rFonts w:cstheme="minorHAnsi"/>
          <w:sz w:val="24"/>
          <w:szCs w:val="24"/>
          <w:lang w:val="sk-SK"/>
        </w:rPr>
        <w:t xml:space="preserve"> techniky a informatiky,</w:t>
      </w:r>
    </w:p>
    <w:p w14:paraId="4F7C2EF5" w14:textId="3F15A968" w:rsidR="008F280D" w:rsidRPr="007234B4" w:rsidRDefault="00150219" w:rsidP="008F280D">
      <w:pPr>
        <w:pStyle w:val="Odsekzoznamu"/>
        <w:numPr>
          <w:ilvl w:val="0"/>
          <w:numId w:val="23"/>
        </w:numPr>
        <w:spacing w:line="240" w:lineRule="auto"/>
        <w:ind w:left="425" w:hanging="357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>uskutočňovať komerčnú činnosť v oblasti poskytovania  prác a služieb výpočtovej techniky</w:t>
      </w:r>
      <w:r w:rsidR="0018211C" w:rsidRPr="007234B4">
        <w:rPr>
          <w:rFonts w:cstheme="minorHAnsi"/>
          <w:sz w:val="24"/>
          <w:szCs w:val="24"/>
          <w:lang w:val="sk-SK"/>
        </w:rPr>
        <w:t xml:space="preserve"> v súlade s platnými  predpismi.</w:t>
      </w:r>
    </w:p>
    <w:p w14:paraId="1BD53B66" w14:textId="244D95E5" w:rsidR="003074D7" w:rsidRPr="007234B4" w:rsidRDefault="003074D7" w:rsidP="00092A6A">
      <w:pPr>
        <w:pStyle w:val="Nadpis1"/>
        <w:spacing w:after="0"/>
        <w:rPr>
          <w:rFonts w:asciiTheme="minorHAnsi" w:hAnsiTheme="minorHAnsi" w:cstheme="minorHAnsi"/>
          <w:sz w:val="24"/>
          <w:szCs w:val="24"/>
        </w:rPr>
      </w:pPr>
      <w:r w:rsidRPr="007234B4">
        <w:rPr>
          <w:rFonts w:asciiTheme="minorHAnsi" w:hAnsiTheme="minorHAnsi" w:cstheme="minorHAnsi"/>
          <w:sz w:val="24"/>
          <w:szCs w:val="24"/>
        </w:rPr>
        <w:t xml:space="preserve">2  Organizačná štruktúra </w:t>
      </w:r>
    </w:p>
    <w:p w14:paraId="2D0427ED" w14:textId="77777777" w:rsidR="00B85C41" w:rsidRPr="007234B4" w:rsidRDefault="00B85C41" w:rsidP="00B85C41">
      <w:pPr>
        <w:rPr>
          <w:rFonts w:asciiTheme="minorHAnsi" w:hAnsiTheme="minorHAnsi" w:cstheme="minorHAnsi"/>
        </w:rPr>
      </w:pPr>
    </w:p>
    <w:p w14:paraId="5E547F3C" w14:textId="77777777" w:rsidR="003074D7" w:rsidRPr="007234B4" w:rsidRDefault="003074D7" w:rsidP="00E23AD4">
      <w:pPr>
        <w:pStyle w:val="Majka"/>
        <w:ind w:firstLine="425"/>
        <w:rPr>
          <w:rFonts w:asciiTheme="minorHAnsi" w:hAnsiTheme="minorHAnsi" w:cstheme="minorHAnsi"/>
          <w:szCs w:val="24"/>
        </w:rPr>
      </w:pPr>
      <w:r w:rsidRPr="007234B4">
        <w:rPr>
          <w:rFonts w:asciiTheme="minorHAnsi" w:hAnsiTheme="minorHAnsi" w:cstheme="minorHAnsi"/>
          <w:szCs w:val="24"/>
        </w:rPr>
        <w:t>Centrum výpočtovej techniky  sa organizačne člení na tieto útvary:</w:t>
      </w:r>
    </w:p>
    <w:p w14:paraId="6AA21010" w14:textId="77777777" w:rsidR="00C86CF3" w:rsidRPr="007234B4" w:rsidRDefault="00C86CF3" w:rsidP="003074D7">
      <w:pPr>
        <w:pStyle w:val="Majka"/>
        <w:rPr>
          <w:rFonts w:asciiTheme="minorHAnsi" w:hAnsiTheme="minorHAnsi" w:cstheme="minorHAnsi"/>
          <w:szCs w:val="24"/>
        </w:rPr>
      </w:pPr>
    </w:p>
    <w:p w14:paraId="664F2BE6" w14:textId="77777777" w:rsidR="003074D7" w:rsidRPr="007234B4" w:rsidRDefault="003074D7" w:rsidP="005D506F">
      <w:pPr>
        <w:pStyle w:val="Majka"/>
        <w:ind w:left="0" w:firstLine="0"/>
        <w:rPr>
          <w:rFonts w:asciiTheme="minorHAnsi" w:hAnsiTheme="minorHAnsi" w:cstheme="minorHAnsi"/>
          <w:b/>
          <w:szCs w:val="24"/>
        </w:rPr>
      </w:pPr>
      <w:r w:rsidRPr="007234B4">
        <w:rPr>
          <w:rFonts w:asciiTheme="minorHAnsi" w:hAnsiTheme="minorHAnsi" w:cstheme="minorHAnsi"/>
          <w:b/>
          <w:szCs w:val="24"/>
        </w:rPr>
        <w:t>Úsek informačných systémov</w:t>
      </w:r>
    </w:p>
    <w:p w14:paraId="0653FA96" w14:textId="37AECDEA" w:rsidR="008E6C22" w:rsidRPr="007234B4" w:rsidRDefault="008E6C22" w:rsidP="00E23AD4">
      <w:pPr>
        <w:pStyle w:val="Majka"/>
        <w:ind w:left="0" w:firstLine="708"/>
        <w:jc w:val="both"/>
        <w:rPr>
          <w:rFonts w:asciiTheme="minorHAnsi" w:hAnsiTheme="minorHAnsi" w:cstheme="minorHAnsi"/>
          <w:szCs w:val="24"/>
        </w:rPr>
      </w:pPr>
      <w:r w:rsidRPr="007234B4">
        <w:rPr>
          <w:rFonts w:asciiTheme="minorHAnsi" w:hAnsiTheme="minorHAnsi" w:cstheme="minorHAnsi"/>
          <w:szCs w:val="24"/>
        </w:rPr>
        <w:t>Zamestnanci ÚIS zabezpečujú správu všetkých informačných s</w:t>
      </w:r>
      <w:r w:rsidR="00BF5D96" w:rsidRPr="007234B4">
        <w:rPr>
          <w:rFonts w:asciiTheme="minorHAnsi" w:hAnsiTheme="minorHAnsi" w:cstheme="minorHAnsi"/>
          <w:szCs w:val="24"/>
        </w:rPr>
        <w:t>ystémov</w:t>
      </w:r>
      <w:r w:rsidR="002C5126" w:rsidRPr="007234B4">
        <w:rPr>
          <w:rFonts w:asciiTheme="minorHAnsi" w:hAnsiTheme="minorHAnsi" w:cstheme="minorHAnsi"/>
          <w:szCs w:val="24"/>
        </w:rPr>
        <w:t xml:space="preserve"> prevádzkovaných na STU:</w:t>
      </w:r>
      <w:r w:rsidRPr="007234B4">
        <w:rPr>
          <w:rFonts w:asciiTheme="minorHAnsi" w:hAnsiTheme="minorHAnsi" w:cstheme="minorHAnsi"/>
          <w:szCs w:val="24"/>
        </w:rPr>
        <w:t xml:space="preserve"> EIS, </w:t>
      </w:r>
      <w:r w:rsidR="002C5126" w:rsidRPr="007234B4">
        <w:rPr>
          <w:rFonts w:asciiTheme="minorHAnsi" w:hAnsiTheme="minorHAnsi" w:cstheme="minorHAnsi"/>
          <w:szCs w:val="24"/>
        </w:rPr>
        <w:t xml:space="preserve">knižničný systém ARL, </w:t>
      </w:r>
      <w:r w:rsidR="005F2660" w:rsidRPr="007234B4">
        <w:rPr>
          <w:rFonts w:asciiTheme="minorHAnsi" w:hAnsiTheme="minorHAnsi" w:cstheme="minorHAnsi"/>
          <w:szCs w:val="24"/>
        </w:rPr>
        <w:t>AIS vrátane</w:t>
      </w:r>
      <w:r w:rsidR="00460472" w:rsidRPr="007234B4">
        <w:rPr>
          <w:rFonts w:asciiTheme="minorHAnsi" w:hAnsiTheme="minorHAnsi" w:cstheme="minorHAnsi"/>
          <w:szCs w:val="24"/>
        </w:rPr>
        <w:t xml:space="preserve"> </w:t>
      </w:r>
      <w:r w:rsidRPr="007234B4">
        <w:rPr>
          <w:rFonts w:asciiTheme="minorHAnsi" w:hAnsiTheme="minorHAnsi" w:cstheme="minorHAnsi"/>
          <w:szCs w:val="24"/>
        </w:rPr>
        <w:t>poskytovani</w:t>
      </w:r>
      <w:r w:rsidR="00460472" w:rsidRPr="007234B4">
        <w:rPr>
          <w:rFonts w:asciiTheme="minorHAnsi" w:hAnsiTheme="minorHAnsi" w:cstheme="minorHAnsi"/>
          <w:szCs w:val="24"/>
        </w:rPr>
        <w:t>a</w:t>
      </w:r>
      <w:r w:rsidRPr="007234B4">
        <w:rPr>
          <w:rFonts w:asciiTheme="minorHAnsi" w:hAnsiTheme="minorHAnsi" w:cstheme="minorHAnsi"/>
          <w:szCs w:val="24"/>
        </w:rPr>
        <w:t xml:space="preserve"> služieb integrátorov pre FCHPT, FA, SjF a ÚM,</w:t>
      </w:r>
      <w:r w:rsidR="002C5126" w:rsidRPr="007234B4">
        <w:rPr>
          <w:rFonts w:asciiTheme="minorHAnsi" w:hAnsiTheme="minorHAnsi" w:cstheme="minorHAnsi"/>
          <w:szCs w:val="24"/>
        </w:rPr>
        <w:t xml:space="preserve"> stravovací systém KREDIT 8</w:t>
      </w:r>
      <w:r w:rsidRPr="007234B4">
        <w:rPr>
          <w:rFonts w:asciiTheme="minorHAnsi" w:hAnsiTheme="minorHAnsi" w:cstheme="minorHAnsi"/>
          <w:szCs w:val="24"/>
        </w:rPr>
        <w:t>,</w:t>
      </w:r>
      <w:r w:rsidR="002C5126" w:rsidRPr="007234B4">
        <w:rPr>
          <w:rFonts w:asciiTheme="minorHAnsi" w:hAnsiTheme="minorHAnsi" w:cstheme="minorHAnsi"/>
          <w:szCs w:val="24"/>
        </w:rPr>
        <w:t xml:space="preserve"> </w:t>
      </w:r>
      <w:r w:rsidR="00E817B3" w:rsidRPr="007234B4">
        <w:rPr>
          <w:rFonts w:asciiTheme="minorHAnsi" w:hAnsiTheme="minorHAnsi" w:cstheme="minorHAnsi"/>
          <w:szCs w:val="24"/>
        </w:rPr>
        <w:t>správa</w:t>
      </w:r>
      <w:r w:rsidR="002C5126" w:rsidRPr="007234B4">
        <w:rPr>
          <w:rFonts w:asciiTheme="minorHAnsi" w:hAnsiTheme="minorHAnsi" w:cstheme="minorHAnsi"/>
          <w:szCs w:val="24"/>
        </w:rPr>
        <w:t xml:space="preserve"> </w:t>
      </w:r>
      <w:r w:rsidR="004C54C8" w:rsidRPr="007234B4">
        <w:rPr>
          <w:rFonts w:asciiTheme="minorHAnsi" w:hAnsiTheme="minorHAnsi" w:cstheme="minorHAnsi"/>
          <w:szCs w:val="24"/>
        </w:rPr>
        <w:t>DBS</w:t>
      </w:r>
      <w:r w:rsidR="006E4BFC" w:rsidRPr="007234B4">
        <w:rPr>
          <w:rFonts w:asciiTheme="minorHAnsi" w:hAnsiTheme="minorHAnsi" w:cstheme="minorHAnsi"/>
          <w:szCs w:val="24"/>
        </w:rPr>
        <w:t xml:space="preserve"> ORACLE, dochádzkový </w:t>
      </w:r>
      <w:r w:rsidR="00204080" w:rsidRPr="007234B4">
        <w:rPr>
          <w:rFonts w:asciiTheme="minorHAnsi" w:hAnsiTheme="minorHAnsi" w:cstheme="minorHAnsi"/>
          <w:szCs w:val="24"/>
        </w:rPr>
        <w:t>systém Watt a systém e-Porady.</w:t>
      </w:r>
    </w:p>
    <w:p w14:paraId="4E9735C5" w14:textId="77777777" w:rsidR="006432BA" w:rsidRPr="007234B4" w:rsidRDefault="006432BA" w:rsidP="005D506F">
      <w:pPr>
        <w:pStyle w:val="Majka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5EC112C6" w14:textId="38E75100" w:rsidR="003074D7" w:rsidRPr="007234B4" w:rsidRDefault="00BF5D96" w:rsidP="005D506F">
      <w:pPr>
        <w:pStyle w:val="Majka"/>
        <w:ind w:left="0" w:firstLine="0"/>
        <w:rPr>
          <w:rFonts w:asciiTheme="minorHAnsi" w:hAnsiTheme="minorHAnsi" w:cstheme="minorHAnsi"/>
          <w:b/>
          <w:szCs w:val="24"/>
        </w:rPr>
      </w:pPr>
      <w:r w:rsidRPr="007234B4">
        <w:rPr>
          <w:rFonts w:asciiTheme="minorHAnsi" w:hAnsiTheme="minorHAnsi" w:cstheme="minorHAnsi"/>
          <w:b/>
          <w:szCs w:val="24"/>
        </w:rPr>
        <w:t>Výpočtové stredisko Námestie Slobody</w:t>
      </w:r>
    </w:p>
    <w:p w14:paraId="2FFA1E4E" w14:textId="431CF30B" w:rsidR="002C5126" w:rsidRPr="007234B4" w:rsidRDefault="00460472" w:rsidP="00E23AD4">
      <w:pPr>
        <w:pStyle w:val="Majka"/>
        <w:ind w:left="0" w:firstLine="708"/>
        <w:jc w:val="both"/>
        <w:rPr>
          <w:rFonts w:asciiTheme="minorHAnsi" w:hAnsiTheme="minorHAnsi" w:cstheme="minorHAnsi"/>
          <w:szCs w:val="24"/>
        </w:rPr>
      </w:pPr>
      <w:r w:rsidRPr="007234B4">
        <w:rPr>
          <w:rFonts w:asciiTheme="minorHAnsi" w:hAnsiTheme="minorHAnsi" w:cstheme="minorHAnsi"/>
          <w:szCs w:val="24"/>
        </w:rPr>
        <w:t xml:space="preserve">Zamestnanci </w:t>
      </w:r>
      <w:r w:rsidR="0018211C" w:rsidRPr="007234B4">
        <w:rPr>
          <w:rFonts w:asciiTheme="minorHAnsi" w:hAnsiTheme="minorHAnsi" w:cstheme="minorHAnsi"/>
          <w:szCs w:val="24"/>
        </w:rPr>
        <w:t xml:space="preserve">VS NS </w:t>
      </w:r>
      <w:r w:rsidRPr="007234B4">
        <w:rPr>
          <w:rFonts w:asciiTheme="minorHAnsi" w:hAnsiTheme="minorHAnsi" w:cstheme="minorHAnsi"/>
          <w:szCs w:val="24"/>
        </w:rPr>
        <w:t xml:space="preserve">zabezpečujú nepretržitú 24 hodinovú prevádzku centrálneho výpočtového systému STU, </w:t>
      </w:r>
      <w:r w:rsidR="00473275" w:rsidRPr="007234B4">
        <w:rPr>
          <w:rFonts w:asciiTheme="minorHAnsi" w:hAnsiTheme="minorHAnsi" w:cstheme="minorHAnsi"/>
          <w:szCs w:val="24"/>
        </w:rPr>
        <w:t xml:space="preserve">správu chrbticovej siete </w:t>
      </w:r>
      <w:r w:rsidRPr="007234B4">
        <w:rPr>
          <w:rFonts w:asciiTheme="minorHAnsi" w:hAnsiTheme="minorHAnsi" w:cstheme="minorHAnsi"/>
          <w:szCs w:val="24"/>
        </w:rPr>
        <w:t>STUNET,</w:t>
      </w:r>
      <w:r w:rsidR="002C5126" w:rsidRPr="007234B4">
        <w:rPr>
          <w:rFonts w:asciiTheme="minorHAnsi" w:hAnsiTheme="minorHAnsi" w:cstheme="minorHAnsi"/>
          <w:szCs w:val="24"/>
        </w:rPr>
        <w:t xml:space="preserve"> prevádzku hlavného uzla siete SANET,</w:t>
      </w:r>
      <w:r w:rsidRPr="007234B4">
        <w:rPr>
          <w:rFonts w:asciiTheme="minorHAnsi" w:hAnsiTheme="minorHAnsi" w:cstheme="minorHAnsi"/>
          <w:szCs w:val="24"/>
        </w:rPr>
        <w:t xml:space="preserve"> </w:t>
      </w:r>
      <w:r w:rsidR="002C5126" w:rsidRPr="007234B4">
        <w:rPr>
          <w:rFonts w:asciiTheme="minorHAnsi" w:hAnsiTheme="minorHAnsi" w:cstheme="minorHAnsi"/>
          <w:szCs w:val="24"/>
        </w:rPr>
        <w:t xml:space="preserve">zabezpečenie pripojenia do celoeurópskej siete GEANT, správu a </w:t>
      </w:r>
      <w:r w:rsidRPr="007234B4">
        <w:rPr>
          <w:rFonts w:asciiTheme="minorHAnsi" w:hAnsiTheme="minorHAnsi" w:cstheme="minorHAnsi"/>
          <w:szCs w:val="24"/>
        </w:rPr>
        <w:t xml:space="preserve">systémovú obsluhu všetkých inštalovaných serverov </w:t>
      </w:r>
      <w:r w:rsidR="00D37BE6" w:rsidRPr="007234B4">
        <w:rPr>
          <w:rFonts w:asciiTheme="minorHAnsi" w:hAnsiTheme="minorHAnsi" w:cstheme="minorHAnsi"/>
          <w:szCs w:val="24"/>
        </w:rPr>
        <w:t>IS</w:t>
      </w:r>
      <w:r w:rsidR="00F528A4" w:rsidRPr="007234B4">
        <w:rPr>
          <w:rFonts w:asciiTheme="minorHAnsi" w:hAnsiTheme="minorHAnsi" w:cstheme="minorHAnsi"/>
          <w:szCs w:val="24"/>
        </w:rPr>
        <w:t xml:space="preserve"> STU vrátane centrálneho f</w:t>
      </w:r>
      <w:r w:rsidRPr="007234B4">
        <w:rPr>
          <w:rFonts w:asciiTheme="minorHAnsi" w:hAnsiTheme="minorHAnsi" w:cstheme="minorHAnsi"/>
          <w:szCs w:val="24"/>
        </w:rPr>
        <w:t>irewallu, c</w:t>
      </w:r>
      <w:r w:rsidR="00F528A4" w:rsidRPr="007234B4">
        <w:rPr>
          <w:rFonts w:asciiTheme="minorHAnsi" w:hAnsiTheme="minorHAnsi" w:cstheme="minorHAnsi"/>
          <w:szCs w:val="24"/>
        </w:rPr>
        <w:t xml:space="preserve">entrálny mailový server domény </w:t>
      </w:r>
      <w:r w:rsidRPr="007234B4">
        <w:rPr>
          <w:rFonts w:asciiTheme="minorHAnsi" w:hAnsiTheme="minorHAnsi" w:cstheme="minorHAnsi"/>
          <w:szCs w:val="24"/>
        </w:rPr>
        <w:t xml:space="preserve">stuba.sk, služby peeringového centra </w:t>
      </w:r>
      <w:r w:rsidR="002C5126" w:rsidRPr="007234B4">
        <w:rPr>
          <w:rFonts w:asciiTheme="minorHAnsi" w:hAnsiTheme="minorHAnsi" w:cstheme="minorHAnsi"/>
          <w:szCs w:val="24"/>
        </w:rPr>
        <w:t>SIX</w:t>
      </w:r>
      <w:r w:rsidRPr="007234B4">
        <w:rPr>
          <w:rFonts w:asciiTheme="minorHAnsi" w:hAnsiTheme="minorHAnsi" w:cstheme="minorHAnsi"/>
          <w:szCs w:val="24"/>
        </w:rPr>
        <w:t xml:space="preserve"> </w:t>
      </w:r>
      <w:r w:rsidR="002C5126" w:rsidRPr="007234B4">
        <w:rPr>
          <w:rFonts w:asciiTheme="minorHAnsi" w:hAnsiTheme="minorHAnsi" w:cstheme="minorHAnsi"/>
          <w:szCs w:val="24"/>
        </w:rPr>
        <w:t xml:space="preserve">ako </w:t>
      </w:r>
      <w:r w:rsidRPr="007234B4">
        <w:rPr>
          <w:rFonts w:asciiTheme="minorHAnsi" w:hAnsiTheme="minorHAnsi" w:cstheme="minorHAnsi"/>
          <w:szCs w:val="24"/>
        </w:rPr>
        <w:t>hlavného komunikačného bodu internetu na Slovensku,</w:t>
      </w:r>
      <w:r w:rsidR="002C5126" w:rsidRPr="007234B4">
        <w:rPr>
          <w:rFonts w:asciiTheme="minorHAnsi" w:hAnsiTheme="minorHAnsi" w:cstheme="minorHAnsi"/>
          <w:szCs w:val="24"/>
        </w:rPr>
        <w:t xml:space="preserve"> prístup študentov STU, vrátane</w:t>
      </w:r>
      <w:r w:rsidR="00C86CF3" w:rsidRPr="007234B4">
        <w:rPr>
          <w:rFonts w:asciiTheme="minorHAnsi" w:hAnsiTheme="minorHAnsi" w:cstheme="minorHAnsi"/>
          <w:szCs w:val="24"/>
        </w:rPr>
        <w:t xml:space="preserve"> ŠD</w:t>
      </w:r>
      <w:r w:rsidR="00D37BE6" w:rsidRPr="007234B4">
        <w:rPr>
          <w:rFonts w:asciiTheme="minorHAnsi" w:hAnsiTheme="minorHAnsi" w:cstheme="minorHAnsi"/>
          <w:szCs w:val="24"/>
        </w:rPr>
        <w:t>,</w:t>
      </w:r>
      <w:r w:rsidR="00C86CF3" w:rsidRPr="007234B4">
        <w:rPr>
          <w:rFonts w:asciiTheme="minorHAnsi" w:hAnsiTheme="minorHAnsi" w:cstheme="minorHAnsi"/>
          <w:szCs w:val="24"/>
        </w:rPr>
        <w:t xml:space="preserve"> na internet, vydávanie bezpečnostných certifikátov pre serve</w:t>
      </w:r>
      <w:r w:rsidR="00473275" w:rsidRPr="007234B4">
        <w:rPr>
          <w:rFonts w:asciiTheme="minorHAnsi" w:hAnsiTheme="minorHAnsi" w:cstheme="minorHAnsi"/>
          <w:szCs w:val="24"/>
        </w:rPr>
        <w:t>ry</w:t>
      </w:r>
      <w:r w:rsidR="004C54C8" w:rsidRPr="007234B4">
        <w:rPr>
          <w:rFonts w:asciiTheme="minorHAnsi" w:hAnsiTheme="minorHAnsi" w:cstheme="minorHAnsi"/>
          <w:szCs w:val="24"/>
        </w:rPr>
        <w:t xml:space="preserve"> inštalované na sieti STUNET, </w:t>
      </w:r>
      <w:r w:rsidR="00D37BE6" w:rsidRPr="007234B4">
        <w:rPr>
          <w:rFonts w:asciiTheme="minorHAnsi" w:hAnsiTheme="minorHAnsi" w:cstheme="minorHAnsi"/>
          <w:szCs w:val="24"/>
        </w:rPr>
        <w:t>systémovú</w:t>
      </w:r>
      <w:r w:rsidR="004C54C8" w:rsidRPr="007234B4">
        <w:rPr>
          <w:rFonts w:asciiTheme="minorHAnsi" w:hAnsiTheme="minorHAnsi" w:cstheme="minorHAnsi"/>
          <w:szCs w:val="24"/>
        </w:rPr>
        <w:t xml:space="preserve"> obsluh</w:t>
      </w:r>
      <w:r w:rsidR="00D37BE6" w:rsidRPr="007234B4">
        <w:rPr>
          <w:rFonts w:asciiTheme="minorHAnsi" w:hAnsiTheme="minorHAnsi" w:cstheme="minorHAnsi"/>
          <w:szCs w:val="24"/>
        </w:rPr>
        <w:t>u</w:t>
      </w:r>
      <w:r w:rsidR="004C54C8" w:rsidRPr="007234B4">
        <w:rPr>
          <w:rFonts w:asciiTheme="minorHAnsi" w:hAnsiTheme="minorHAnsi" w:cstheme="minorHAnsi"/>
          <w:szCs w:val="24"/>
        </w:rPr>
        <w:t xml:space="preserve"> a nepretržit</w:t>
      </w:r>
      <w:r w:rsidR="00D37BE6" w:rsidRPr="007234B4">
        <w:rPr>
          <w:rFonts w:asciiTheme="minorHAnsi" w:hAnsiTheme="minorHAnsi" w:cstheme="minorHAnsi"/>
          <w:szCs w:val="24"/>
        </w:rPr>
        <w:t>ú</w:t>
      </w:r>
      <w:r w:rsidR="004C54C8" w:rsidRPr="007234B4">
        <w:rPr>
          <w:rFonts w:asciiTheme="minorHAnsi" w:hAnsiTheme="minorHAnsi" w:cstheme="minorHAnsi"/>
          <w:szCs w:val="24"/>
        </w:rPr>
        <w:t xml:space="preserve"> prevádzk</w:t>
      </w:r>
      <w:r w:rsidR="00D37BE6" w:rsidRPr="007234B4">
        <w:rPr>
          <w:rFonts w:asciiTheme="minorHAnsi" w:hAnsiTheme="minorHAnsi" w:cstheme="minorHAnsi"/>
          <w:szCs w:val="24"/>
        </w:rPr>
        <w:t>u</w:t>
      </w:r>
      <w:r w:rsidR="004C54C8" w:rsidRPr="007234B4">
        <w:rPr>
          <w:rFonts w:asciiTheme="minorHAnsi" w:hAnsiTheme="minorHAnsi" w:cstheme="minorHAnsi"/>
          <w:szCs w:val="24"/>
        </w:rPr>
        <w:t xml:space="preserve"> </w:t>
      </w:r>
      <w:r w:rsidR="005F2660" w:rsidRPr="007234B4">
        <w:rPr>
          <w:rFonts w:asciiTheme="minorHAnsi" w:hAnsiTheme="minorHAnsi" w:cstheme="minorHAnsi"/>
          <w:szCs w:val="24"/>
        </w:rPr>
        <w:t>G</w:t>
      </w:r>
      <w:r w:rsidR="00473275" w:rsidRPr="007234B4">
        <w:rPr>
          <w:rFonts w:asciiTheme="minorHAnsi" w:hAnsiTheme="minorHAnsi" w:cstheme="minorHAnsi"/>
          <w:szCs w:val="24"/>
        </w:rPr>
        <w:t>ridu v rámci SIVVP</w:t>
      </w:r>
      <w:r w:rsidR="004C54C8" w:rsidRPr="007234B4">
        <w:rPr>
          <w:rFonts w:asciiTheme="minorHAnsi" w:hAnsiTheme="minorHAnsi" w:cstheme="minorHAnsi"/>
          <w:szCs w:val="24"/>
        </w:rPr>
        <w:t xml:space="preserve"> vrátane monitoringu schvaľovania  úloh </w:t>
      </w:r>
      <w:r w:rsidR="004C54C8" w:rsidRPr="007234B4">
        <w:rPr>
          <w:rFonts w:asciiTheme="minorHAnsi" w:hAnsiTheme="minorHAnsi" w:cstheme="minorHAnsi"/>
          <w:szCs w:val="24"/>
        </w:rPr>
        <w:lastRenderedPageBreak/>
        <w:t xml:space="preserve">a prehľadu </w:t>
      </w:r>
      <w:r w:rsidR="005F2660" w:rsidRPr="007234B4">
        <w:rPr>
          <w:rFonts w:asciiTheme="minorHAnsi" w:hAnsiTheme="minorHAnsi" w:cstheme="minorHAnsi"/>
          <w:szCs w:val="24"/>
        </w:rPr>
        <w:t>využí</w:t>
      </w:r>
      <w:r w:rsidR="00DA6861" w:rsidRPr="007234B4">
        <w:rPr>
          <w:rFonts w:asciiTheme="minorHAnsi" w:hAnsiTheme="minorHAnsi" w:cstheme="minorHAnsi"/>
          <w:szCs w:val="24"/>
        </w:rPr>
        <w:t>vania, ako aj prevádzku všetkých podporných systémov pre zabezpečenie nepretržitého napájania zariadení, merania s</w:t>
      </w:r>
      <w:r w:rsidR="00C366B3" w:rsidRPr="007234B4">
        <w:rPr>
          <w:rFonts w:asciiTheme="minorHAnsi" w:hAnsiTheme="minorHAnsi" w:cstheme="minorHAnsi"/>
          <w:szCs w:val="24"/>
        </w:rPr>
        <w:t xml:space="preserve">potreby el. energie, udržiavania predpísaných parametrov prostredia a dohľadu nad bezpečnosťou objektu. </w:t>
      </w:r>
    </w:p>
    <w:p w14:paraId="19F6A44E" w14:textId="77777777" w:rsidR="006432BA" w:rsidRPr="007234B4" w:rsidRDefault="006432BA" w:rsidP="005D506F">
      <w:pPr>
        <w:pStyle w:val="Majka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29697127" w14:textId="6462FCDF" w:rsidR="000E5937" w:rsidRPr="007234B4" w:rsidRDefault="00BF5D96" w:rsidP="005D506F">
      <w:pPr>
        <w:pStyle w:val="Majka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7234B4">
        <w:rPr>
          <w:rFonts w:asciiTheme="minorHAnsi" w:hAnsiTheme="minorHAnsi" w:cstheme="minorHAnsi"/>
          <w:b/>
          <w:szCs w:val="24"/>
        </w:rPr>
        <w:t>Výpočtové stredisko Vazovova-Mýtna</w:t>
      </w:r>
    </w:p>
    <w:p w14:paraId="685E9D80" w14:textId="45D4B6AE" w:rsidR="00591B02" w:rsidRPr="007234B4" w:rsidRDefault="00460472" w:rsidP="00E23AD4">
      <w:pPr>
        <w:pStyle w:val="Majka"/>
        <w:ind w:left="0" w:firstLine="708"/>
        <w:jc w:val="both"/>
        <w:rPr>
          <w:rFonts w:asciiTheme="minorHAnsi" w:hAnsiTheme="minorHAnsi" w:cstheme="minorHAnsi"/>
          <w:szCs w:val="24"/>
        </w:rPr>
      </w:pPr>
      <w:r w:rsidRPr="007234B4">
        <w:rPr>
          <w:rFonts w:asciiTheme="minorHAnsi" w:hAnsiTheme="minorHAnsi" w:cstheme="minorHAnsi"/>
          <w:szCs w:val="24"/>
        </w:rPr>
        <w:t>Zamestnanci</w:t>
      </w:r>
      <w:r w:rsidR="0018211C" w:rsidRPr="007234B4">
        <w:rPr>
          <w:rFonts w:asciiTheme="minorHAnsi" w:hAnsiTheme="minorHAnsi" w:cstheme="minorHAnsi"/>
          <w:szCs w:val="24"/>
        </w:rPr>
        <w:t xml:space="preserve"> VS VM</w:t>
      </w:r>
      <w:r w:rsidRPr="007234B4">
        <w:rPr>
          <w:rFonts w:asciiTheme="minorHAnsi" w:hAnsiTheme="minorHAnsi" w:cstheme="minorHAnsi"/>
          <w:szCs w:val="24"/>
        </w:rPr>
        <w:t xml:space="preserve"> zabezpečujú správu lokálnej siete v celom areáli Vazovova-Mýtna, správu aplikačných programov</w:t>
      </w:r>
      <w:r w:rsidR="00C86CF3" w:rsidRPr="007234B4">
        <w:rPr>
          <w:rFonts w:asciiTheme="minorHAnsi" w:hAnsiTheme="minorHAnsi" w:cstheme="minorHAnsi"/>
          <w:szCs w:val="24"/>
        </w:rPr>
        <w:t>,</w:t>
      </w:r>
      <w:r w:rsidR="00591B02" w:rsidRPr="007234B4">
        <w:rPr>
          <w:rFonts w:asciiTheme="minorHAnsi" w:hAnsiTheme="minorHAnsi" w:cstheme="minorHAnsi"/>
          <w:szCs w:val="24"/>
        </w:rPr>
        <w:t xml:space="preserve"> anti</w:t>
      </w:r>
      <w:r w:rsidR="00AE2236" w:rsidRPr="007234B4">
        <w:rPr>
          <w:rFonts w:asciiTheme="minorHAnsi" w:hAnsiTheme="minorHAnsi" w:cstheme="minorHAnsi"/>
          <w:szCs w:val="24"/>
        </w:rPr>
        <w:t>víruso</w:t>
      </w:r>
      <w:r w:rsidR="00591B02" w:rsidRPr="007234B4">
        <w:rPr>
          <w:rFonts w:asciiTheme="minorHAnsi" w:hAnsiTheme="minorHAnsi" w:cstheme="minorHAnsi"/>
          <w:szCs w:val="24"/>
        </w:rPr>
        <w:t>vého systému ESET</w:t>
      </w:r>
      <w:r w:rsidRPr="007234B4">
        <w:rPr>
          <w:rFonts w:asciiTheme="minorHAnsi" w:hAnsiTheme="minorHAnsi" w:cstheme="minorHAnsi"/>
          <w:szCs w:val="24"/>
        </w:rPr>
        <w:t xml:space="preserve">, </w:t>
      </w:r>
      <w:r w:rsidR="00B0048F" w:rsidRPr="007234B4">
        <w:rPr>
          <w:rFonts w:asciiTheme="minorHAnsi" w:hAnsiTheme="minorHAnsi" w:cstheme="minorHAnsi"/>
          <w:szCs w:val="24"/>
        </w:rPr>
        <w:t>správu centráln</w:t>
      </w:r>
      <w:r w:rsidR="002C5126" w:rsidRPr="007234B4">
        <w:rPr>
          <w:rFonts w:asciiTheme="minorHAnsi" w:hAnsiTheme="minorHAnsi" w:cstheme="minorHAnsi"/>
          <w:szCs w:val="24"/>
        </w:rPr>
        <w:t>yc</w:t>
      </w:r>
      <w:r w:rsidR="00B0048F" w:rsidRPr="007234B4">
        <w:rPr>
          <w:rFonts w:asciiTheme="minorHAnsi" w:hAnsiTheme="minorHAnsi" w:cstheme="minorHAnsi"/>
          <w:szCs w:val="24"/>
        </w:rPr>
        <w:t>h</w:t>
      </w:r>
      <w:r w:rsidR="002C5126" w:rsidRPr="007234B4">
        <w:rPr>
          <w:rFonts w:asciiTheme="minorHAnsi" w:hAnsiTheme="minorHAnsi" w:cstheme="minorHAnsi"/>
          <w:szCs w:val="24"/>
        </w:rPr>
        <w:t xml:space="preserve"> licencií </w:t>
      </w:r>
      <w:r w:rsidR="00C86CF3" w:rsidRPr="007234B4">
        <w:rPr>
          <w:rFonts w:asciiTheme="minorHAnsi" w:hAnsiTheme="minorHAnsi" w:cstheme="minorHAnsi"/>
          <w:szCs w:val="24"/>
        </w:rPr>
        <w:t>programov ANSYS, MATLAB, La</w:t>
      </w:r>
      <w:r w:rsidR="004E3488" w:rsidRPr="007234B4">
        <w:rPr>
          <w:rFonts w:asciiTheme="minorHAnsi" w:hAnsiTheme="minorHAnsi" w:cstheme="minorHAnsi"/>
          <w:szCs w:val="24"/>
        </w:rPr>
        <w:t>b</w:t>
      </w:r>
      <w:r w:rsidR="00C86CF3" w:rsidRPr="007234B4">
        <w:rPr>
          <w:rFonts w:asciiTheme="minorHAnsi" w:hAnsiTheme="minorHAnsi" w:cstheme="minorHAnsi"/>
          <w:szCs w:val="24"/>
        </w:rPr>
        <w:t>view, správu produktov</w:t>
      </w:r>
      <w:r w:rsidR="003C3327" w:rsidRPr="007234B4">
        <w:rPr>
          <w:rFonts w:asciiTheme="minorHAnsi" w:hAnsiTheme="minorHAnsi" w:cstheme="minorHAnsi"/>
          <w:szCs w:val="24"/>
        </w:rPr>
        <w:t xml:space="preserve"> Microsoft</w:t>
      </w:r>
      <w:r w:rsidR="002C5126" w:rsidRPr="007234B4">
        <w:rPr>
          <w:rFonts w:asciiTheme="minorHAnsi" w:hAnsiTheme="minorHAnsi" w:cstheme="minorHAnsi"/>
          <w:szCs w:val="24"/>
        </w:rPr>
        <w:t xml:space="preserve">, </w:t>
      </w:r>
      <w:r w:rsidR="00BF7875" w:rsidRPr="007234B4">
        <w:rPr>
          <w:rFonts w:asciiTheme="minorHAnsi" w:hAnsiTheme="minorHAnsi" w:cstheme="minorHAnsi"/>
          <w:szCs w:val="24"/>
        </w:rPr>
        <w:t>správu serverov</w:t>
      </w:r>
      <w:r w:rsidRPr="007234B4">
        <w:rPr>
          <w:rFonts w:asciiTheme="minorHAnsi" w:hAnsiTheme="minorHAnsi" w:cstheme="minorHAnsi"/>
          <w:szCs w:val="24"/>
        </w:rPr>
        <w:t xml:space="preserve"> stravovacieho systému KREDIT</w:t>
      </w:r>
      <w:r w:rsidR="002C5126" w:rsidRPr="007234B4">
        <w:rPr>
          <w:rFonts w:asciiTheme="minorHAnsi" w:hAnsiTheme="minorHAnsi" w:cstheme="minorHAnsi"/>
          <w:szCs w:val="24"/>
        </w:rPr>
        <w:t xml:space="preserve"> </w:t>
      </w:r>
      <w:r w:rsidRPr="007234B4">
        <w:rPr>
          <w:rFonts w:asciiTheme="minorHAnsi" w:hAnsiTheme="minorHAnsi" w:cstheme="minorHAnsi"/>
          <w:szCs w:val="24"/>
        </w:rPr>
        <w:t xml:space="preserve">8, </w:t>
      </w:r>
      <w:r w:rsidR="00C86CF3" w:rsidRPr="007234B4">
        <w:rPr>
          <w:rFonts w:asciiTheme="minorHAnsi" w:hAnsiTheme="minorHAnsi" w:cstheme="minorHAnsi"/>
          <w:szCs w:val="24"/>
        </w:rPr>
        <w:t>prevádzku IIS MIS registratúra a prenájmy nehnuteľností, správ</w:t>
      </w:r>
      <w:r w:rsidR="00D37BE6" w:rsidRPr="007234B4">
        <w:rPr>
          <w:rFonts w:asciiTheme="minorHAnsi" w:hAnsiTheme="minorHAnsi" w:cstheme="minorHAnsi"/>
          <w:szCs w:val="24"/>
        </w:rPr>
        <w:t>u</w:t>
      </w:r>
      <w:r w:rsidR="00C86CF3" w:rsidRPr="007234B4">
        <w:rPr>
          <w:rFonts w:asciiTheme="minorHAnsi" w:hAnsiTheme="minorHAnsi" w:cstheme="minorHAnsi"/>
          <w:szCs w:val="24"/>
        </w:rPr>
        <w:t xml:space="preserve"> </w:t>
      </w:r>
      <w:r w:rsidR="00591B02" w:rsidRPr="007234B4">
        <w:rPr>
          <w:rFonts w:asciiTheme="minorHAnsi" w:hAnsiTheme="minorHAnsi" w:cstheme="minorHAnsi"/>
          <w:szCs w:val="24"/>
        </w:rPr>
        <w:t xml:space="preserve">servera </w:t>
      </w:r>
      <w:r w:rsidR="00C86CF3" w:rsidRPr="007234B4">
        <w:rPr>
          <w:rFonts w:asciiTheme="minorHAnsi" w:hAnsiTheme="minorHAnsi" w:cstheme="minorHAnsi"/>
          <w:szCs w:val="24"/>
        </w:rPr>
        <w:t xml:space="preserve">dochádzkového systému, </w:t>
      </w:r>
      <w:r w:rsidRPr="007234B4">
        <w:rPr>
          <w:rFonts w:asciiTheme="minorHAnsi" w:hAnsiTheme="minorHAnsi" w:cstheme="minorHAnsi"/>
          <w:szCs w:val="24"/>
        </w:rPr>
        <w:t>údržbu a inštalácie PC zar</w:t>
      </w:r>
      <w:r w:rsidR="005F2660" w:rsidRPr="007234B4">
        <w:rPr>
          <w:rFonts w:asciiTheme="minorHAnsi" w:hAnsiTheme="minorHAnsi" w:cstheme="minorHAnsi"/>
          <w:szCs w:val="24"/>
        </w:rPr>
        <w:t>iad</w:t>
      </w:r>
      <w:r w:rsidR="00D703B4" w:rsidRPr="007234B4">
        <w:rPr>
          <w:rFonts w:asciiTheme="minorHAnsi" w:hAnsiTheme="minorHAnsi" w:cstheme="minorHAnsi"/>
          <w:szCs w:val="24"/>
        </w:rPr>
        <w:t>ení a tlačiarní na Rektoráte, Ústave manažmentu</w:t>
      </w:r>
      <w:r w:rsidR="005F2660" w:rsidRPr="007234B4">
        <w:rPr>
          <w:rFonts w:asciiTheme="minorHAnsi" w:hAnsiTheme="minorHAnsi" w:cstheme="minorHAnsi"/>
          <w:szCs w:val="24"/>
        </w:rPr>
        <w:t xml:space="preserve"> </w:t>
      </w:r>
      <w:r w:rsidR="004D5114" w:rsidRPr="007234B4">
        <w:rPr>
          <w:rFonts w:asciiTheme="minorHAnsi" w:hAnsiTheme="minorHAnsi" w:cstheme="minorHAnsi"/>
          <w:szCs w:val="24"/>
        </w:rPr>
        <w:t xml:space="preserve">a ostatných </w:t>
      </w:r>
      <w:r w:rsidRPr="007234B4">
        <w:rPr>
          <w:rFonts w:asciiTheme="minorHAnsi" w:hAnsiTheme="minorHAnsi" w:cstheme="minorHAnsi"/>
          <w:szCs w:val="24"/>
        </w:rPr>
        <w:t>UP</w:t>
      </w:r>
      <w:r w:rsidR="00D703B4" w:rsidRPr="007234B4">
        <w:rPr>
          <w:rFonts w:asciiTheme="minorHAnsi" w:hAnsiTheme="minorHAnsi" w:cstheme="minorHAnsi"/>
          <w:szCs w:val="24"/>
        </w:rPr>
        <w:t>, vrátane ÚZ Gabčíkovo,</w:t>
      </w:r>
      <w:r w:rsidR="004D5114" w:rsidRPr="007234B4">
        <w:rPr>
          <w:rFonts w:asciiTheme="minorHAnsi" w:hAnsiTheme="minorHAnsi" w:cstheme="minorHAnsi"/>
          <w:szCs w:val="24"/>
        </w:rPr>
        <w:t xml:space="preserve"> výrobu p</w:t>
      </w:r>
      <w:r w:rsidRPr="007234B4">
        <w:rPr>
          <w:rFonts w:asciiTheme="minorHAnsi" w:hAnsiTheme="minorHAnsi" w:cstheme="minorHAnsi"/>
          <w:szCs w:val="24"/>
        </w:rPr>
        <w:t>reukazov št</w:t>
      </w:r>
      <w:r w:rsidR="00204080" w:rsidRPr="007234B4">
        <w:rPr>
          <w:rFonts w:asciiTheme="minorHAnsi" w:hAnsiTheme="minorHAnsi" w:cstheme="minorHAnsi"/>
          <w:szCs w:val="24"/>
        </w:rPr>
        <w:t>udenta a zamestnanca ako aj</w:t>
      </w:r>
      <w:r w:rsidRPr="007234B4">
        <w:rPr>
          <w:rFonts w:asciiTheme="minorHAnsi" w:hAnsiTheme="minorHAnsi" w:cstheme="minorHAnsi"/>
          <w:szCs w:val="24"/>
        </w:rPr>
        <w:t xml:space="preserve"> vydávani</w:t>
      </w:r>
      <w:r w:rsidR="00D37BE6" w:rsidRPr="007234B4">
        <w:rPr>
          <w:rFonts w:asciiTheme="minorHAnsi" w:hAnsiTheme="minorHAnsi" w:cstheme="minorHAnsi"/>
          <w:szCs w:val="24"/>
        </w:rPr>
        <w:t>e</w:t>
      </w:r>
      <w:r w:rsidRPr="007234B4">
        <w:rPr>
          <w:rFonts w:asciiTheme="minorHAnsi" w:hAnsiTheme="minorHAnsi" w:cstheme="minorHAnsi"/>
          <w:szCs w:val="24"/>
        </w:rPr>
        <w:t xml:space="preserve"> hybridných preukazov zamestnancov pre dvojfaktorovú autentifikáciu pomocou služby certifikačnej autority</w:t>
      </w:r>
      <w:r w:rsidR="00C86CF3" w:rsidRPr="007234B4">
        <w:rPr>
          <w:rFonts w:asciiTheme="minorHAnsi" w:hAnsiTheme="minorHAnsi" w:cstheme="minorHAnsi"/>
          <w:szCs w:val="24"/>
        </w:rPr>
        <w:t>.</w:t>
      </w:r>
      <w:r w:rsidRPr="007234B4">
        <w:rPr>
          <w:rFonts w:asciiTheme="minorHAnsi" w:hAnsiTheme="minorHAnsi" w:cstheme="minorHAnsi"/>
          <w:szCs w:val="24"/>
        </w:rPr>
        <w:t xml:space="preserve"> </w:t>
      </w:r>
      <w:r w:rsidR="00591B02" w:rsidRPr="007234B4">
        <w:rPr>
          <w:rFonts w:asciiTheme="minorHAnsi" w:hAnsiTheme="minorHAnsi" w:cstheme="minorHAnsi"/>
          <w:szCs w:val="24"/>
        </w:rPr>
        <w:t>V rámci svojej pôsobnosti poskytujú konzultačnú činnosť a odbornú technickú podporu.</w:t>
      </w:r>
    </w:p>
    <w:p w14:paraId="59C350B1" w14:textId="7FE38277" w:rsidR="00346A4A" w:rsidRPr="007234B4" w:rsidRDefault="00346A4A" w:rsidP="00F44B7B">
      <w:pPr>
        <w:pStyle w:val="Majka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7B214072" w14:textId="77777777" w:rsidR="003074D7" w:rsidRPr="007234B4" w:rsidRDefault="001C6D38" w:rsidP="00092A6A">
      <w:pPr>
        <w:pStyle w:val="Nadpis1"/>
        <w:spacing w:after="0"/>
        <w:rPr>
          <w:rFonts w:asciiTheme="minorHAnsi" w:hAnsiTheme="minorHAnsi" w:cstheme="minorHAnsi"/>
          <w:sz w:val="24"/>
          <w:szCs w:val="24"/>
        </w:rPr>
      </w:pPr>
      <w:r w:rsidRPr="007234B4">
        <w:rPr>
          <w:rFonts w:asciiTheme="minorHAnsi" w:hAnsiTheme="minorHAnsi" w:cstheme="minorHAnsi"/>
          <w:sz w:val="24"/>
          <w:szCs w:val="24"/>
        </w:rPr>
        <w:t>3</w:t>
      </w:r>
      <w:r w:rsidR="003074D7" w:rsidRPr="007234B4">
        <w:rPr>
          <w:rFonts w:asciiTheme="minorHAnsi" w:hAnsiTheme="minorHAnsi" w:cstheme="minorHAnsi"/>
          <w:sz w:val="24"/>
          <w:szCs w:val="24"/>
        </w:rPr>
        <w:t xml:space="preserve">  Personálne obsadenie pracovísk CVT</w:t>
      </w:r>
    </w:p>
    <w:p w14:paraId="299A0BD7" w14:textId="77777777" w:rsidR="003074D7" w:rsidRPr="007234B4" w:rsidRDefault="003074D7" w:rsidP="003074D7">
      <w:pPr>
        <w:pStyle w:val="Majka"/>
        <w:rPr>
          <w:rFonts w:asciiTheme="minorHAnsi" w:hAnsiTheme="minorHAnsi" w:cstheme="minorHAnsi"/>
          <w:szCs w:val="24"/>
        </w:rPr>
      </w:pPr>
    </w:p>
    <w:p w14:paraId="7867541B" w14:textId="4E71B166" w:rsidR="002408A7" w:rsidRPr="007234B4" w:rsidRDefault="003074D7" w:rsidP="00E23AD4">
      <w:pPr>
        <w:pStyle w:val="Majka"/>
        <w:spacing w:after="60"/>
        <w:ind w:left="284" w:firstLine="424"/>
        <w:rPr>
          <w:rFonts w:asciiTheme="minorHAnsi" w:hAnsiTheme="minorHAnsi" w:cstheme="minorHAnsi"/>
          <w:szCs w:val="24"/>
        </w:rPr>
      </w:pPr>
      <w:r w:rsidRPr="007234B4">
        <w:rPr>
          <w:rFonts w:asciiTheme="minorHAnsi" w:hAnsiTheme="minorHAnsi" w:cstheme="minorHAnsi"/>
          <w:szCs w:val="24"/>
        </w:rPr>
        <w:t>Prehľad personálneho obsadenia pracovísk CVT k</w:t>
      </w:r>
      <w:r w:rsidR="0068566E" w:rsidRPr="007234B4">
        <w:rPr>
          <w:rFonts w:asciiTheme="minorHAnsi" w:hAnsiTheme="minorHAnsi" w:cstheme="minorHAnsi"/>
          <w:szCs w:val="24"/>
        </w:rPr>
        <w:t> 1.</w:t>
      </w:r>
      <w:r w:rsidR="004D10EB" w:rsidRPr="007234B4">
        <w:rPr>
          <w:rFonts w:asciiTheme="minorHAnsi" w:hAnsiTheme="minorHAnsi" w:cstheme="minorHAnsi"/>
          <w:szCs w:val="24"/>
        </w:rPr>
        <w:t>1</w:t>
      </w:r>
      <w:r w:rsidR="0068566E" w:rsidRPr="007234B4">
        <w:rPr>
          <w:rFonts w:asciiTheme="minorHAnsi" w:hAnsiTheme="minorHAnsi" w:cstheme="minorHAnsi"/>
          <w:szCs w:val="24"/>
        </w:rPr>
        <w:t>.</w:t>
      </w:r>
      <w:r w:rsidR="00CD00B3" w:rsidRPr="007234B4">
        <w:rPr>
          <w:rFonts w:asciiTheme="minorHAnsi" w:hAnsiTheme="minorHAnsi" w:cstheme="minorHAnsi"/>
          <w:szCs w:val="24"/>
        </w:rPr>
        <w:t>20</w:t>
      </w:r>
      <w:r w:rsidR="004D10EB" w:rsidRPr="007234B4">
        <w:rPr>
          <w:rFonts w:asciiTheme="minorHAnsi" w:hAnsiTheme="minorHAnsi" w:cstheme="minorHAnsi"/>
          <w:szCs w:val="24"/>
        </w:rPr>
        <w:t>20</w:t>
      </w:r>
    </w:p>
    <w:tbl>
      <w:tblPr>
        <w:tblW w:w="0" w:type="auto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702"/>
        <w:gridCol w:w="1970"/>
        <w:gridCol w:w="1905"/>
        <w:gridCol w:w="1843"/>
      </w:tblGrid>
      <w:tr w:rsidR="007234B4" w:rsidRPr="007234B4" w14:paraId="5B281E07" w14:textId="77777777" w:rsidTr="002408A7">
        <w:trPr>
          <w:trHeight w:val="2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6ADC29" w14:textId="77777777" w:rsidR="00882832" w:rsidRPr="007234B4" w:rsidRDefault="00882832" w:rsidP="00473275">
            <w:pPr>
              <w:pStyle w:val="Majka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Pracovisko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</w:tcPr>
          <w:p w14:paraId="018CF707" w14:textId="77777777" w:rsidR="00882832" w:rsidRPr="007234B4" w:rsidRDefault="00882832" w:rsidP="00655165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Počet</w:t>
            </w:r>
            <w:r w:rsidR="005427CD" w:rsidRPr="007234B4">
              <w:rPr>
                <w:rFonts w:asciiTheme="minorHAnsi" w:hAnsiTheme="minorHAnsi" w:cstheme="minorHAnsi"/>
                <w:szCs w:val="24"/>
              </w:rPr>
              <w:t xml:space="preserve">  p</w:t>
            </w:r>
            <w:r w:rsidRPr="007234B4">
              <w:rPr>
                <w:rFonts w:asciiTheme="minorHAnsi" w:hAnsiTheme="minorHAnsi" w:cstheme="minorHAnsi"/>
                <w:szCs w:val="24"/>
              </w:rPr>
              <w:t>racovníkov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12" w:space="0" w:color="000000"/>
            </w:tcBorders>
          </w:tcPr>
          <w:p w14:paraId="17ED6AC3" w14:textId="77777777" w:rsidR="00882832" w:rsidRPr="007234B4" w:rsidRDefault="00882832" w:rsidP="00655165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Vzdelanie VŠ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14:paraId="0A257C8F" w14:textId="72B9BBD4" w:rsidR="00882832" w:rsidRPr="007234B4" w:rsidRDefault="00882832" w:rsidP="00655165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Vzdelanie</w:t>
            </w:r>
            <w:r w:rsidR="00E17C18" w:rsidRPr="007234B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22471" w:rsidRPr="007234B4">
              <w:rPr>
                <w:rFonts w:asciiTheme="minorHAnsi" w:hAnsiTheme="minorHAnsi" w:cstheme="minorHAnsi"/>
                <w:szCs w:val="24"/>
              </w:rPr>
              <w:t>SŠ</w:t>
            </w:r>
          </w:p>
        </w:tc>
      </w:tr>
      <w:tr w:rsidR="007234B4" w:rsidRPr="007234B4" w14:paraId="08DE5C1B" w14:textId="77777777" w:rsidTr="002408A7">
        <w:trPr>
          <w:trHeight w:val="248"/>
        </w:trPr>
        <w:tc>
          <w:tcPr>
            <w:tcW w:w="0" w:type="auto"/>
            <w:tcBorders>
              <w:top w:val="nil"/>
            </w:tcBorders>
          </w:tcPr>
          <w:p w14:paraId="11B6AFF7" w14:textId="75FE7CD1" w:rsidR="00882832" w:rsidRPr="007234B4" w:rsidRDefault="00CD00B3" w:rsidP="00882832">
            <w:pPr>
              <w:pStyle w:val="Majka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CVT - spoločné činnosti</w:t>
            </w:r>
          </w:p>
        </w:tc>
        <w:tc>
          <w:tcPr>
            <w:tcW w:w="1970" w:type="dxa"/>
            <w:tcBorders>
              <w:top w:val="nil"/>
            </w:tcBorders>
          </w:tcPr>
          <w:p w14:paraId="288954FF" w14:textId="36841FF9" w:rsidR="00CD00B3" w:rsidRPr="007234B4" w:rsidRDefault="004D10EB" w:rsidP="00CD00B3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3,5</w:t>
            </w:r>
          </w:p>
        </w:tc>
        <w:tc>
          <w:tcPr>
            <w:tcW w:w="1905" w:type="dxa"/>
            <w:tcBorders>
              <w:top w:val="nil"/>
            </w:tcBorders>
          </w:tcPr>
          <w:p w14:paraId="378E924E" w14:textId="25BD37A3" w:rsidR="00882832" w:rsidRPr="007234B4" w:rsidRDefault="004D10EB" w:rsidP="005427CD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</w:tcBorders>
          </w:tcPr>
          <w:p w14:paraId="637133D5" w14:textId="5E91CAD3" w:rsidR="005427CD" w:rsidRPr="007234B4" w:rsidRDefault="00655165" w:rsidP="00655165">
            <w:pPr>
              <w:pStyle w:val="Majka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7234B4" w:rsidRPr="007234B4" w14:paraId="4DE10D03" w14:textId="77777777" w:rsidTr="002408A7">
        <w:trPr>
          <w:trHeight w:val="116"/>
        </w:trPr>
        <w:tc>
          <w:tcPr>
            <w:tcW w:w="0" w:type="auto"/>
          </w:tcPr>
          <w:p w14:paraId="55803699" w14:textId="31226AE5" w:rsidR="00882832" w:rsidRPr="007234B4" w:rsidRDefault="00882832" w:rsidP="00473275">
            <w:pPr>
              <w:pStyle w:val="Majka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 xml:space="preserve">Úsek inform. </w:t>
            </w:r>
            <w:r w:rsidR="004D5114" w:rsidRPr="007234B4">
              <w:rPr>
                <w:rFonts w:asciiTheme="minorHAnsi" w:hAnsiTheme="minorHAnsi" w:cstheme="minorHAnsi"/>
                <w:szCs w:val="24"/>
              </w:rPr>
              <w:t>s</w:t>
            </w:r>
            <w:r w:rsidRPr="007234B4">
              <w:rPr>
                <w:rFonts w:asciiTheme="minorHAnsi" w:hAnsiTheme="minorHAnsi" w:cstheme="minorHAnsi"/>
                <w:szCs w:val="24"/>
              </w:rPr>
              <w:t>ystémov</w:t>
            </w:r>
          </w:p>
        </w:tc>
        <w:tc>
          <w:tcPr>
            <w:tcW w:w="1970" w:type="dxa"/>
          </w:tcPr>
          <w:p w14:paraId="32BB6DAA" w14:textId="7A9574F5" w:rsidR="00882832" w:rsidRPr="007234B4" w:rsidRDefault="00882832" w:rsidP="005427CD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1</w:t>
            </w:r>
            <w:r w:rsidR="00E22471" w:rsidRPr="007234B4">
              <w:rPr>
                <w:rFonts w:asciiTheme="minorHAnsi" w:hAnsiTheme="minorHAnsi" w:cstheme="minorHAnsi"/>
                <w:szCs w:val="24"/>
              </w:rPr>
              <w:t>5</w:t>
            </w:r>
            <w:r w:rsidR="00A175E3" w:rsidRPr="007234B4">
              <w:rPr>
                <w:rFonts w:asciiTheme="minorHAnsi" w:hAnsiTheme="minorHAnsi" w:cstheme="minorHAnsi"/>
                <w:szCs w:val="24"/>
              </w:rPr>
              <w:t xml:space="preserve"> (-1)*</w:t>
            </w:r>
          </w:p>
        </w:tc>
        <w:tc>
          <w:tcPr>
            <w:tcW w:w="1905" w:type="dxa"/>
          </w:tcPr>
          <w:p w14:paraId="5B6AE3AE" w14:textId="52B4D61C" w:rsidR="00882832" w:rsidRPr="007234B4" w:rsidRDefault="00F97E76" w:rsidP="005427CD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9</w:t>
            </w:r>
            <w:r w:rsidR="00A175E3" w:rsidRPr="007234B4">
              <w:rPr>
                <w:rFonts w:asciiTheme="minorHAnsi" w:hAnsiTheme="minorHAnsi" w:cstheme="minorHAnsi"/>
                <w:szCs w:val="24"/>
              </w:rPr>
              <w:t xml:space="preserve"> (-1)*</w:t>
            </w:r>
          </w:p>
        </w:tc>
        <w:tc>
          <w:tcPr>
            <w:tcW w:w="1843" w:type="dxa"/>
          </w:tcPr>
          <w:p w14:paraId="2EAD6AA5" w14:textId="1695B7D2" w:rsidR="00882832" w:rsidRPr="007234B4" w:rsidRDefault="00F97E76" w:rsidP="005427CD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7234B4" w:rsidRPr="007234B4" w14:paraId="41EF6B1C" w14:textId="77777777" w:rsidTr="002408A7">
        <w:tc>
          <w:tcPr>
            <w:tcW w:w="0" w:type="auto"/>
          </w:tcPr>
          <w:p w14:paraId="4DBD1A75" w14:textId="77777777" w:rsidR="00882832" w:rsidRPr="007234B4" w:rsidRDefault="00882832" w:rsidP="00882832">
            <w:pPr>
              <w:pStyle w:val="Majka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Výpočt.stredisko NS</w:t>
            </w:r>
          </w:p>
        </w:tc>
        <w:tc>
          <w:tcPr>
            <w:tcW w:w="1970" w:type="dxa"/>
          </w:tcPr>
          <w:p w14:paraId="6AACE9B2" w14:textId="66022E5A" w:rsidR="00882832" w:rsidRPr="007234B4" w:rsidRDefault="00F97E76" w:rsidP="00882832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21</w:t>
            </w:r>
            <w:r w:rsidR="00CD00B3" w:rsidRPr="007234B4">
              <w:rPr>
                <w:rFonts w:asciiTheme="minorHAnsi" w:hAnsiTheme="minorHAnsi" w:cstheme="minorHAnsi"/>
                <w:szCs w:val="24"/>
              </w:rPr>
              <w:t>,5</w:t>
            </w:r>
          </w:p>
        </w:tc>
        <w:tc>
          <w:tcPr>
            <w:tcW w:w="1905" w:type="dxa"/>
          </w:tcPr>
          <w:p w14:paraId="068E40C9" w14:textId="1BBFAFED" w:rsidR="00882832" w:rsidRPr="007234B4" w:rsidRDefault="004D10EB" w:rsidP="005427CD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7</w:t>
            </w:r>
            <w:r w:rsidR="00CD00B3" w:rsidRPr="007234B4">
              <w:rPr>
                <w:rFonts w:asciiTheme="minorHAnsi" w:hAnsiTheme="minorHAnsi" w:cstheme="minorHAnsi"/>
                <w:szCs w:val="24"/>
              </w:rPr>
              <w:t>,5</w:t>
            </w:r>
          </w:p>
        </w:tc>
        <w:tc>
          <w:tcPr>
            <w:tcW w:w="1843" w:type="dxa"/>
          </w:tcPr>
          <w:p w14:paraId="1A5820CF" w14:textId="4C8E765D" w:rsidR="00882832" w:rsidRPr="007234B4" w:rsidRDefault="005D5CA6" w:rsidP="005427CD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1</w:t>
            </w:r>
            <w:r w:rsidR="00F97E76" w:rsidRPr="007234B4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7234B4" w:rsidRPr="007234B4" w14:paraId="71EA6439" w14:textId="77777777" w:rsidTr="002408A7">
        <w:tc>
          <w:tcPr>
            <w:tcW w:w="0" w:type="auto"/>
          </w:tcPr>
          <w:p w14:paraId="18ECD6B5" w14:textId="77777777" w:rsidR="00882832" w:rsidRPr="007234B4" w:rsidRDefault="00882832" w:rsidP="00882832">
            <w:pPr>
              <w:pStyle w:val="Majka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Výpočt.stredisko VM</w:t>
            </w:r>
          </w:p>
        </w:tc>
        <w:tc>
          <w:tcPr>
            <w:tcW w:w="1970" w:type="dxa"/>
          </w:tcPr>
          <w:p w14:paraId="50F5A6CF" w14:textId="08D0366F" w:rsidR="00882832" w:rsidRPr="007234B4" w:rsidRDefault="0068566E" w:rsidP="00882832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905" w:type="dxa"/>
          </w:tcPr>
          <w:p w14:paraId="7B0D30DB" w14:textId="3AA7A9B8" w:rsidR="00882832" w:rsidRPr="007234B4" w:rsidRDefault="0068566E" w:rsidP="005427CD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43" w:type="dxa"/>
          </w:tcPr>
          <w:p w14:paraId="441843B6" w14:textId="0DCDB9E8" w:rsidR="00882832" w:rsidRPr="007234B4" w:rsidRDefault="00AB5C2E" w:rsidP="005427CD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7234B4" w:rsidRPr="007234B4" w14:paraId="5E70AB36" w14:textId="77777777" w:rsidTr="002408A7">
        <w:tc>
          <w:tcPr>
            <w:tcW w:w="0" w:type="auto"/>
            <w:tcBorders>
              <w:bottom w:val="single" w:sz="12" w:space="0" w:color="000000"/>
            </w:tcBorders>
          </w:tcPr>
          <w:p w14:paraId="4813C702" w14:textId="77777777" w:rsidR="00882832" w:rsidRPr="007234B4" w:rsidRDefault="00882832" w:rsidP="00882832">
            <w:pPr>
              <w:pStyle w:val="Majka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Systémová podpora SIVVP</w:t>
            </w:r>
          </w:p>
        </w:tc>
        <w:tc>
          <w:tcPr>
            <w:tcW w:w="1970" w:type="dxa"/>
            <w:tcBorders>
              <w:bottom w:val="single" w:sz="12" w:space="0" w:color="000000"/>
            </w:tcBorders>
          </w:tcPr>
          <w:p w14:paraId="39C66B92" w14:textId="77777777" w:rsidR="00882832" w:rsidRPr="007234B4" w:rsidRDefault="005427CD" w:rsidP="00882832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</w:tcPr>
          <w:p w14:paraId="0C19A3B2" w14:textId="77777777" w:rsidR="00882832" w:rsidRPr="007234B4" w:rsidRDefault="005D5CA6" w:rsidP="005427CD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4EA9AD78" w14:textId="1A1ED732" w:rsidR="00882832" w:rsidRPr="007234B4" w:rsidRDefault="00655165" w:rsidP="005427CD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7234B4" w:rsidRPr="007234B4" w14:paraId="210E98AA" w14:textId="77777777" w:rsidTr="002408A7"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14:paraId="23650F8F" w14:textId="62840E8D" w:rsidR="00882832" w:rsidRPr="007234B4" w:rsidRDefault="00882832" w:rsidP="00473275">
            <w:pPr>
              <w:pStyle w:val="Majka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Spolu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</w:tcPr>
          <w:p w14:paraId="7712ABBA" w14:textId="7E86DACB" w:rsidR="00882832" w:rsidRPr="007234B4" w:rsidRDefault="005D5CA6" w:rsidP="007B6176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5</w:t>
            </w:r>
            <w:r w:rsidR="00F97E76" w:rsidRPr="007234B4">
              <w:rPr>
                <w:rFonts w:asciiTheme="minorHAnsi" w:hAnsiTheme="minorHAnsi" w:cstheme="minorHAnsi"/>
                <w:szCs w:val="24"/>
              </w:rPr>
              <w:t>1</w:t>
            </w:r>
            <w:r w:rsidR="00A175E3" w:rsidRPr="007234B4">
              <w:rPr>
                <w:rFonts w:asciiTheme="minorHAnsi" w:hAnsiTheme="minorHAnsi" w:cstheme="minorHAnsi"/>
                <w:szCs w:val="24"/>
              </w:rPr>
              <w:t xml:space="preserve"> (-1)*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12" w:space="0" w:color="000000"/>
            </w:tcBorders>
          </w:tcPr>
          <w:p w14:paraId="2252E30D" w14:textId="168489CC" w:rsidR="00882832" w:rsidRPr="007234B4" w:rsidRDefault="004D10EB" w:rsidP="005427CD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2</w:t>
            </w:r>
            <w:r w:rsidR="00F97E76" w:rsidRPr="007234B4">
              <w:rPr>
                <w:rFonts w:asciiTheme="minorHAnsi" w:hAnsiTheme="minorHAnsi" w:cstheme="minorHAnsi"/>
                <w:szCs w:val="24"/>
              </w:rPr>
              <w:t>6</w:t>
            </w:r>
            <w:r w:rsidR="00A175E3" w:rsidRPr="007234B4">
              <w:rPr>
                <w:rFonts w:asciiTheme="minorHAnsi" w:hAnsiTheme="minorHAnsi" w:cstheme="minorHAnsi"/>
                <w:szCs w:val="24"/>
              </w:rPr>
              <w:t xml:space="preserve"> (-1)*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14:paraId="60DD3386" w14:textId="55BB1950" w:rsidR="00882832" w:rsidRPr="007234B4" w:rsidRDefault="005D5CA6" w:rsidP="007B6176">
            <w:pPr>
              <w:pStyle w:val="Majka"/>
              <w:jc w:val="center"/>
              <w:rPr>
                <w:rFonts w:asciiTheme="minorHAnsi" w:hAnsiTheme="minorHAnsi" w:cstheme="minorHAnsi"/>
                <w:szCs w:val="24"/>
              </w:rPr>
            </w:pPr>
            <w:r w:rsidRPr="007234B4">
              <w:rPr>
                <w:rFonts w:asciiTheme="minorHAnsi" w:hAnsiTheme="minorHAnsi" w:cstheme="minorHAnsi"/>
                <w:szCs w:val="24"/>
              </w:rPr>
              <w:t>2</w:t>
            </w:r>
            <w:r w:rsidR="00F97E76" w:rsidRPr="007234B4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</w:tbl>
    <w:p w14:paraId="4862F887" w14:textId="1B23C387" w:rsidR="00B85C41" w:rsidRPr="007234B4" w:rsidRDefault="00A175E3">
      <w:pPr>
        <w:pStyle w:val="Nzov"/>
        <w:spacing w:line="240" w:lineRule="auto"/>
        <w:ind w:right="0"/>
        <w:jc w:val="left"/>
        <w:rPr>
          <w:rFonts w:asciiTheme="minorHAnsi" w:hAnsiTheme="minorHAnsi" w:cstheme="minorHAnsi"/>
          <w:b w:val="0"/>
          <w:bCs/>
        </w:rPr>
      </w:pPr>
      <w:r w:rsidRPr="007234B4">
        <w:rPr>
          <w:rFonts w:asciiTheme="minorHAnsi" w:hAnsiTheme="minorHAnsi" w:cstheme="minorHAnsi"/>
        </w:rPr>
        <w:t xml:space="preserve">   </w:t>
      </w:r>
      <w:r w:rsidRPr="007234B4">
        <w:rPr>
          <w:rFonts w:asciiTheme="minorHAnsi" w:hAnsiTheme="minorHAnsi" w:cstheme="minorHAnsi"/>
          <w:b w:val="0"/>
          <w:bCs/>
          <w:lang w:val="en-US"/>
        </w:rPr>
        <w:t>*</w:t>
      </w:r>
      <w:r w:rsidRPr="007234B4">
        <w:rPr>
          <w:rFonts w:asciiTheme="minorHAnsi" w:hAnsiTheme="minorHAnsi" w:cstheme="minorHAnsi"/>
          <w:b w:val="0"/>
          <w:bCs/>
        </w:rPr>
        <w:t xml:space="preserve"> zamestnanec vo výpovednej lehote</w:t>
      </w:r>
    </w:p>
    <w:p w14:paraId="0417DDC0" w14:textId="77777777" w:rsidR="00A175E3" w:rsidRPr="007234B4" w:rsidRDefault="00A175E3">
      <w:pPr>
        <w:pStyle w:val="Nzov"/>
        <w:spacing w:line="240" w:lineRule="auto"/>
        <w:ind w:right="0"/>
        <w:jc w:val="left"/>
        <w:rPr>
          <w:rFonts w:asciiTheme="minorHAnsi" w:hAnsiTheme="minorHAnsi" w:cstheme="minorHAnsi"/>
        </w:rPr>
      </w:pPr>
    </w:p>
    <w:p w14:paraId="2CD59AC0" w14:textId="16653D22" w:rsidR="00793BC3" w:rsidRPr="007234B4" w:rsidRDefault="00FA6C4E" w:rsidP="00E23AD4">
      <w:pPr>
        <w:pStyle w:val="Nzov"/>
        <w:spacing w:line="240" w:lineRule="auto"/>
        <w:ind w:right="0" w:firstLine="708"/>
        <w:jc w:val="both"/>
        <w:rPr>
          <w:rFonts w:asciiTheme="minorHAnsi" w:hAnsiTheme="minorHAnsi" w:cstheme="minorHAnsi"/>
          <w:b w:val="0"/>
        </w:rPr>
      </w:pPr>
      <w:r w:rsidRPr="007234B4">
        <w:rPr>
          <w:rFonts w:asciiTheme="minorHAnsi" w:hAnsiTheme="minorHAnsi" w:cstheme="minorHAnsi"/>
          <w:b w:val="0"/>
        </w:rPr>
        <w:t>Je potrebné upozorniť, že zatiaľ čo rozsah činností CVT ako aj počet prevádzkovaných IS neustále narastajú, počet zamestn</w:t>
      </w:r>
      <w:r w:rsidR="00CD00B3" w:rsidRPr="007234B4">
        <w:rPr>
          <w:rFonts w:asciiTheme="minorHAnsi" w:hAnsiTheme="minorHAnsi" w:cstheme="minorHAnsi"/>
          <w:b w:val="0"/>
        </w:rPr>
        <w:t>ancov CVT od r. 2010 poklesol o</w:t>
      </w:r>
      <w:r w:rsidR="00F97E76" w:rsidRPr="007234B4">
        <w:rPr>
          <w:rFonts w:asciiTheme="minorHAnsi" w:hAnsiTheme="minorHAnsi" w:cstheme="minorHAnsi"/>
          <w:b w:val="0"/>
        </w:rPr>
        <w:t> </w:t>
      </w:r>
      <w:r w:rsidR="00CD00B3" w:rsidRPr="007234B4">
        <w:rPr>
          <w:rFonts w:asciiTheme="minorHAnsi" w:hAnsiTheme="minorHAnsi" w:cstheme="minorHAnsi"/>
          <w:b w:val="0"/>
        </w:rPr>
        <w:t>1</w:t>
      </w:r>
      <w:r w:rsidR="00F97E76" w:rsidRPr="007234B4">
        <w:rPr>
          <w:rFonts w:asciiTheme="minorHAnsi" w:hAnsiTheme="minorHAnsi" w:cstheme="minorHAnsi"/>
          <w:b w:val="0"/>
        </w:rPr>
        <w:t>2</w:t>
      </w:r>
      <w:r w:rsidR="00CD00B3" w:rsidRPr="007234B4">
        <w:rPr>
          <w:rFonts w:asciiTheme="minorHAnsi" w:hAnsiTheme="minorHAnsi" w:cstheme="minorHAnsi"/>
          <w:b w:val="0"/>
        </w:rPr>
        <w:t xml:space="preserve"> zamestnancov.</w:t>
      </w:r>
      <w:r w:rsidRPr="007234B4">
        <w:rPr>
          <w:rFonts w:asciiTheme="minorHAnsi" w:hAnsiTheme="minorHAnsi" w:cstheme="minorHAnsi"/>
          <w:b w:val="0"/>
        </w:rPr>
        <w:t xml:space="preserve"> </w:t>
      </w:r>
      <w:r w:rsidR="00F97E76" w:rsidRPr="007234B4">
        <w:rPr>
          <w:rFonts w:asciiTheme="minorHAnsi" w:hAnsiTheme="minorHAnsi" w:cstheme="minorHAnsi"/>
          <w:b w:val="0"/>
        </w:rPr>
        <w:t>Súčasne klesá podiel zamestnancov s VŠ vzdelaním, nakoľko títo dokážu na trhu práce získať atraktívnejšie podmienky</w:t>
      </w:r>
      <w:r w:rsidR="00A175E3" w:rsidRPr="007234B4">
        <w:rPr>
          <w:rFonts w:asciiTheme="minorHAnsi" w:hAnsiTheme="minorHAnsi" w:cstheme="minorHAnsi"/>
          <w:b w:val="0"/>
        </w:rPr>
        <w:t xml:space="preserve">. </w:t>
      </w:r>
      <w:r w:rsidR="00BF7875" w:rsidRPr="007234B4">
        <w:rPr>
          <w:rFonts w:asciiTheme="minorHAnsi" w:hAnsiTheme="minorHAnsi" w:cstheme="minorHAnsi"/>
          <w:b w:val="0"/>
        </w:rPr>
        <w:t>Viaceré</w:t>
      </w:r>
      <w:r w:rsidR="00F44B7B" w:rsidRPr="007234B4">
        <w:rPr>
          <w:rFonts w:asciiTheme="minorHAnsi" w:hAnsiTheme="minorHAnsi" w:cstheme="minorHAnsi"/>
          <w:b w:val="0"/>
        </w:rPr>
        <w:t xml:space="preserve"> z vykonávaných činností ako</w:t>
      </w:r>
      <w:r w:rsidR="00BF7875" w:rsidRPr="007234B4">
        <w:rPr>
          <w:rFonts w:asciiTheme="minorHAnsi" w:hAnsiTheme="minorHAnsi" w:cstheme="minorHAnsi"/>
          <w:b w:val="0"/>
        </w:rPr>
        <w:t xml:space="preserve"> napr.</w:t>
      </w:r>
      <w:r w:rsidR="00F44B7B" w:rsidRPr="007234B4">
        <w:rPr>
          <w:rFonts w:asciiTheme="minorHAnsi" w:hAnsiTheme="minorHAnsi" w:cstheme="minorHAnsi"/>
          <w:b w:val="0"/>
        </w:rPr>
        <w:t xml:space="preserve"> správa </w:t>
      </w:r>
      <w:r w:rsidR="0026495B" w:rsidRPr="007234B4">
        <w:rPr>
          <w:rFonts w:asciiTheme="minorHAnsi" w:hAnsiTheme="minorHAnsi" w:cstheme="minorHAnsi"/>
          <w:b w:val="0"/>
        </w:rPr>
        <w:t>niektorých sub</w:t>
      </w:r>
      <w:r w:rsidRPr="007234B4">
        <w:rPr>
          <w:rFonts w:asciiTheme="minorHAnsi" w:hAnsiTheme="minorHAnsi" w:cstheme="minorHAnsi"/>
          <w:b w:val="0"/>
        </w:rPr>
        <w:t>systémov IS STU alebo</w:t>
      </w:r>
      <w:r w:rsidR="0026495B" w:rsidRPr="007234B4">
        <w:rPr>
          <w:rFonts w:asciiTheme="minorHAnsi" w:hAnsiTheme="minorHAnsi" w:cstheme="minorHAnsi"/>
          <w:b w:val="0"/>
        </w:rPr>
        <w:t xml:space="preserve"> správa siete </w:t>
      </w:r>
      <w:r w:rsidRPr="007234B4">
        <w:rPr>
          <w:rFonts w:asciiTheme="minorHAnsi" w:hAnsiTheme="minorHAnsi" w:cstheme="minorHAnsi"/>
          <w:b w:val="0"/>
        </w:rPr>
        <w:t>v areáli VM</w:t>
      </w:r>
      <w:r w:rsidR="00F44B7B" w:rsidRPr="007234B4">
        <w:rPr>
          <w:rFonts w:asciiTheme="minorHAnsi" w:hAnsiTheme="minorHAnsi" w:cstheme="minorHAnsi"/>
          <w:b w:val="0"/>
        </w:rPr>
        <w:t xml:space="preserve"> </w:t>
      </w:r>
      <w:r w:rsidR="0068566E" w:rsidRPr="007234B4">
        <w:rPr>
          <w:rFonts w:asciiTheme="minorHAnsi" w:hAnsiTheme="minorHAnsi" w:cstheme="minorHAnsi"/>
          <w:b w:val="0"/>
        </w:rPr>
        <w:t>v súčas</w:t>
      </w:r>
      <w:r w:rsidR="00CD00B3" w:rsidRPr="007234B4">
        <w:rPr>
          <w:rFonts w:asciiTheme="minorHAnsi" w:hAnsiTheme="minorHAnsi" w:cstheme="minorHAnsi"/>
          <w:b w:val="0"/>
        </w:rPr>
        <w:t xml:space="preserve">nosti </w:t>
      </w:r>
      <w:r w:rsidR="006B0971" w:rsidRPr="007234B4">
        <w:rPr>
          <w:rFonts w:asciiTheme="minorHAnsi" w:hAnsiTheme="minorHAnsi" w:cstheme="minorHAnsi"/>
          <w:b w:val="0"/>
        </w:rPr>
        <w:t>zabezpečuje iba jediný zamestnanec</w:t>
      </w:r>
      <w:r w:rsidR="00F44B7B" w:rsidRPr="007234B4">
        <w:rPr>
          <w:rFonts w:asciiTheme="minorHAnsi" w:hAnsiTheme="minorHAnsi" w:cstheme="minorHAnsi"/>
          <w:b w:val="0"/>
        </w:rPr>
        <w:t xml:space="preserve"> CVT bez akejkoľvek </w:t>
      </w:r>
      <w:r w:rsidRPr="007234B4">
        <w:rPr>
          <w:rFonts w:asciiTheme="minorHAnsi" w:hAnsiTheme="minorHAnsi" w:cstheme="minorHAnsi"/>
          <w:b w:val="0"/>
        </w:rPr>
        <w:t xml:space="preserve">personálnej </w:t>
      </w:r>
      <w:r w:rsidR="006B0971" w:rsidRPr="007234B4">
        <w:rPr>
          <w:rFonts w:asciiTheme="minorHAnsi" w:hAnsiTheme="minorHAnsi" w:cstheme="minorHAnsi"/>
          <w:b w:val="0"/>
        </w:rPr>
        <w:t>zálohy. K</w:t>
      </w:r>
      <w:r w:rsidR="00F44B7B" w:rsidRPr="007234B4">
        <w:rPr>
          <w:rFonts w:asciiTheme="minorHAnsi" w:hAnsiTheme="minorHAnsi" w:cstheme="minorHAnsi"/>
          <w:b w:val="0"/>
        </w:rPr>
        <w:t xml:space="preserve">ritická situácia </w:t>
      </w:r>
      <w:r w:rsidR="006B0971" w:rsidRPr="007234B4">
        <w:rPr>
          <w:rFonts w:asciiTheme="minorHAnsi" w:hAnsiTheme="minorHAnsi" w:cstheme="minorHAnsi"/>
          <w:b w:val="0"/>
        </w:rPr>
        <w:t>môže nastať, ak takýto zamestnanec zostane dlhšiu dobu PN alebo ukončí pracovný pomer</w:t>
      </w:r>
      <w:r w:rsidRPr="007234B4">
        <w:rPr>
          <w:rFonts w:asciiTheme="minorHAnsi" w:hAnsiTheme="minorHAnsi" w:cstheme="minorHAnsi"/>
          <w:b w:val="0"/>
        </w:rPr>
        <w:t xml:space="preserve"> -</w:t>
      </w:r>
      <w:r w:rsidR="00CD00B3" w:rsidRPr="007234B4">
        <w:rPr>
          <w:rFonts w:asciiTheme="minorHAnsi" w:hAnsiTheme="minorHAnsi" w:cstheme="minorHAnsi"/>
          <w:b w:val="0"/>
        </w:rPr>
        <w:t xml:space="preserve"> hrozia</w:t>
      </w:r>
      <w:r w:rsidR="00F44B7B" w:rsidRPr="007234B4">
        <w:rPr>
          <w:rFonts w:asciiTheme="minorHAnsi" w:hAnsiTheme="minorHAnsi" w:cstheme="minorHAnsi"/>
          <w:b w:val="0"/>
        </w:rPr>
        <w:t xml:space="preserve"> </w:t>
      </w:r>
      <w:r w:rsidRPr="007234B4">
        <w:rPr>
          <w:rFonts w:asciiTheme="minorHAnsi" w:hAnsiTheme="minorHAnsi" w:cstheme="minorHAnsi"/>
          <w:b w:val="0"/>
        </w:rPr>
        <w:t xml:space="preserve">problémy </w:t>
      </w:r>
      <w:r w:rsidR="00E817B3" w:rsidRPr="007234B4">
        <w:rPr>
          <w:rFonts w:asciiTheme="minorHAnsi" w:hAnsiTheme="minorHAnsi" w:cstheme="minorHAnsi"/>
          <w:b w:val="0"/>
        </w:rPr>
        <w:t xml:space="preserve">napr. </w:t>
      </w:r>
      <w:r w:rsidRPr="007234B4">
        <w:rPr>
          <w:rFonts w:asciiTheme="minorHAnsi" w:hAnsiTheme="minorHAnsi" w:cstheme="minorHAnsi"/>
          <w:b w:val="0"/>
        </w:rPr>
        <w:t>s</w:t>
      </w:r>
      <w:r w:rsidR="006B0971" w:rsidRPr="007234B4">
        <w:rPr>
          <w:rFonts w:asciiTheme="minorHAnsi" w:hAnsiTheme="minorHAnsi" w:cstheme="minorHAnsi"/>
          <w:b w:val="0"/>
        </w:rPr>
        <w:t>o správou elektronickej registratúry,</w:t>
      </w:r>
      <w:r w:rsidRPr="007234B4">
        <w:rPr>
          <w:rFonts w:asciiTheme="minorHAnsi" w:hAnsiTheme="minorHAnsi" w:cstheme="minorHAnsi"/>
          <w:b w:val="0"/>
        </w:rPr>
        <w:t xml:space="preserve"> výpočtom miezd, spracovaním účtovníctva, </w:t>
      </w:r>
      <w:r w:rsidR="00F44B7B" w:rsidRPr="007234B4">
        <w:rPr>
          <w:rFonts w:asciiTheme="minorHAnsi" w:hAnsiTheme="minorHAnsi" w:cstheme="minorHAnsi"/>
          <w:b w:val="0"/>
        </w:rPr>
        <w:t>sprá</w:t>
      </w:r>
      <w:r w:rsidR="0067758E" w:rsidRPr="007234B4">
        <w:rPr>
          <w:rFonts w:asciiTheme="minorHAnsi" w:hAnsiTheme="minorHAnsi" w:cstheme="minorHAnsi"/>
          <w:b w:val="0"/>
        </w:rPr>
        <w:t>vou knižničného systému príp.</w:t>
      </w:r>
      <w:r w:rsidR="0026495B" w:rsidRPr="007234B4">
        <w:rPr>
          <w:rFonts w:asciiTheme="minorHAnsi" w:hAnsiTheme="minorHAnsi" w:cstheme="minorHAnsi"/>
          <w:b w:val="0"/>
        </w:rPr>
        <w:t xml:space="preserve"> prevádzkou počítačovej siete</w:t>
      </w:r>
      <w:r w:rsidRPr="007234B4">
        <w:rPr>
          <w:rFonts w:asciiTheme="minorHAnsi" w:hAnsiTheme="minorHAnsi" w:cstheme="minorHAnsi"/>
          <w:b w:val="0"/>
        </w:rPr>
        <w:t xml:space="preserve">. </w:t>
      </w:r>
      <w:r w:rsidR="00F44B7B" w:rsidRPr="007234B4">
        <w:rPr>
          <w:rFonts w:asciiTheme="minorHAnsi" w:hAnsiTheme="minorHAnsi" w:cstheme="minorHAnsi"/>
          <w:b w:val="0"/>
        </w:rPr>
        <w:t xml:space="preserve"> </w:t>
      </w:r>
    </w:p>
    <w:p w14:paraId="61EAC333" w14:textId="77777777" w:rsidR="00E94273" w:rsidRPr="007234B4" w:rsidRDefault="00E94273">
      <w:pPr>
        <w:pStyle w:val="Podtitul"/>
        <w:jc w:val="left"/>
        <w:rPr>
          <w:rFonts w:asciiTheme="minorHAnsi" w:hAnsiTheme="minorHAnsi" w:cstheme="minorHAnsi"/>
          <w:bCs w:val="0"/>
          <w:sz w:val="24"/>
        </w:rPr>
      </w:pPr>
    </w:p>
    <w:p w14:paraId="41148291" w14:textId="77777777" w:rsidR="00F44B7B" w:rsidRPr="007234B4" w:rsidRDefault="00F44B7B">
      <w:pPr>
        <w:pStyle w:val="Podtitul"/>
        <w:jc w:val="left"/>
        <w:rPr>
          <w:rFonts w:asciiTheme="minorHAnsi" w:hAnsiTheme="minorHAnsi" w:cstheme="minorHAnsi"/>
          <w:bCs w:val="0"/>
          <w:sz w:val="24"/>
        </w:rPr>
      </w:pPr>
    </w:p>
    <w:p w14:paraId="6934D0BF" w14:textId="59FA7064" w:rsidR="00F44B7B" w:rsidRPr="007234B4" w:rsidRDefault="00473275">
      <w:pPr>
        <w:pStyle w:val="Podtitul"/>
        <w:jc w:val="left"/>
        <w:rPr>
          <w:rFonts w:asciiTheme="minorHAnsi" w:hAnsiTheme="minorHAnsi" w:cstheme="minorHAnsi"/>
          <w:bCs w:val="0"/>
          <w:sz w:val="24"/>
        </w:rPr>
      </w:pPr>
      <w:r w:rsidRPr="007234B4">
        <w:rPr>
          <w:rFonts w:asciiTheme="minorHAnsi" w:hAnsiTheme="minorHAnsi" w:cstheme="minorHAnsi"/>
          <w:bCs w:val="0"/>
          <w:sz w:val="24"/>
        </w:rPr>
        <w:t>4</w:t>
      </w:r>
      <w:r w:rsidR="000E5937" w:rsidRPr="007234B4">
        <w:rPr>
          <w:rFonts w:asciiTheme="minorHAnsi" w:hAnsiTheme="minorHAnsi" w:cstheme="minorHAnsi"/>
          <w:bCs w:val="0"/>
          <w:sz w:val="24"/>
        </w:rPr>
        <w:t xml:space="preserve"> </w:t>
      </w:r>
      <w:r w:rsidR="007E50C5" w:rsidRPr="007234B4">
        <w:rPr>
          <w:rFonts w:asciiTheme="minorHAnsi" w:hAnsiTheme="minorHAnsi" w:cstheme="minorHAnsi"/>
          <w:bCs w:val="0"/>
          <w:sz w:val="24"/>
        </w:rPr>
        <w:t xml:space="preserve"> </w:t>
      </w:r>
      <w:r w:rsidR="00A175E3" w:rsidRPr="007234B4">
        <w:rPr>
          <w:rFonts w:asciiTheme="minorHAnsi" w:hAnsiTheme="minorHAnsi" w:cstheme="minorHAnsi"/>
          <w:bCs w:val="0"/>
          <w:sz w:val="24"/>
        </w:rPr>
        <w:t>N</w:t>
      </w:r>
      <w:r w:rsidR="00F44B7B" w:rsidRPr="007234B4">
        <w:rPr>
          <w:rFonts w:asciiTheme="minorHAnsi" w:hAnsiTheme="minorHAnsi" w:cstheme="minorHAnsi"/>
          <w:bCs w:val="0"/>
          <w:sz w:val="24"/>
        </w:rPr>
        <w:t>ov</w:t>
      </w:r>
      <w:r w:rsidR="00A175E3" w:rsidRPr="007234B4">
        <w:rPr>
          <w:rFonts w:asciiTheme="minorHAnsi" w:hAnsiTheme="minorHAnsi" w:cstheme="minorHAnsi"/>
          <w:bCs w:val="0"/>
          <w:sz w:val="24"/>
        </w:rPr>
        <w:t>á</w:t>
      </w:r>
      <w:r w:rsidR="00F44B7B" w:rsidRPr="007234B4">
        <w:rPr>
          <w:rFonts w:asciiTheme="minorHAnsi" w:hAnsiTheme="minorHAnsi" w:cstheme="minorHAnsi"/>
          <w:bCs w:val="0"/>
          <w:sz w:val="24"/>
        </w:rPr>
        <w:t xml:space="preserve"> legislatív</w:t>
      </w:r>
      <w:r w:rsidR="00A175E3" w:rsidRPr="007234B4">
        <w:rPr>
          <w:rFonts w:asciiTheme="minorHAnsi" w:hAnsiTheme="minorHAnsi" w:cstheme="minorHAnsi"/>
          <w:bCs w:val="0"/>
          <w:sz w:val="24"/>
        </w:rPr>
        <w:t>a</w:t>
      </w:r>
      <w:r w:rsidR="00F44B7B" w:rsidRPr="007234B4">
        <w:rPr>
          <w:rFonts w:asciiTheme="minorHAnsi" w:hAnsiTheme="minorHAnsi" w:cstheme="minorHAnsi"/>
          <w:bCs w:val="0"/>
          <w:sz w:val="24"/>
        </w:rPr>
        <w:t xml:space="preserve"> v oblasti ochrany osobných údajov</w:t>
      </w:r>
    </w:p>
    <w:p w14:paraId="2B862BA0" w14:textId="41F50A58" w:rsidR="0026495B" w:rsidRPr="007234B4" w:rsidRDefault="0026495B" w:rsidP="00F44B7B">
      <w:pPr>
        <w:pStyle w:val="Podtitul"/>
        <w:rPr>
          <w:rFonts w:asciiTheme="minorHAnsi" w:hAnsiTheme="minorHAnsi" w:cstheme="minorHAnsi"/>
          <w:b w:val="0"/>
          <w:bCs w:val="0"/>
          <w:sz w:val="24"/>
        </w:rPr>
      </w:pPr>
    </w:p>
    <w:p w14:paraId="5544579D" w14:textId="591D9DA1" w:rsidR="0026495B" w:rsidRPr="007234B4" w:rsidRDefault="0026495B" w:rsidP="00E23AD4">
      <w:pPr>
        <w:pStyle w:val="Podtitul"/>
        <w:ind w:firstLine="708"/>
        <w:rPr>
          <w:rFonts w:asciiTheme="minorHAnsi" w:hAnsiTheme="minorHAnsi" w:cstheme="minorHAnsi"/>
          <w:b w:val="0"/>
          <w:bCs w:val="0"/>
          <w:sz w:val="24"/>
        </w:rPr>
      </w:pPr>
      <w:r w:rsidRPr="007234B4">
        <w:rPr>
          <w:rFonts w:asciiTheme="minorHAnsi" w:hAnsiTheme="minorHAnsi" w:cstheme="minorHAnsi"/>
          <w:b w:val="0"/>
          <w:bCs w:val="0"/>
          <w:sz w:val="24"/>
        </w:rPr>
        <w:t>V n</w:t>
      </w:r>
      <w:r w:rsidR="00463E4E" w:rsidRPr="007234B4">
        <w:rPr>
          <w:rFonts w:asciiTheme="minorHAnsi" w:hAnsiTheme="minorHAnsi" w:cstheme="minorHAnsi"/>
          <w:b w:val="0"/>
          <w:bCs w:val="0"/>
          <w:sz w:val="24"/>
        </w:rPr>
        <w:t xml:space="preserve">adväznosti na </w:t>
      </w:r>
      <w:r w:rsidR="00A175E3" w:rsidRPr="007234B4">
        <w:rPr>
          <w:rFonts w:asciiTheme="minorHAnsi" w:hAnsiTheme="minorHAnsi" w:cstheme="minorHAnsi"/>
          <w:b w:val="0"/>
          <w:bCs w:val="0"/>
          <w:sz w:val="24"/>
        </w:rPr>
        <w:t xml:space="preserve">nariadenie Európskeho parlamentu a Rady (EÚ) 2016/679 o ochrane fyzických osôb pri spracúvaní osobných údajov a o voľnom pohybe takýchto údajov (GDPR) </w:t>
      </w:r>
      <w:r w:rsidR="00463E4E" w:rsidRPr="007234B4">
        <w:rPr>
          <w:rFonts w:asciiTheme="minorHAnsi" w:hAnsiTheme="minorHAnsi" w:cstheme="minorHAnsi"/>
          <w:b w:val="0"/>
          <w:bCs w:val="0"/>
          <w:sz w:val="24"/>
        </w:rPr>
        <w:t>boli vypracované a následne ako smernice rektora vydané</w:t>
      </w:r>
      <w:r w:rsidRPr="007234B4">
        <w:rPr>
          <w:rFonts w:asciiTheme="minorHAnsi" w:hAnsiTheme="minorHAnsi" w:cstheme="minorHAnsi"/>
          <w:b w:val="0"/>
          <w:bCs w:val="0"/>
          <w:sz w:val="24"/>
        </w:rPr>
        <w:t xml:space="preserve"> nová Prevádzková bezpečnostná smernica informačn</w:t>
      </w:r>
      <w:r w:rsidR="00463E4E" w:rsidRPr="007234B4">
        <w:rPr>
          <w:rFonts w:asciiTheme="minorHAnsi" w:hAnsiTheme="minorHAnsi" w:cstheme="minorHAnsi"/>
          <w:b w:val="0"/>
          <w:bCs w:val="0"/>
          <w:sz w:val="24"/>
        </w:rPr>
        <w:t xml:space="preserve">ého systému STU ako aj Klasifikácia aktív a informácii informačného </w:t>
      </w:r>
      <w:r w:rsidR="00463E4E" w:rsidRPr="007234B4">
        <w:rPr>
          <w:rFonts w:asciiTheme="minorHAnsi" w:hAnsiTheme="minorHAnsi" w:cstheme="minorHAnsi"/>
          <w:b w:val="0"/>
          <w:bCs w:val="0"/>
          <w:sz w:val="24"/>
        </w:rPr>
        <w:lastRenderedPageBreak/>
        <w:t>systému STU. Na vykonanie prevádzkovej bezpečnostnej smern</w:t>
      </w:r>
      <w:r w:rsidR="00232DCE" w:rsidRPr="007234B4">
        <w:rPr>
          <w:rFonts w:asciiTheme="minorHAnsi" w:hAnsiTheme="minorHAnsi" w:cstheme="minorHAnsi"/>
          <w:b w:val="0"/>
          <w:bCs w:val="0"/>
          <w:sz w:val="24"/>
        </w:rPr>
        <w:t>ice bolo riaditeľom CVT vydané m</w:t>
      </w:r>
      <w:r w:rsidR="00463E4E" w:rsidRPr="007234B4">
        <w:rPr>
          <w:rFonts w:asciiTheme="minorHAnsi" w:hAnsiTheme="minorHAnsi" w:cstheme="minorHAnsi"/>
          <w:b w:val="0"/>
          <w:bCs w:val="0"/>
          <w:sz w:val="24"/>
        </w:rPr>
        <w:t>etodické usmernenie.</w:t>
      </w:r>
    </w:p>
    <w:p w14:paraId="6E8D4968" w14:textId="77777777" w:rsidR="00F44B7B" w:rsidRPr="007234B4" w:rsidRDefault="00F44B7B">
      <w:pPr>
        <w:pStyle w:val="Podtitul"/>
        <w:jc w:val="left"/>
        <w:rPr>
          <w:rFonts w:asciiTheme="minorHAnsi" w:hAnsiTheme="minorHAnsi" w:cstheme="minorHAnsi"/>
          <w:bCs w:val="0"/>
          <w:sz w:val="24"/>
        </w:rPr>
      </w:pPr>
    </w:p>
    <w:p w14:paraId="4AE1D329" w14:textId="2A392D58" w:rsidR="00F44B7B" w:rsidRPr="007234B4" w:rsidRDefault="000E5937">
      <w:pPr>
        <w:pStyle w:val="Podtitul"/>
        <w:jc w:val="left"/>
        <w:rPr>
          <w:rFonts w:asciiTheme="minorHAnsi" w:hAnsiTheme="minorHAnsi" w:cstheme="minorHAnsi"/>
          <w:bCs w:val="0"/>
          <w:sz w:val="24"/>
        </w:rPr>
      </w:pPr>
      <w:r w:rsidRPr="007234B4">
        <w:rPr>
          <w:rFonts w:asciiTheme="minorHAnsi" w:hAnsiTheme="minorHAnsi" w:cstheme="minorHAnsi"/>
          <w:bCs w:val="0"/>
          <w:sz w:val="24"/>
        </w:rPr>
        <w:t xml:space="preserve"> </w:t>
      </w:r>
    </w:p>
    <w:p w14:paraId="71FF4E23" w14:textId="7E3C935B" w:rsidR="000E5937" w:rsidRPr="007234B4" w:rsidRDefault="00F44B7B">
      <w:pPr>
        <w:pStyle w:val="Podtitul"/>
        <w:jc w:val="left"/>
        <w:rPr>
          <w:rFonts w:asciiTheme="minorHAnsi" w:hAnsiTheme="minorHAnsi" w:cstheme="minorHAnsi"/>
          <w:bCs w:val="0"/>
          <w:sz w:val="24"/>
        </w:rPr>
      </w:pPr>
      <w:r w:rsidRPr="007234B4">
        <w:rPr>
          <w:rFonts w:asciiTheme="minorHAnsi" w:hAnsiTheme="minorHAnsi" w:cstheme="minorHAnsi"/>
          <w:bCs w:val="0"/>
          <w:sz w:val="24"/>
        </w:rPr>
        <w:t xml:space="preserve">5 </w:t>
      </w:r>
      <w:r w:rsidR="007E50C5" w:rsidRPr="007234B4">
        <w:rPr>
          <w:rFonts w:asciiTheme="minorHAnsi" w:hAnsiTheme="minorHAnsi" w:cstheme="minorHAnsi"/>
          <w:bCs w:val="0"/>
          <w:sz w:val="24"/>
        </w:rPr>
        <w:t xml:space="preserve"> </w:t>
      </w:r>
      <w:r w:rsidR="000E5937" w:rsidRPr="007234B4">
        <w:rPr>
          <w:rFonts w:asciiTheme="minorHAnsi" w:hAnsiTheme="minorHAnsi" w:cstheme="minorHAnsi"/>
          <w:bCs w:val="0"/>
          <w:sz w:val="24"/>
        </w:rPr>
        <w:t>Zabezpečenie prevádzky informačného systému STU</w:t>
      </w:r>
    </w:p>
    <w:p w14:paraId="6A6599C9" w14:textId="77777777" w:rsidR="000E5937" w:rsidRPr="007234B4" w:rsidRDefault="000E5937">
      <w:pPr>
        <w:pStyle w:val="Podtitul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6745151A" w14:textId="27B01E20" w:rsidR="00B85C41" w:rsidRPr="007234B4" w:rsidRDefault="00375C2B">
      <w:pPr>
        <w:rPr>
          <w:rFonts w:asciiTheme="minorHAnsi" w:hAnsiTheme="minorHAnsi" w:cstheme="minorHAnsi"/>
          <w:b/>
          <w:bCs/>
        </w:rPr>
      </w:pPr>
      <w:r w:rsidRPr="007234B4">
        <w:rPr>
          <w:rFonts w:asciiTheme="minorHAnsi" w:hAnsiTheme="minorHAnsi" w:cstheme="minorHAnsi"/>
          <w:b/>
          <w:bCs/>
        </w:rPr>
        <w:t xml:space="preserve">Akademický informačný systém </w:t>
      </w:r>
      <w:r w:rsidR="00C8071A" w:rsidRPr="007234B4">
        <w:rPr>
          <w:rFonts w:asciiTheme="minorHAnsi" w:hAnsiTheme="minorHAnsi" w:cstheme="minorHAnsi"/>
          <w:b/>
          <w:bCs/>
        </w:rPr>
        <w:t>- AIS</w:t>
      </w:r>
    </w:p>
    <w:p w14:paraId="767B1EBD" w14:textId="0BE17214" w:rsidR="00060CA1" w:rsidRPr="007234B4" w:rsidRDefault="00C8071A" w:rsidP="00F355C7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AIS</w:t>
      </w:r>
      <w:r w:rsidR="00375C2B" w:rsidRPr="007234B4">
        <w:rPr>
          <w:rFonts w:asciiTheme="minorHAnsi" w:hAnsiTheme="minorHAnsi" w:cstheme="minorHAnsi"/>
        </w:rPr>
        <w:t xml:space="preserve"> predstavuje v súčasnej dobe najkomplexnejší a najrozsiahlejší informačný systém pre riadenie a správ</w:t>
      </w:r>
      <w:r w:rsidR="00DB3172" w:rsidRPr="007234B4">
        <w:rPr>
          <w:rFonts w:asciiTheme="minorHAnsi" w:hAnsiTheme="minorHAnsi" w:cstheme="minorHAnsi"/>
        </w:rPr>
        <w:t>u hlavnej činnosti univerzity (pedagogi</w:t>
      </w:r>
      <w:r w:rsidR="00375C2B" w:rsidRPr="007234B4">
        <w:rPr>
          <w:rFonts w:asciiTheme="minorHAnsi" w:hAnsiTheme="minorHAnsi" w:cstheme="minorHAnsi"/>
        </w:rPr>
        <w:t>cke</w:t>
      </w:r>
      <w:r w:rsidR="00141C20" w:rsidRPr="007234B4">
        <w:rPr>
          <w:rFonts w:asciiTheme="minorHAnsi" w:hAnsiTheme="minorHAnsi" w:cstheme="minorHAnsi"/>
        </w:rPr>
        <w:t>j a vedecko-výskumnej činnosti</w:t>
      </w:r>
      <w:r w:rsidR="00DB3172" w:rsidRPr="007234B4">
        <w:rPr>
          <w:rFonts w:asciiTheme="minorHAnsi" w:hAnsiTheme="minorHAnsi" w:cstheme="minorHAnsi"/>
        </w:rPr>
        <w:t>)</w:t>
      </w:r>
      <w:r w:rsidR="00141C20" w:rsidRPr="007234B4">
        <w:rPr>
          <w:rFonts w:asciiTheme="minorHAnsi" w:hAnsiTheme="minorHAnsi" w:cstheme="minorHAnsi"/>
        </w:rPr>
        <w:t xml:space="preserve"> n</w:t>
      </w:r>
      <w:r w:rsidR="00232DCE" w:rsidRPr="007234B4">
        <w:rPr>
          <w:rFonts w:asciiTheme="minorHAnsi" w:hAnsiTheme="minorHAnsi" w:cstheme="minorHAnsi"/>
        </w:rPr>
        <w:t>a Slovensku</w:t>
      </w:r>
      <w:r w:rsidR="00375C2B" w:rsidRPr="007234B4">
        <w:rPr>
          <w:rFonts w:asciiTheme="minorHAnsi" w:hAnsiTheme="minorHAnsi" w:cstheme="minorHAnsi"/>
        </w:rPr>
        <w:t xml:space="preserve">. </w:t>
      </w:r>
      <w:r w:rsidR="006E5931" w:rsidRPr="007234B4">
        <w:rPr>
          <w:rFonts w:asciiTheme="minorHAnsi" w:hAnsiTheme="minorHAnsi" w:cstheme="minorHAnsi"/>
        </w:rPr>
        <w:t xml:space="preserve">V roku 2019 boli do AIS implementované nasledovné </w:t>
      </w:r>
      <w:r w:rsidR="00060CA1" w:rsidRPr="007234B4">
        <w:rPr>
          <w:rFonts w:asciiTheme="minorHAnsi" w:hAnsiTheme="minorHAnsi" w:cstheme="minorHAnsi"/>
        </w:rPr>
        <w:t>f</w:t>
      </w:r>
      <w:r w:rsidR="006E5931" w:rsidRPr="007234B4">
        <w:rPr>
          <w:rFonts w:asciiTheme="minorHAnsi" w:hAnsiTheme="minorHAnsi" w:cstheme="minorHAnsi"/>
        </w:rPr>
        <w:t>unkcionality:</w:t>
      </w:r>
    </w:p>
    <w:p w14:paraId="1C47FD58" w14:textId="20A83FC3" w:rsidR="00060CA1" w:rsidRPr="007234B4" w:rsidRDefault="00060CA1" w:rsidP="00060CA1">
      <w:pPr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  -  nový spôsob dvojfaktorovej autentifikácie používateľov AIS prostredníctvom </w:t>
      </w:r>
      <w:r w:rsidR="00724D8A" w:rsidRPr="007234B4">
        <w:rPr>
          <w:rFonts w:asciiTheme="minorHAnsi" w:hAnsiTheme="minorHAnsi" w:cstheme="minorHAnsi"/>
        </w:rPr>
        <w:t>jednorazových</w:t>
      </w:r>
      <w:r w:rsidRPr="007234B4">
        <w:rPr>
          <w:rFonts w:asciiTheme="minorHAnsi" w:hAnsiTheme="minorHAnsi" w:cstheme="minorHAnsi"/>
        </w:rPr>
        <w:t xml:space="preserve"> číselných kódov generovaných aplikáciou v mobilnom telefóne</w:t>
      </w:r>
      <w:r w:rsidR="004A3F92" w:rsidRPr="007234B4">
        <w:rPr>
          <w:rFonts w:asciiTheme="minorHAnsi" w:hAnsiTheme="minorHAnsi" w:cstheme="minorHAnsi"/>
        </w:rPr>
        <w:t>,</w:t>
      </w:r>
    </w:p>
    <w:p w14:paraId="65044A78" w14:textId="4B339C1B" w:rsidR="00060CA1" w:rsidRPr="007234B4" w:rsidRDefault="00060CA1" w:rsidP="00060CA1">
      <w:pPr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  -  nová verzia rozvrhov, umožňujúca pokročilejšiu evidenciu rozvrhových akcií v</w:t>
      </w:r>
      <w:r w:rsidR="004A3F92" w:rsidRPr="007234B4">
        <w:rPr>
          <w:rFonts w:asciiTheme="minorHAnsi" w:hAnsiTheme="minorHAnsi" w:cstheme="minorHAnsi"/>
        </w:rPr>
        <w:t> </w:t>
      </w:r>
      <w:r w:rsidRPr="007234B4">
        <w:rPr>
          <w:rFonts w:asciiTheme="minorHAnsi" w:hAnsiTheme="minorHAnsi" w:cstheme="minorHAnsi"/>
        </w:rPr>
        <w:t>AIS</w:t>
      </w:r>
      <w:r w:rsidR="004A3F92" w:rsidRPr="007234B4">
        <w:rPr>
          <w:rFonts w:asciiTheme="minorHAnsi" w:hAnsiTheme="minorHAnsi" w:cstheme="minorHAnsi"/>
        </w:rPr>
        <w:t>,</w:t>
      </w:r>
    </w:p>
    <w:p w14:paraId="18FCDB5C" w14:textId="373A77DC" w:rsidR="00060CA1" w:rsidRPr="007234B4" w:rsidRDefault="006E5931" w:rsidP="00060CA1">
      <w:pPr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  - 2. etapa elektronizácie objednávania výroby nových kariet študentov a prolongácií existujúcich kariet študentov prostredníctvom AIS – spustenie objed</w:t>
      </w:r>
      <w:r w:rsidR="00A47CE0" w:rsidRPr="007234B4">
        <w:rPr>
          <w:rFonts w:asciiTheme="minorHAnsi" w:hAnsiTheme="minorHAnsi" w:cstheme="minorHAnsi"/>
        </w:rPr>
        <w:t>n</w:t>
      </w:r>
      <w:r w:rsidRPr="007234B4">
        <w:rPr>
          <w:rFonts w:asciiTheme="minorHAnsi" w:hAnsiTheme="minorHAnsi" w:cstheme="minorHAnsi"/>
        </w:rPr>
        <w:t>ávania výroby nových kariet a prolongácií kariet pre študentov, generovanie poplatku a párovanie platieb, online platby kartou za tieto akcie,</w:t>
      </w:r>
    </w:p>
    <w:p w14:paraId="00768D86" w14:textId="37780E39" w:rsidR="00060CA1" w:rsidRPr="007234B4" w:rsidRDefault="006E5931" w:rsidP="00060CA1">
      <w:pPr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  - 0. fáza prípravy AIS na realizáciu spoločných študijných programov (študijné programy uskutočňované v spolupráci viacerých vysokých škôl).</w:t>
      </w:r>
    </w:p>
    <w:p w14:paraId="67C84500" w14:textId="77777777" w:rsidR="00060CA1" w:rsidRPr="007234B4" w:rsidRDefault="00060CA1" w:rsidP="00060CA1">
      <w:pPr>
        <w:jc w:val="both"/>
        <w:rPr>
          <w:rFonts w:asciiTheme="minorHAnsi" w:hAnsiTheme="minorHAnsi" w:cstheme="minorHAnsi"/>
        </w:rPr>
      </w:pPr>
    </w:p>
    <w:p w14:paraId="2EB7F6DC" w14:textId="72C13DBC" w:rsidR="006E5931" w:rsidRPr="007234B4" w:rsidRDefault="00107E07" w:rsidP="00F355C7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 rámci</w:t>
      </w:r>
      <w:r w:rsidR="006E5931" w:rsidRPr="007234B4">
        <w:rPr>
          <w:rFonts w:asciiTheme="minorHAnsi" w:hAnsiTheme="minorHAnsi" w:cstheme="minorHAnsi"/>
        </w:rPr>
        <w:t xml:space="preserve"> </w:t>
      </w:r>
      <w:r w:rsidR="00060CA1" w:rsidRPr="007234B4">
        <w:rPr>
          <w:rFonts w:asciiTheme="minorHAnsi" w:hAnsiTheme="minorHAnsi" w:cstheme="minorHAnsi"/>
        </w:rPr>
        <w:t>pravideln</w:t>
      </w:r>
      <w:r w:rsidRPr="007234B4">
        <w:rPr>
          <w:rFonts w:asciiTheme="minorHAnsi" w:hAnsiTheme="minorHAnsi" w:cstheme="minorHAnsi"/>
        </w:rPr>
        <w:t>ých</w:t>
      </w:r>
      <w:r w:rsidR="00060CA1" w:rsidRPr="007234B4">
        <w:rPr>
          <w:rFonts w:asciiTheme="minorHAnsi" w:hAnsiTheme="minorHAnsi" w:cstheme="minorHAnsi"/>
        </w:rPr>
        <w:t xml:space="preserve"> </w:t>
      </w:r>
      <w:r w:rsidR="006E5931" w:rsidRPr="007234B4">
        <w:rPr>
          <w:rFonts w:asciiTheme="minorHAnsi" w:hAnsiTheme="minorHAnsi" w:cstheme="minorHAnsi"/>
        </w:rPr>
        <w:t>činnost</w:t>
      </w:r>
      <w:r w:rsidRPr="007234B4">
        <w:rPr>
          <w:rFonts w:asciiTheme="minorHAnsi" w:hAnsiTheme="minorHAnsi" w:cstheme="minorHAnsi"/>
        </w:rPr>
        <w:t>í zabezpečoval ÚIS CVT mesačný zber dávok do CRŠ, mesačný import údajov o poskytnutom ubytovaní z IS ŠDaJ do AIS, údržbu číselníkov, analýzu legislatívnych zmien (novela VŠ zákona, nová sústava študijných odborov...) a ich dosah na AIS, návrh potrebných úprav, evidenciu akreditácií a realizáciu elektronických volieb predsedov odborových/programových komisií.</w:t>
      </w:r>
    </w:p>
    <w:p w14:paraId="66D5E31C" w14:textId="534C5743" w:rsidR="00377976" w:rsidRPr="007234B4" w:rsidRDefault="00377976" w:rsidP="00107E07">
      <w:pPr>
        <w:jc w:val="both"/>
        <w:rPr>
          <w:rFonts w:asciiTheme="minorHAnsi" w:hAnsiTheme="minorHAnsi" w:cstheme="minorHAnsi"/>
        </w:rPr>
      </w:pPr>
    </w:p>
    <w:p w14:paraId="7FFE2FD5" w14:textId="14425123" w:rsidR="00E8506F" w:rsidRPr="007234B4" w:rsidRDefault="00060CA1" w:rsidP="00B85C41">
      <w:pPr>
        <w:pStyle w:val="Zkladntext3"/>
        <w:ind w:firstLine="708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O</w:t>
      </w:r>
      <w:r w:rsidR="00141C20" w:rsidRPr="007234B4">
        <w:rPr>
          <w:rFonts w:asciiTheme="minorHAnsi" w:hAnsiTheme="minorHAnsi" w:cstheme="minorHAnsi"/>
        </w:rPr>
        <w:t>krem implementačných a analytických prác zabezpeč</w:t>
      </w:r>
      <w:r w:rsidR="006A3F3E" w:rsidRPr="007234B4">
        <w:rPr>
          <w:rFonts w:asciiTheme="minorHAnsi" w:hAnsiTheme="minorHAnsi" w:cstheme="minorHAnsi"/>
        </w:rPr>
        <w:t>uje</w:t>
      </w:r>
      <w:r w:rsidR="00141C20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 xml:space="preserve">ÚIS CVT </w:t>
      </w:r>
      <w:r w:rsidR="00141C20" w:rsidRPr="007234B4">
        <w:rPr>
          <w:rFonts w:asciiTheme="minorHAnsi" w:hAnsiTheme="minorHAnsi" w:cstheme="minorHAnsi"/>
        </w:rPr>
        <w:t>komplexn</w:t>
      </w:r>
      <w:r w:rsidR="00F0751E" w:rsidRPr="007234B4">
        <w:rPr>
          <w:rFonts w:asciiTheme="minorHAnsi" w:hAnsiTheme="minorHAnsi" w:cstheme="minorHAnsi"/>
        </w:rPr>
        <w:t>ú</w:t>
      </w:r>
      <w:r w:rsidR="00141C20" w:rsidRPr="007234B4">
        <w:rPr>
          <w:rFonts w:asciiTheme="minorHAnsi" w:hAnsiTheme="minorHAnsi" w:cstheme="minorHAnsi"/>
        </w:rPr>
        <w:t xml:space="preserve"> </w:t>
      </w:r>
      <w:r w:rsidR="00F0751E" w:rsidRPr="007234B4">
        <w:rPr>
          <w:rFonts w:asciiTheme="minorHAnsi" w:hAnsiTheme="minorHAnsi" w:cstheme="minorHAnsi"/>
        </w:rPr>
        <w:t xml:space="preserve">správu AIS na FA, SjF, FCHPT a ÚM </w:t>
      </w:r>
      <w:r w:rsidR="002E0343" w:rsidRPr="007234B4">
        <w:rPr>
          <w:rFonts w:asciiTheme="minorHAnsi" w:hAnsiTheme="minorHAnsi" w:cstheme="minorHAnsi"/>
        </w:rPr>
        <w:t xml:space="preserve">vlastnými zamestnancami </w:t>
      </w:r>
      <w:r w:rsidR="00F0751E" w:rsidRPr="007234B4">
        <w:rPr>
          <w:rFonts w:asciiTheme="minorHAnsi" w:hAnsiTheme="minorHAnsi" w:cstheme="minorHAnsi"/>
        </w:rPr>
        <w:t xml:space="preserve">a na ostatných fakultách formou </w:t>
      </w:r>
      <w:r w:rsidR="00141C20" w:rsidRPr="007234B4">
        <w:rPr>
          <w:rFonts w:asciiTheme="minorHAnsi" w:hAnsiTheme="minorHAnsi" w:cstheme="minorHAnsi"/>
        </w:rPr>
        <w:t>podpor</w:t>
      </w:r>
      <w:r w:rsidR="00F0751E" w:rsidRPr="007234B4">
        <w:rPr>
          <w:rFonts w:asciiTheme="minorHAnsi" w:hAnsiTheme="minorHAnsi" w:cstheme="minorHAnsi"/>
        </w:rPr>
        <w:t>y</w:t>
      </w:r>
      <w:r w:rsidR="00141C20" w:rsidRPr="007234B4">
        <w:rPr>
          <w:rFonts w:asciiTheme="minorHAnsi" w:hAnsiTheme="minorHAnsi" w:cstheme="minorHAnsi"/>
        </w:rPr>
        <w:t xml:space="preserve"> fakultných integrátorov</w:t>
      </w:r>
      <w:r w:rsidR="00F0751E" w:rsidRPr="007234B4">
        <w:rPr>
          <w:rFonts w:asciiTheme="minorHAnsi" w:hAnsiTheme="minorHAnsi" w:cstheme="minorHAnsi"/>
        </w:rPr>
        <w:t>.</w:t>
      </w:r>
    </w:p>
    <w:p w14:paraId="557E071F" w14:textId="77777777" w:rsidR="00F0751E" w:rsidRPr="007234B4" w:rsidRDefault="00F0751E" w:rsidP="00F0751E">
      <w:pPr>
        <w:jc w:val="both"/>
        <w:rPr>
          <w:rFonts w:asciiTheme="minorHAnsi" w:hAnsiTheme="minorHAnsi" w:cstheme="minorHAnsi"/>
        </w:rPr>
      </w:pPr>
    </w:p>
    <w:p w14:paraId="5EE41D22" w14:textId="1F82D895" w:rsidR="000E5937" w:rsidRPr="007234B4" w:rsidRDefault="000E5937" w:rsidP="000E5937">
      <w:pPr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Ekonomický informačný systém</w:t>
      </w:r>
    </w:p>
    <w:p w14:paraId="2798BD85" w14:textId="4F8C8EA4" w:rsidR="000E5937" w:rsidRPr="007234B4" w:rsidRDefault="00646FFC" w:rsidP="00B85C41">
      <w:pPr>
        <w:pStyle w:val="Zkladntext3"/>
        <w:ind w:firstLine="708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Ekonomické a personálne údaje sa na STU spracúvajú v modulárnom</w:t>
      </w:r>
      <w:r w:rsidR="000E5937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>informačnom systéme</w:t>
      </w:r>
      <w:r w:rsidR="000E5937" w:rsidRPr="007234B4">
        <w:rPr>
          <w:rFonts w:asciiTheme="minorHAnsi" w:hAnsiTheme="minorHAnsi" w:cstheme="minorHAnsi"/>
        </w:rPr>
        <w:t xml:space="preserve"> Magion</w:t>
      </w:r>
      <w:r w:rsidRPr="007234B4">
        <w:rPr>
          <w:rFonts w:asciiTheme="minorHAnsi" w:hAnsiTheme="minorHAnsi" w:cstheme="minorHAnsi"/>
        </w:rPr>
        <w:t>, ktorý poskytuje vy</w:t>
      </w:r>
      <w:r w:rsidR="00C04637" w:rsidRPr="007234B4">
        <w:rPr>
          <w:rFonts w:asciiTheme="minorHAnsi" w:hAnsiTheme="minorHAnsi" w:cstheme="minorHAnsi"/>
        </w:rPr>
        <w:t>soký</w:t>
      </w:r>
      <w:r w:rsidRPr="007234B4">
        <w:rPr>
          <w:rFonts w:asciiTheme="minorHAnsi" w:hAnsiTheme="minorHAnsi" w:cstheme="minorHAnsi"/>
        </w:rPr>
        <w:t xml:space="preserve"> komfort</w:t>
      </w:r>
      <w:r w:rsidR="001D0387" w:rsidRPr="007234B4">
        <w:rPr>
          <w:rFonts w:asciiTheme="minorHAnsi" w:hAnsiTheme="minorHAnsi" w:cstheme="minorHAnsi"/>
        </w:rPr>
        <w:t xml:space="preserve"> pre používateľov, </w:t>
      </w:r>
      <w:r w:rsidR="00C04637" w:rsidRPr="007234B4">
        <w:rPr>
          <w:rFonts w:asciiTheme="minorHAnsi" w:hAnsiTheme="minorHAnsi" w:cstheme="minorHAnsi"/>
        </w:rPr>
        <w:t>logické</w:t>
      </w:r>
      <w:r w:rsidR="001D0387" w:rsidRPr="007234B4">
        <w:rPr>
          <w:rFonts w:asciiTheme="minorHAnsi" w:hAnsiTheme="minorHAnsi" w:cstheme="minorHAnsi"/>
        </w:rPr>
        <w:t xml:space="preserve"> prepojenie medzi jednotlivými modulmi a plnú integráciu s ostatnými informačnými systémami používanými na STU.  IS Magion je pri</w:t>
      </w:r>
      <w:r w:rsidR="00AC4E6F" w:rsidRPr="007234B4">
        <w:rPr>
          <w:rFonts w:asciiTheme="minorHAnsi" w:hAnsiTheme="minorHAnsi" w:cstheme="minorHAnsi"/>
        </w:rPr>
        <w:t>e</w:t>
      </w:r>
      <w:r w:rsidR="001D0387" w:rsidRPr="007234B4">
        <w:rPr>
          <w:rFonts w:asciiTheme="minorHAnsi" w:hAnsiTheme="minorHAnsi" w:cstheme="minorHAnsi"/>
        </w:rPr>
        <w:t>bežne rozširovaný a upravovaný podľa požiadaviek STU, čo umožňuje prispôsobiť jeho moduly</w:t>
      </w:r>
      <w:r w:rsidR="00791B97" w:rsidRPr="007234B4">
        <w:rPr>
          <w:rFonts w:asciiTheme="minorHAnsi" w:hAnsiTheme="minorHAnsi" w:cstheme="minorHAnsi"/>
        </w:rPr>
        <w:t xml:space="preserve"> špecifickým potrebám univerzity.</w:t>
      </w:r>
      <w:r w:rsidR="001D0387" w:rsidRPr="007234B4">
        <w:rPr>
          <w:rFonts w:asciiTheme="minorHAnsi" w:hAnsiTheme="minorHAnsi" w:cstheme="minorHAnsi"/>
        </w:rPr>
        <w:t xml:space="preserve"> </w:t>
      </w:r>
      <w:r w:rsidR="00791B97" w:rsidRPr="007234B4">
        <w:rPr>
          <w:rFonts w:asciiTheme="minorHAnsi" w:hAnsiTheme="minorHAnsi" w:cstheme="minorHAnsi"/>
        </w:rPr>
        <w:t xml:space="preserve"> </w:t>
      </w:r>
    </w:p>
    <w:p w14:paraId="29AB51B0" w14:textId="77777777" w:rsidR="001F0066" w:rsidRPr="007234B4" w:rsidRDefault="001F0066" w:rsidP="000E5937">
      <w:pPr>
        <w:rPr>
          <w:rFonts w:asciiTheme="minorHAnsi" w:hAnsiTheme="minorHAnsi" w:cstheme="minorHAnsi"/>
          <w:b/>
        </w:rPr>
      </w:pPr>
    </w:p>
    <w:p w14:paraId="2C699385" w14:textId="13CB6251" w:rsidR="000E5937" w:rsidRPr="007234B4" w:rsidRDefault="006A3F3E" w:rsidP="000E5937">
      <w:pPr>
        <w:rPr>
          <w:rFonts w:asciiTheme="minorHAnsi" w:hAnsiTheme="minorHAnsi" w:cstheme="minorHAnsi"/>
          <w:b/>
          <w:i/>
        </w:rPr>
      </w:pPr>
      <w:r w:rsidRPr="007234B4">
        <w:rPr>
          <w:rFonts w:asciiTheme="minorHAnsi" w:hAnsiTheme="minorHAnsi" w:cstheme="minorHAnsi"/>
          <w:b/>
          <w:i/>
        </w:rPr>
        <w:t>Modul „</w:t>
      </w:r>
      <w:r w:rsidR="000E5937" w:rsidRPr="007234B4">
        <w:rPr>
          <w:rFonts w:asciiTheme="minorHAnsi" w:hAnsiTheme="minorHAnsi" w:cstheme="minorHAnsi"/>
          <w:b/>
          <w:i/>
        </w:rPr>
        <w:t>Personalistika a</w:t>
      </w:r>
      <w:r w:rsidRPr="007234B4">
        <w:rPr>
          <w:rFonts w:asciiTheme="minorHAnsi" w:hAnsiTheme="minorHAnsi" w:cstheme="minorHAnsi"/>
          <w:b/>
          <w:i/>
        </w:rPr>
        <w:t> </w:t>
      </w:r>
      <w:r w:rsidR="000E5937" w:rsidRPr="007234B4">
        <w:rPr>
          <w:rFonts w:asciiTheme="minorHAnsi" w:hAnsiTheme="minorHAnsi" w:cstheme="minorHAnsi"/>
          <w:b/>
          <w:i/>
        </w:rPr>
        <w:t>mzdy</w:t>
      </w:r>
      <w:r w:rsidRPr="007234B4">
        <w:rPr>
          <w:rFonts w:asciiTheme="minorHAnsi" w:hAnsiTheme="minorHAnsi" w:cstheme="minorHAnsi"/>
          <w:b/>
          <w:i/>
        </w:rPr>
        <w:t>“</w:t>
      </w:r>
    </w:p>
    <w:p w14:paraId="694D3333" w14:textId="0259BE7C" w:rsidR="000E5937" w:rsidRPr="007234B4" w:rsidRDefault="000E5937" w:rsidP="00092A6A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Pre potreby iných modulov informačného systému STU </w:t>
      </w:r>
      <w:r w:rsidR="000B5100" w:rsidRPr="007234B4">
        <w:rPr>
          <w:rFonts w:asciiTheme="minorHAnsi" w:hAnsiTheme="minorHAnsi" w:cstheme="minorHAnsi"/>
          <w:b w:val="0"/>
          <w:i w:val="0"/>
          <w:sz w:val="24"/>
        </w:rPr>
        <w:t>sú udržiavané</w:t>
      </w:r>
      <w:r w:rsidR="008A11FD" w:rsidRPr="007234B4">
        <w:rPr>
          <w:rFonts w:asciiTheme="minorHAnsi" w:hAnsiTheme="minorHAnsi" w:cstheme="minorHAnsi"/>
          <w:b w:val="0"/>
          <w:i w:val="0"/>
          <w:sz w:val="24"/>
        </w:rPr>
        <w:t xml:space="preserve"> prepojenia databázy Magion</w:t>
      </w: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 so stravovacím systémom Kredit 8, Akademickým informačným systémom, s ostatnými modulmi Ekon</w:t>
      </w:r>
      <w:r w:rsidR="001E79EC" w:rsidRPr="007234B4">
        <w:rPr>
          <w:rFonts w:asciiTheme="minorHAnsi" w:hAnsiTheme="minorHAnsi" w:cstheme="minorHAnsi"/>
          <w:b w:val="0"/>
          <w:i w:val="0"/>
          <w:sz w:val="24"/>
        </w:rPr>
        <w:t>omického informačného systému, Š</w:t>
      </w:r>
      <w:r w:rsidRPr="007234B4">
        <w:rPr>
          <w:rFonts w:asciiTheme="minorHAnsi" w:hAnsiTheme="minorHAnsi" w:cstheme="minorHAnsi"/>
          <w:b w:val="0"/>
          <w:i w:val="0"/>
          <w:sz w:val="24"/>
        </w:rPr>
        <w:t>tátnou pokladnicou a systémom jednotného prostredia pre elektronick</w:t>
      </w:r>
      <w:r w:rsidR="001E79EC" w:rsidRPr="007234B4">
        <w:rPr>
          <w:rFonts w:asciiTheme="minorHAnsi" w:hAnsiTheme="minorHAnsi" w:cstheme="minorHAnsi"/>
          <w:b w:val="0"/>
          <w:i w:val="0"/>
          <w:sz w:val="24"/>
        </w:rPr>
        <w:t xml:space="preserve">ú poštu. Tieto databázy sa </w:t>
      </w:r>
      <w:r w:rsidR="00B12943" w:rsidRPr="007234B4">
        <w:rPr>
          <w:rFonts w:asciiTheme="minorHAnsi" w:hAnsiTheme="minorHAnsi" w:cstheme="minorHAnsi"/>
          <w:b w:val="0"/>
          <w:i w:val="0"/>
          <w:sz w:val="24"/>
        </w:rPr>
        <w:t>aktuali</w:t>
      </w:r>
      <w:r w:rsidR="001E79EC" w:rsidRPr="007234B4">
        <w:rPr>
          <w:rFonts w:asciiTheme="minorHAnsi" w:hAnsiTheme="minorHAnsi" w:cstheme="minorHAnsi"/>
          <w:b w:val="0"/>
          <w:i w:val="0"/>
          <w:sz w:val="24"/>
        </w:rPr>
        <w:t>z</w:t>
      </w: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ujú </w:t>
      </w:r>
      <w:r w:rsidR="006A3F3E" w:rsidRPr="007234B4">
        <w:rPr>
          <w:rFonts w:asciiTheme="minorHAnsi" w:hAnsiTheme="minorHAnsi" w:cstheme="minorHAnsi"/>
          <w:b w:val="0"/>
          <w:i w:val="0"/>
          <w:sz w:val="24"/>
        </w:rPr>
        <w:t xml:space="preserve">niekoľkokrát </w:t>
      </w:r>
      <w:r w:rsidRPr="007234B4">
        <w:rPr>
          <w:rFonts w:asciiTheme="minorHAnsi" w:hAnsiTheme="minorHAnsi" w:cstheme="minorHAnsi"/>
          <w:b w:val="0"/>
          <w:i w:val="0"/>
          <w:sz w:val="24"/>
        </w:rPr>
        <w:t>denne.</w:t>
      </w:r>
    </w:p>
    <w:p w14:paraId="51B21C38" w14:textId="2B5517AE" w:rsidR="000E5937" w:rsidRPr="007234B4" w:rsidRDefault="000E5937" w:rsidP="008F6112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>ÚIS CVT zabezpečuje pre potreby Centrálneho registra zamestnancov (CRZ) MŠ</w:t>
      </w:r>
      <w:r w:rsidR="004C04F5" w:rsidRPr="007234B4">
        <w:rPr>
          <w:rFonts w:asciiTheme="minorHAnsi" w:hAnsiTheme="minorHAnsi" w:cstheme="minorHAnsi"/>
          <w:b w:val="0"/>
          <w:i w:val="0"/>
          <w:sz w:val="24"/>
        </w:rPr>
        <w:t>V</w:t>
      </w:r>
      <w:r w:rsidR="008318DA" w:rsidRPr="007234B4">
        <w:rPr>
          <w:rFonts w:asciiTheme="minorHAnsi" w:hAnsiTheme="minorHAnsi" w:cstheme="minorHAnsi"/>
          <w:b w:val="0"/>
          <w:i w:val="0"/>
          <w:sz w:val="24"/>
        </w:rPr>
        <w:t>V</w:t>
      </w:r>
      <w:r w:rsidR="004C04F5" w:rsidRPr="007234B4">
        <w:rPr>
          <w:rFonts w:asciiTheme="minorHAnsi" w:hAnsiTheme="minorHAnsi" w:cstheme="minorHAnsi"/>
          <w:b w:val="0"/>
          <w:i w:val="0"/>
          <w:sz w:val="24"/>
        </w:rPr>
        <w:t>aŠ</w:t>
      </w: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 SR dávkové súbory obsahujúce údaje o</w:t>
      </w:r>
      <w:r w:rsidR="00E817B3" w:rsidRPr="007234B4">
        <w:rPr>
          <w:rFonts w:asciiTheme="minorHAnsi" w:hAnsiTheme="minorHAnsi" w:cstheme="minorHAnsi"/>
          <w:b w:val="0"/>
          <w:i w:val="0"/>
          <w:sz w:val="24"/>
        </w:rPr>
        <w:t xml:space="preserve"> pedagogických zamestnancoch, </w:t>
      </w:r>
      <w:r w:rsidRPr="007234B4">
        <w:rPr>
          <w:rFonts w:asciiTheme="minorHAnsi" w:hAnsiTheme="minorHAnsi" w:cstheme="minorHAnsi"/>
          <w:b w:val="0"/>
          <w:i w:val="0"/>
          <w:sz w:val="24"/>
        </w:rPr>
        <w:t>v</w:t>
      </w:r>
      <w:r w:rsidR="00E817B3" w:rsidRPr="007234B4">
        <w:rPr>
          <w:rFonts w:asciiTheme="minorHAnsi" w:hAnsiTheme="minorHAnsi" w:cstheme="minorHAnsi"/>
          <w:b w:val="0"/>
          <w:i w:val="0"/>
          <w:sz w:val="24"/>
        </w:rPr>
        <w:t>edeckovýskumných pracovníkoch, externých pedagógoch a</w:t>
      </w: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 garantoch študijných programov pravidelne </w:t>
      </w:r>
      <w:r w:rsidRPr="007234B4">
        <w:rPr>
          <w:rFonts w:asciiTheme="minorHAnsi" w:hAnsiTheme="minorHAnsi" w:cstheme="minorHAnsi"/>
          <w:b w:val="0"/>
          <w:i w:val="0"/>
          <w:sz w:val="24"/>
        </w:rPr>
        <w:lastRenderedPageBreak/>
        <w:t>štvrťročne. Tieto údaje následne spracováva MŠ</w:t>
      </w:r>
      <w:r w:rsidR="004C04F5" w:rsidRPr="007234B4">
        <w:rPr>
          <w:rFonts w:asciiTheme="minorHAnsi" w:hAnsiTheme="minorHAnsi" w:cstheme="minorHAnsi"/>
          <w:b w:val="0"/>
          <w:i w:val="0"/>
          <w:sz w:val="24"/>
        </w:rPr>
        <w:t>VVaŠ</w:t>
      </w: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 SR pre hodnotenie univerzity a dotačnú politiku.</w:t>
      </w:r>
      <w:r w:rsidR="000B5100" w:rsidRPr="007234B4">
        <w:rPr>
          <w:rFonts w:asciiTheme="minorHAnsi" w:hAnsiTheme="minorHAnsi" w:cstheme="minorHAnsi"/>
          <w:b w:val="0"/>
          <w:i w:val="0"/>
          <w:sz w:val="24"/>
        </w:rPr>
        <w:t xml:space="preserve"> Osobitne sa zabezpečuje tvorba výstupov pre hodnotenie univerzity vo svete</w:t>
      </w:r>
      <w:r w:rsidR="00377B93" w:rsidRPr="007234B4">
        <w:rPr>
          <w:rFonts w:asciiTheme="minorHAnsi" w:hAnsiTheme="minorHAnsi" w:cstheme="minorHAnsi"/>
          <w:b w:val="0"/>
          <w:i w:val="0"/>
          <w:sz w:val="24"/>
        </w:rPr>
        <w:t>.</w:t>
      </w:r>
    </w:p>
    <w:p w14:paraId="21975255" w14:textId="497A69B3" w:rsidR="000E5937" w:rsidRPr="007234B4" w:rsidRDefault="00F528A4" w:rsidP="004C04F5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Pre potreby IIS-MIS </w:t>
      </w:r>
      <w:r w:rsidR="000E5937" w:rsidRPr="007234B4">
        <w:rPr>
          <w:rFonts w:asciiTheme="minorHAnsi" w:hAnsiTheme="minorHAnsi" w:cstheme="minorHAnsi"/>
          <w:b w:val="0"/>
          <w:i w:val="0"/>
          <w:sz w:val="24"/>
        </w:rPr>
        <w:t xml:space="preserve">modulu </w:t>
      </w:r>
      <w:r w:rsidR="006A3F3E" w:rsidRPr="007234B4">
        <w:rPr>
          <w:rFonts w:asciiTheme="minorHAnsi" w:hAnsiTheme="minorHAnsi" w:cstheme="minorHAnsi"/>
          <w:b w:val="0"/>
          <w:i w:val="0"/>
          <w:sz w:val="24"/>
        </w:rPr>
        <w:t>R</w:t>
      </w:r>
      <w:r w:rsidR="000E5937" w:rsidRPr="007234B4">
        <w:rPr>
          <w:rFonts w:asciiTheme="minorHAnsi" w:hAnsiTheme="minorHAnsi" w:cstheme="minorHAnsi"/>
          <w:b w:val="0"/>
          <w:i w:val="0"/>
          <w:sz w:val="24"/>
        </w:rPr>
        <w:t xml:space="preserve">egistratúry na fakultách </w:t>
      </w:r>
      <w:r w:rsidR="004C04F5" w:rsidRPr="007234B4">
        <w:rPr>
          <w:rFonts w:asciiTheme="minorHAnsi" w:hAnsiTheme="minorHAnsi" w:cstheme="minorHAnsi"/>
          <w:b w:val="0"/>
          <w:i w:val="0"/>
          <w:sz w:val="24"/>
        </w:rPr>
        <w:t>bolo realizované</w:t>
      </w:r>
      <w:r w:rsidR="000E5937" w:rsidRPr="007234B4">
        <w:rPr>
          <w:rFonts w:asciiTheme="minorHAnsi" w:hAnsiTheme="minorHAnsi" w:cstheme="minorHAnsi"/>
          <w:b w:val="0"/>
          <w:i w:val="0"/>
          <w:sz w:val="24"/>
        </w:rPr>
        <w:t xml:space="preserve"> dátové rozhranie pre preberanie údajov o zamestnancoch a údaje o organizačnej štruktúre STU. </w:t>
      </w:r>
    </w:p>
    <w:p w14:paraId="65BE6F55" w14:textId="77777777" w:rsidR="002F4017" w:rsidRPr="007234B4" w:rsidRDefault="000E5937" w:rsidP="004C04F5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Pre potreby dochádzkových systémov </w:t>
      </w:r>
      <w:r w:rsidR="00405FBB" w:rsidRPr="007234B4">
        <w:rPr>
          <w:rFonts w:asciiTheme="minorHAnsi" w:hAnsiTheme="minorHAnsi" w:cstheme="minorHAnsi"/>
          <w:b w:val="0"/>
          <w:i w:val="0"/>
          <w:sz w:val="24"/>
        </w:rPr>
        <w:t>je</w:t>
      </w:r>
      <w:r w:rsidR="004C04F5" w:rsidRPr="007234B4">
        <w:rPr>
          <w:rFonts w:asciiTheme="minorHAnsi" w:hAnsiTheme="minorHAnsi" w:cstheme="minorHAnsi"/>
          <w:b w:val="0"/>
          <w:i w:val="0"/>
          <w:sz w:val="24"/>
        </w:rPr>
        <w:t xml:space="preserve"> aktívne udržované </w:t>
      </w:r>
      <w:r w:rsidRPr="007234B4">
        <w:rPr>
          <w:rFonts w:asciiTheme="minorHAnsi" w:hAnsiTheme="minorHAnsi" w:cstheme="minorHAnsi"/>
          <w:b w:val="0"/>
          <w:i w:val="0"/>
          <w:sz w:val="24"/>
        </w:rPr>
        <w:t>on</w:t>
      </w:r>
      <w:r w:rsidR="008F6112" w:rsidRPr="007234B4">
        <w:rPr>
          <w:rFonts w:asciiTheme="minorHAnsi" w:hAnsiTheme="minorHAnsi" w:cstheme="minorHAnsi"/>
          <w:b w:val="0"/>
          <w:i w:val="0"/>
          <w:sz w:val="24"/>
        </w:rPr>
        <w:t>-</w:t>
      </w:r>
      <w:r w:rsidRPr="007234B4">
        <w:rPr>
          <w:rFonts w:asciiTheme="minorHAnsi" w:hAnsiTheme="minorHAnsi" w:cstheme="minorHAnsi"/>
          <w:b w:val="0"/>
          <w:i w:val="0"/>
          <w:sz w:val="24"/>
        </w:rPr>
        <w:t>line dátové rozhranie na aktualizáciu zamestnancov a dátové rozhranie na mesačný prenos dochádzky do personalistiky.</w:t>
      </w:r>
    </w:p>
    <w:p w14:paraId="453E5448" w14:textId="372F2454" w:rsidR="000E5937" w:rsidRPr="007234B4" w:rsidRDefault="00CF2058" w:rsidP="004C04F5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>V roku 2019 bol do prevádzky uvedený Personálny portál STU, ktorý umožňuje</w:t>
      </w:r>
      <w:r w:rsidR="00377976" w:rsidRPr="007234B4">
        <w:rPr>
          <w:rFonts w:asciiTheme="minorHAnsi" w:hAnsiTheme="minorHAnsi" w:cstheme="minorHAnsi"/>
          <w:b w:val="0"/>
          <w:i w:val="0"/>
          <w:sz w:val="24"/>
        </w:rPr>
        <w:t xml:space="preserve"> zamestnancom prístup k výplatným páskam elektronickou formou ako aj </w:t>
      </w:r>
      <w:r w:rsidR="00336152" w:rsidRPr="007234B4">
        <w:rPr>
          <w:rFonts w:asciiTheme="minorHAnsi" w:hAnsiTheme="minorHAnsi" w:cstheme="minorHAnsi"/>
          <w:b w:val="0"/>
          <w:i w:val="0"/>
          <w:sz w:val="24"/>
        </w:rPr>
        <w:t xml:space="preserve">prístup k </w:t>
      </w:r>
      <w:r w:rsidR="00377976" w:rsidRPr="007234B4">
        <w:rPr>
          <w:rFonts w:asciiTheme="minorHAnsi" w:hAnsiTheme="minorHAnsi" w:cstheme="minorHAnsi"/>
          <w:b w:val="0"/>
          <w:i w:val="0"/>
          <w:sz w:val="24"/>
        </w:rPr>
        <w:t xml:space="preserve">ich osobným údajom v zmysle </w:t>
      </w:r>
      <w:r w:rsidR="00336152" w:rsidRPr="007234B4">
        <w:rPr>
          <w:rFonts w:asciiTheme="minorHAnsi" w:hAnsiTheme="minorHAnsi" w:cstheme="minorHAnsi"/>
          <w:b w:val="0"/>
          <w:i w:val="0"/>
          <w:sz w:val="24"/>
        </w:rPr>
        <w:t>nariadenia GDPR.</w:t>
      </w: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 V rámci personálneho portálu je dostupná aj  karta „Prehľad neprítomnos</w:t>
      </w:r>
      <w:r w:rsidR="00E817B3" w:rsidRPr="007234B4">
        <w:rPr>
          <w:rFonts w:asciiTheme="minorHAnsi" w:hAnsiTheme="minorHAnsi" w:cstheme="minorHAnsi"/>
          <w:b w:val="0"/>
          <w:i w:val="0"/>
          <w:sz w:val="24"/>
        </w:rPr>
        <w:t>ti“, ktorá zamestnanca</w:t>
      </w: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 informuje o čerpaní dovolenky, </w:t>
      </w:r>
      <w:r w:rsidR="00E817B3" w:rsidRPr="007234B4">
        <w:rPr>
          <w:rFonts w:asciiTheme="minorHAnsi" w:hAnsiTheme="minorHAnsi" w:cstheme="minorHAnsi"/>
          <w:b w:val="0"/>
          <w:i w:val="0"/>
          <w:sz w:val="24"/>
        </w:rPr>
        <w:t xml:space="preserve">pracovného voľna pre </w:t>
      </w:r>
      <w:r w:rsidRPr="007234B4">
        <w:rPr>
          <w:rFonts w:asciiTheme="minorHAnsi" w:hAnsiTheme="minorHAnsi" w:cstheme="minorHAnsi"/>
          <w:b w:val="0"/>
          <w:i w:val="0"/>
          <w:sz w:val="24"/>
        </w:rPr>
        <w:t>návštev</w:t>
      </w:r>
      <w:r w:rsidR="00E817B3" w:rsidRPr="007234B4">
        <w:rPr>
          <w:rFonts w:asciiTheme="minorHAnsi" w:hAnsiTheme="minorHAnsi" w:cstheme="minorHAnsi"/>
          <w:b w:val="0"/>
          <w:i w:val="0"/>
          <w:sz w:val="24"/>
        </w:rPr>
        <w:t>u</w:t>
      </w: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 lekára, </w:t>
      </w:r>
      <w:r w:rsidR="00E817B3" w:rsidRPr="007234B4">
        <w:rPr>
          <w:rFonts w:asciiTheme="minorHAnsi" w:hAnsiTheme="minorHAnsi" w:cstheme="minorHAnsi"/>
          <w:b w:val="0"/>
          <w:i w:val="0"/>
          <w:sz w:val="24"/>
        </w:rPr>
        <w:t xml:space="preserve">uskutočnených </w:t>
      </w:r>
      <w:r w:rsidRPr="007234B4">
        <w:rPr>
          <w:rFonts w:asciiTheme="minorHAnsi" w:hAnsiTheme="minorHAnsi" w:cstheme="minorHAnsi"/>
          <w:b w:val="0"/>
          <w:i w:val="0"/>
          <w:sz w:val="24"/>
        </w:rPr>
        <w:t>pracovných cestách atď.</w:t>
      </w:r>
    </w:p>
    <w:p w14:paraId="26917A51" w14:textId="1106F321" w:rsidR="00377B93" w:rsidRPr="007234B4" w:rsidRDefault="00377B93" w:rsidP="004C04F5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>V r. 2019 sa realizovala príprava dát pre IS Unikan za uzavretý účtovný rok 2018, ako aj programové zabezpečenie IS Unikan pre potreby budúcich období.</w:t>
      </w:r>
      <w:r w:rsidR="00646FFC" w:rsidRPr="007234B4">
        <w:rPr>
          <w:rFonts w:asciiTheme="minorHAnsi" w:hAnsiTheme="minorHAnsi" w:cstheme="minorHAnsi"/>
          <w:b w:val="0"/>
          <w:i w:val="0"/>
          <w:sz w:val="24"/>
        </w:rPr>
        <w:t xml:space="preserve"> Vykonala sa tiež analýza a návrh riešenia pre sledovanie funkčných a pracovných miest pre budúci prenos do AIS.</w:t>
      </w:r>
    </w:p>
    <w:p w14:paraId="033419FD" w14:textId="77777777" w:rsidR="000E5937" w:rsidRPr="007234B4" w:rsidRDefault="000E5937" w:rsidP="000E5937">
      <w:pPr>
        <w:pStyle w:val="Zkladntext"/>
        <w:jc w:val="both"/>
        <w:rPr>
          <w:rFonts w:asciiTheme="minorHAnsi" w:hAnsiTheme="minorHAnsi" w:cstheme="minorHAnsi"/>
          <w:b w:val="0"/>
          <w:i w:val="0"/>
          <w:sz w:val="24"/>
        </w:rPr>
      </w:pPr>
    </w:p>
    <w:p w14:paraId="00D5AB7F" w14:textId="5EBFF46D" w:rsidR="000E5937" w:rsidRPr="007234B4" w:rsidRDefault="006A3F3E" w:rsidP="000E5937">
      <w:pPr>
        <w:rPr>
          <w:rFonts w:asciiTheme="minorHAnsi" w:hAnsiTheme="minorHAnsi" w:cstheme="minorHAnsi"/>
          <w:b/>
          <w:i/>
        </w:rPr>
      </w:pPr>
      <w:r w:rsidRPr="007234B4">
        <w:rPr>
          <w:rFonts w:asciiTheme="minorHAnsi" w:hAnsiTheme="minorHAnsi" w:cstheme="minorHAnsi"/>
          <w:b/>
          <w:i/>
        </w:rPr>
        <w:t>Modul „Evidencia m</w:t>
      </w:r>
      <w:r w:rsidR="000E5937" w:rsidRPr="007234B4">
        <w:rPr>
          <w:rFonts w:asciiTheme="minorHAnsi" w:hAnsiTheme="minorHAnsi" w:cstheme="minorHAnsi"/>
          <w:b/>
          <w:i/>
        </w:rPr>
        <w:t>ajetk</w:t>
      </w:r>
      <w:r w:rsidRPr="007234B4">
        <w:rPr>
          <w:rFonts w:asciiTheme="minorHAnsi" w:hAnsiTheme="minorHAnsi" w:cstheme="minorHAnsi"/>
          <w:b/>
          <w:i/>
        </w:rPr>
        <w:t>u“</w:t>
      </w:r>
    </w:p>
    <w:p w14:paraId="70BBC1E1" w14:textId="00224729" w:rsidR="00107E07" w:rsidRPr="007234B4" w:rsidRDefault="000B5100" w:rsidP="00F355C7">
      <w:pPr>
        <w:pStyle w:val="Zkladntext"/>
        <w:ind w:firstLine="708"/>
        <w:jc w:val="both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V roku </w:t>
      </w:r>
      <w:r w:rsidR="00107E07" w:rsidRPr="007234B4">
        <w:rPr>
          <w:rFonts w:asciiTheme="minorHAnsi" w:hAnsiTheme="minorHAnsi" w:cstheme="minorHAnsi"/>
          <w:b w:val="0"/>
          <w:bCs w:val="0"/>
          <w:i w:val="0"/>
          <w:sz w:val="24"/>
        </w:rPr>
        <w:t>2019 boli implementované nasledovné nové funkcionality:</w:t>
      </w:r>
    </w:p>
    <w:p w14:paraId="6E09BB2A" w14:textId="77777777" w:rsidR="00107E07" w:rsidRPr="007234B4" w:rsidRDefault="00107E07" w:rsidP="00107E07">
      <w:pPr>
        <w:pStyle w:val="Zkladntext"/>
        <w:jc w:val="both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-  evidencia pracoviska používateľa u majetkov rektorátu, využívaných fakultami,</w:t>
      </w:r>
    </w:p>
    <w:p w14:paraId="791B3050" w14:textId="3A303642" w:rsidR="00107E07" w:rsidRPr="007234B4" w:rsidRDefault="00107E07" w:rsidP="00107E07">
      <w:pPr>
        <w:pStyle w:val="Zkladntext"/>
        <w:jc w:val="both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-  úprava protokolu Návrh na vyradenie (doplnenie fin. kontroly podľa Smernice STU 2/2016), </w:t>
      </w:r>
    </w:p>
    <w:p w14:paraId="222853F3" w14:textId="6AE77D58" w:rsidR="00107E07" w:rsidRPr="007234B4" w:rsidRDefault="00107E07" w:rsidP="00107E07">
      <w:pPr>
        <w:pStyle w:val="Zkladntext"/>
        <w:jc w:val="both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-  osobitné kontrolné zostavy, návod pre ich použitie fakultám, </w:t>
      </w:r>
    </w:p>
    <w:p w14:paraId="002968CC" w14:textId="77777777" w:rsidR="00107E07" w:rsidRPr="007234B4" w:rsidRDefault="00107E07" w:rsidP="00107E07">
      <w:pPr>
        <w:pStyle w:val="Zkladntext"/>
        <w:jc w:val="both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-  úprava číselníka miestností SVF a RSTU-blok 91F (Magion, AIS) podľa aktuálneho stavu</w:t>
      </w:r>
    </w:p>
    <w:p w14:paraId="3149FAD2" w14:textId="022A6853" w:rsidR="00107E07" w:rsidRPr="007234B4" w:rsidRDefault="00107E07" w:rsidP="00107E07">
      <w:pPr>
        <w:pStyle w:val="Zkladntext"/>
        <w:jc w:val="both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   po rekonštrukcii,</w:t>
      </w:r>
    </w:p>
    <w:p w14:paraId="7E281B48" w14:textId="77777777" w:rsidR="00107E07" w:rsidRPr="007234B4" w:rsidRDefault="00107E07" w:rsidP="00107E07">
      <w:pPr>
        <w:pStyle w:val="Zkladntext"/>
        <w:jc w:val="both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-  koordinácia a zabezpečenie úprav aplikácie a Plánu odpisov STU podľa zmien Zákona o dani </w:t>
      </w:r>
    </w:p>
    <w:p w14:paraId="0BA22505" w14:textId="3E10B055" w:rsidR="00107E07" w:rsidRPr="007234B4" w:rsidRDefault="00107E07" w:rsidP="00107E07">
      <w:pPr>
        <w:pStyle w:val="Zkladntext"/>
        <w:jc w:val="both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   z príjmov pre rok 2020.</w:t>
      </w:r>
    </w:p>
    <w:p w14:paraId="21498ED0" w14:textId="1DF892F0" w:rsidR="00F355C7" w:rsidRPr="007234B4" w:rsidRDefault="00F355C7" w:rsidP="00107E07">
      <w:pPr>
        <w:pStyle w:val="Zkladntext"/>
        <w:jc w:val="both"/>
        <w:rPr>
          <w:rFonts w:asciiTheme="minorHAnsi" w:hAnsiTheme="minorHAnsi" w:cstheme="minorHAnsi"/>
          <w:b w:val="0"/>
          <w:bCs w:val="0"/>
          <w:i w:val="0"/>
          <w:sz w:val="24"/>
        </w:rPr>
      </w:pPr>
    </w:p>
    <w:p w14:paraId="6429BEB4" w14:textId="038F5608" w:rsidR="00F355C7" w:rsidRPr="007234B4" w:rsidRDefault="00F355C7" w:rsidP="00107E07">
      <w:pPr>
        <w:pStyle w:val="Zkladntext"/>
        <w:jc w:val="both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ab/>
        <w:t>V rámci pravidelných činností boli zabezpečované programové kontroly údajov, správa číselníkov, rolí a zostáv modulu, komplexná podpora inventarizácie, štatistických výkazov a ročnej uzávierky majetku</w:t>
      </w:r>
      <w:r w:rsidR="00377B93" w:rsidRPr="007234B4">
        <w:rPr>
          <w:rFonts w:asciiTheme="minorHAnsi" w:hAnsiTheme="minorHAnsi" w:cstheme="minorHAnsi"/>
          <w:b w:val="0"/>
          <w:bCs w:val="0"/>
          <w:i w:val="0"/>
          <w:sz w:val="24"/>
        </w:rPr>
        <w:t>,</w:t>
      </w: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ako aj podpora používateľov fakúlt.</w:t>
      </w:r>
    </w:p>
    <w:p w14:paraId="5F183861" w14:textId="77777777" w:rsidR="00550E67" w:rsidRPr="007234B4" w:rsidRDefault="00550E67" w:rsidP="000E5937">
      <w:pPr>
        <w:pStyle w:val="Nadpis8"/>
        <w:spacing w:before="0" w:after="0"/>
        <w:rPr>
          <w:rFonts w:asciiTheme="minorHAnsi" w:hAnsiTheme="minorHAnsi" w:cstheme="minorHAnsi"/>
          <w:i w:val="0"/>
          <w:iCs w:val="0"/>
        </w:rPr>
      </w:pPr>
    </w:p>
    <w:p w14:paraId="63763044" w14:textId="3F37DD78" w:rsidR="000E5937" w:rsidRPr="007234B4" w:rsidRDefault="00567C8B" w:rsidP="000E5937">
      <w:pPr>
        <w:pStyle w:val="Nadpis8"/>
        <w:spacing w:before="0" w:after="0"/>
        <w:rPr>
          <w:rFonts w:asciiTheme="minorHAnsi" w:hAnsiTheme="minorHAnsi" w:cstheme="minorHAnsi"/>
          <w:b/>
          <w:bCs/>
        </w:rPr>
      </w:pPr>
      <w:r w:rsidRPr="007234B4">
        <w:rPr>
          <w:rFonts w:asciiTheme="minorHAnsi" w:hAnsiTheme="minorHAnsi" w:cstheme="minorHAnsi"/>
          <w:b/>
          <w:bCs/>
        </w:rPr>
        <w:t>Modul „</w:t>
      </w:r>
      <w:r w:rsidR="000E5937" w:rsidRPr="007234B4">
        <w:rPr>
          <w:rFonts w:asciiTheme="minorHAnsi" w:hAnsiTheme="minorHAnsi" w:cstheme="minorHAnsi"/>
          <w:b/>
          <w:bCs/>
        </w:rPr>
        <w:t>Finančné účtovníctvo, rozpočet a</w:t>
      </w:r>
      <w:r w:rsidRPr="007234B4">
        <w:rPr>
          <w:rFonts w:asciiTheme="minorHAnsi" w:hAnsiTheme="minorHAnsi" w:cstheme="minorHAnsi"/>
          <w:b/>
          <w:bCs/>
        </w:rPr>
        <w:t> </w:t>
      </w:r>
      <w:r w:rsidR="000E5937" w:rsidRPr="007234B4">
        <w:rPr>
          <w:rFonts w:asciiTheme="minorHAnsi" w:hAnsiTheme="minorHAnsi" w:cstheme="minorHAnsi"/>
          <w:b/>
          <w:bCs/>
        </w:rPr>
        <w:t>výkazy</w:t>
      </w:r>
      <w:r w:rsidRPr="007234B4">
        <w:rPr>
          <w:rFonts w:asciiTheme="minorHAnsi" w:hAnsiTheme="minorHAnsi" w:cstheme="minorHAnsi"/>
          <w:b/>
          <w:bCs/>
        </w:rPr>
        <w:t>“</w:t>
      </w:r>
    </w:p>
    <w:p w14:paraId="48267A78" w14:textId="602E7F74" w:rsidR="000E5937" w:rsidRPr="007234B4" w:rsidRDefault="000E5937" w:rsidP="003C1670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>Modul EIS Magion obsahuje všetky potrebné ekonomické informácie, od prvotných dokladov až po požadované výstupy podľa požiadaviek vedenia školy, MŠ</w:t>
      </w:r>
      <w:r w:rsidR="003C1670" w:rsidRPr="007234B4">
        <w:rPr>
          <w:rFonts w:asciiTheme="minorHAnsi" w:hAnsiTheme="minorHAnsi" w:cstheme="minorHAnsi"/>
          <w:b w:val="0"/>
          <w:i w:val="0"/>
          <w:sz w:val="24"/>
        </w:rPr>
        <w:t>VVaŠ</w:t>
      </w:r>
      <w:r w:rsidRPr="007234B4">
        <w:rPr>
          <w:rFonts w:asciiTheme="minorHAnsi" w:hAnsiTheme="minorHAnsi" w:cstheme="minorHAnsi"/>
          <w:b w:val="0"/>
          <w:i w:val="0"/>
          <w:sz w:val="24"/>
        </w:rPr>
        <w:t>, MF</w:t>
      </w:r>
      <w:r w:rsidR="00BB726E" w:rsidRPr="007234B4">
        <w:rPr>
          <w:rFonts w:asciiTheme="minorHAnsi" w:hAnsiTheme="minorHAnsi" w:cstheme="minorHAnsi"/>
          <w:b w:val="0"/>
          <w:i w:val="0"/>
          <w:sz w:val="24"/>
        </w:rPr>
        <w:t>, daňového</w:t>
      </w: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 úrad</w:t>
      </w:r>
      <w:r w:rsidR="00BB726E" w:rsidRPr="007234B4">
        <w:rPr>
          <w:rFonts w:asciiTheme="minorHAnsi" w:hAnsiTheme="minorHAnsi" w:cstheme="minorHAnsi"/>
          <w:b w:val="0"/>
          <w:i w:val="0"/>
          <w:sz w:val="24"/>
        </w:rPr>
        <w:t>u</w:t>
      </w:r>
      <w:r w:rsidRPr="007234B4">
        <w:rPr>
          <w:rFonts w:asciiTheme="minorHAnsi" w:hAnsiTheme="minorHAnsi" w:cstheme="minorHAnsi"/>
          <w:b w:val="0"/>
          <w:i w:val="0"/>
          <w:sz w:val="24"/>
        </w:rPr>
        <w:t>. Moduly prvotných dokladov, ako sú objednávky, zmluvy, vydané faktúry, prijaté faktúry, pracovné cesty</w:t>
      </w:r>
      <w:r w:rsidR="00405FBB" w:rsidRPr="007234B4">
        <w:rPr>
          <w:rFonts w:asciiTheme="minorHAnsi" w:hAnsiTheme="minorHAnsi" w:cstheme="minorHAnsi"/>
          <w:b w:val="0"/>
          <w:i w:val="0"/>
          <w:sz w:val="24"/>
        </w:rPr>
        <w:t>, pokladne, bankové príkazy do Š</w:t>
      </w:r>
      <w:r w:rsidR="00483270" w:rsidRPr="007234B4">
        <w:rPr>
          <w:rFonts w:asciiTheme="minorHAnsi" w:hAnsiTheme="minorHAnsi" w:cstheme="minorHAnsi"/>
          <w:b w:val="0"/>
          <w:i w:val="0"/>
          <w:sz w:val="24"/>
        </w:rPr>
        <w:t>tátnej pokladnice a</w:t>
      </w:r>
      <w:r w:rsidRPr="007234B4">
        <w:rPr>
          <w:rFonts w:asciiTheme="minorHAnsi" w:hAnsiTheme="minorHAnsi" w:cstheme="minorHAnsi"/>
          <w:b w:val="0"/>
          <w:i w:val="0"/>
          <w:sz w:val="24"/>
        </w:rPr>
        <w:t xml:space="preserve"> bankové výpisy sú navzájom poprepájané. Všetky prijaté doklady sa skenujú a ukladajú v úložisku dát</w:t>
      </w:r>
      <w:r w:rsidR="00262B36" w:rsidRPr="007234B4">
        <w:rPr>
          <w:rFonts w:asciiTheme="minorHAnsi" w:hAnsiTheme="minorHAnsi" w:cstheme="minorHAnsi"/>
          <w:b w:val="0"/>
          <w:i w:val="0"/>
          <w:sz w:val="24"/>
        </w:rPr>
        <w:t>.</w:t>
      </w:r>
    </w:p>
    <w:p w14:paraId="0735184D" w14:textId="2323C3C7" w:rsidR="000E5937" w:rsidRPr="007234B4" w:rsidRDefault="008A11FD" w:rsidP="003C1670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>Zmluvy sú zverejňované v</w:t>
      </w:r>
      <w:r w:rsidR="000E5937" w:rsidRPr="007234B4">
        <w:rPr>
          <w:rFonts w:asciiTheme="minorHAnsi" w:hAnsiTheme="minorHAnsi" w:cstheme="minorHAnsi"/>
          <w:b w:val="0"/>
          <w:i w:val="0"/>
          <w:sz w:val="24"/>
        </w:rPr>
        <w:t xml:space="preserve"> centrálnom registri zm</w:t>
      </w:r>
      <w:r w:rsidR="009C038C" w:rsidRPr="007234B4">
        <w:rPr>
          <w:rFonts w:asciiTheme="minorHAnsi" w:hAnsiTheme="minorHAnsi" w:cstheme="minorHAnsi"/>
          <w:b w:val="0"/>
          <w:i w:val="0"/>
          <w:sz w:val="24"/>
        </w:rPr>
        <w:t xml:space="preserve">lúv Úradu vlády SR. Objednávky </w:t>
      </w:r>
      <w:r w:rsidR="000E5937" w:rsidRPr="007234B4">
        <w:rPr>
          <w:rFonts w:asciiTheme="minorHAnsi" w:hAnsiTheme="minorHAnsi" w:cstheme="minorHAnsi"/>
          <w:b w:val="0"/>
          <w:i w:val="0"/>
          <w:sz w:val="24"/>
        </w:rPr>
        <w:t>a prijaté faktúry sú zverejňované na stránke STU po ich schválení. Už niekoľko rokov sa na väčšine fakúlt používa elektronické schvaľovanie objednávok a pr</w:t>
      </w:r>
      <w:r w:rsidR="00871933" w:rsidRPr="007234B4">
        <w:rPr>
          <w:rFonts w:asciiTheme="minorHAnsi" w:hAnsiTheme="minorHAnsi" w:cstheme="minorHAnsi"/>
          <w:b w:val="0"/>
          <w:i w:val="0"/>
          <w:sz w:val="24"/>
        </w:rPr>
        <w:t>ijatých faktúr, na Rektoráte bolo elektronické schvaľovanie spustené až v roku 2019.</w:t>
      </w:r>
      <w:r w:rsidR="000E5937" w:rsidRPr="007234B4">
        <w:rPr>
          <w:rFonts w:asciiTheme="minorHAnsi" w:hAnsiTheme="minorHAnsi" w:cstheme="minorHAnsi"/>
          <w:b w:val="0"/>
          <w:i w:val="0"/>
          <w:sz w:val="24"/>
        </w:rPr>
        <w:t xml:space="preserve"> </w:t>
      </w:r>
    </w:p>
    <w:p w14:paraId="1AF1F91F" w14:textId="0574C58D" w:rsidR="000E5937" w:rsidRPr="007234B4" w:rsidRDefault="002D4003" w:rsidP="009C038C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>V roku</w:t>
      </w:r>
      <w:r w:rsidR="009C038C" w:rsidRPr="007234B4">
        <w:rPr>
          <w:rFonts w:asciiTheme="minorHAnsi" w:hAnsiTheme="minorHAnsi" w:cstheme="minorHAnsi"/>
          <w:b w:val="0"/>
          <w:i w:val="0"/>
          <w:sz w:val="24"/>
        </w:rPr>
        <w:t xml:space="preserve"> 201</w:t>
      </w:r>
      <w:r w:rsidR="006A3BB4" w:rsidRPr="007234B4">
        <w:rPr>
          <w:rFonts w:asciiTheme="minorHAnsi" w:hAnsiTheme="minorHAnsi" w:cstheme="minorHAnsi"/>
          <w:b w:val="0"/>
          <w:i w:val="0"/>
          <w:sz w:val="24"/>
        </w:rPr>
        <w:t>9</w:t>
      </w:r>
      <w:r w:rsidR="009C038C" w:rsidRPr="007234B4">
        <w:rPr>
          <w:rFonts w:asciiTheme="minorHAnsi" w:hAnsiTheme="minorHAnsi" w:cstheme="minorHAnsi"/>
          <w:b w:val="0"/>
          <w:i w:val="0"/>
          <w:sz w:val="24"/>
        </w:rPr>
        <w:t xml:space="preserve"> </w:t>
      </w:r>
      <w:r w:rsidR="006A3BB4" w:rsidRPr="007234B4">
        <w:rPr>
          <w:rFonts w:asciiTheme="minorHAnsi" w:hAnsiTheme="minorHAnsi" w:cstheme="minorHAnsi"/>
          <w:b w:val="0"/>
          <w:i w:val="0"/>
          <w:sz w:val="24"/>
        </w:rPr>
        <w:t>boli</w:t>
      </w:r>
      <w:r w:rsidR="009C038C" w:rsidRPr="007234B4">
        <w:rPr>
          <w:rFonts w:asciiTheme="minorHAnsi" w:hAnsiTheme="minorHAnsi" w:cstheme="minorHAnsi"/>
          <w:b w:val="0"/>
          <w:i w:val="0"/>
          <w:sz w:val="24"/>
        </w:rPr>
        <w:t xml:space="preserve"> implementova</w:t>
      </w:r>
      <w:r w:rsidR="006A3BB4" w:rsidRPr="007234B4">
        <w:rPr>
          <w:rFonts w:asciiTheme="minorHAnsi" w:hAnsiTheme="minorHAnsi" w:cstheme="minorHAnsi"/>
          <w:b w:val="0"/>
          <w:i w:val="0"/>
          <w:sz w:val="24"/>
        </w:rPr>
        <w:t>né</w:t>
      </w:r>
      <w:r w:rsidR="009C038C" w:rsidRPr="007234B4">
        <w:rPr>
          <w:rFonts w:asciiTheme="minorHAnsi" w:hAnsiTheme="minorHAnsi" w:cstheme="minorHAnsi"/>
          <w:b w:val="0"/>
          <w:i w:val="0"/>
          <w:sz w:val="24"/>
        </w:rPr>
        <w:t xml:space="preserve"> </w:t>
      </w:r>
      <w:r w:rsidR="006A3BB4" w:rsidRPr="007234B4">
        <w:rPr>
          <w:rFonts w:asciiTheme="minorHAnsi" w:hAnsiTheme="minorHAnsi" w:cstheme="minorHAnsi"/>
          <w:b w:val="0"/>
          <w:i w:val="0"/>
          <w:sz w:val="24"/>
        </w:rPr>
        <w:t xml:space="preserve">zmeny formuláru Priznanie </w:t>
      </w:r>
      <w:r w:rsidR="00377B93" w:rsidRPr="007234B4">
        <w:rPr>
          <w:rFonts w:asciiTheme="minorHAnsi" w:hAnsiTheme="minorHAnsi" w:cstheme="minorHAnsi"/>
          <w:b w:val="0"/>
          <w:i w:val="0"/>
          <w:sz w:val="24"/>
        </w:rPr>
        <w:t xml:space="preserve">k </w:t>
      </w:r>
      <w:r w:rsidR="006A3BB4" w:rsidRPr="007234B4">
        <w:rPr>
          <w:rFonts w:asciiTheme="minorHAnsi" w:hAnsiTheme="minorHAnsi" w:cstheme="minorHAnsi"/>
          <w:b w:val="0"/>
          <w:i w:val="0"/>
          <w:sz w:val="24"/>
        </w:rPr>
        <w:t>DPH (zapracovanie nových kódov DPH), zmena formátu XML súboru pre nahrávanie platobných príkazov do Štátnej pokladnice, rozšírenie</w:t>
      </w:r>
      <w:r w:rsidR="00377B93" w:rsidRPr="007234B4">
        <w:rPr>
          <w:rFonts w:asciiTheme="minorHAnsi" w:hAnsiTheme="minorHAnsi" w:cstheme="minorHAnsi"/>
          <w:b w:val="0"/>
          <w:i w:val="0"/>
          <w:sz w:val="24"/>
        </w:rPr>
        <w:t xml:space="preserve"> karty Vykrývajúce záväzky v úlohe Objednávky a karty </w:t>
      </w:r>
      <w:r w:rsidR="00377B93" w:rsidRPr="007234B4">
        <w:rPr>
          <w:rFonts w:asciiTheme="minorHAnsi" w:hAnsiTheme="minorHAnsi" w:cstheme="minorHAnsi"/>
          <w:b w:val="0"/>
          <w:i w:val="0"/>
          <w:sz w:val="24"/>
        </w:rPr>
        <w:lastRenderedPageBreak/>
        <w:t>Náklady/Výnosy v úlohe Zmluvy</w:t>
      </w:r>
      <w:r w:rsidR="006A3BB4" w:rsidRPr="007234B4">
        <w:rPr>
          <w:rFonts w:asciiTheme="minorHAnsi" w:hAnsiTheme="minorHAnsi" w:cstheme="minorHAnsi"/>
          <w:b w:val="0"/>
          <w:i w:val="0"/>
          <w:sz w:val="24"/>
        </w:rPr>
        <w:t xml:space="preserve"> </w:t>
      </w:r>
      <w:r w:rsidR="009C038C" w:rsidRPr="007234B4">
        <w:rPr>
          <w:rFonts w:asciiTheme="minorHAnsi" w:hAnsiTheme="minorHAnsi" w:cstheme="minorHAnsi"/>
          <w:b w:val="0"/>
          <w:i w:val="0"/>
          <w:sz w:val="24"/>
        </w:rPr>
        <w:t>ako aj podklady pre tvorbu finančných výkazov FIN 2-04, FIN 3-04, FIN 4-04, FIN 5-04, platných od 1.1.20</w:t>
      </w:r>
      <w:r w:rsidR="006A3BB4" w:rsidRPr="007234B4">
        <w:rPr>
          <w:rFonts w:asciiTheme="minorHAnsi" w:hAnsiTheme="minorHAnsi" w:cstheme="minorHAnsi"/>
          <w:b w:val="0"/>
          <w:i w:val="0"/>
          <w:sz w:val="24"/>
        </w:rPr>
        <w:t>20</w:t>
      </w:r>
      <w:r w:rsidR="009C038C" w:rsidRPr="007234B4">
        <w:rPr>
          <w:rFonts w:asciiTheme="minorHAnsi" w:hAnsiTheme="minorHAnsi" w:cstheme="minorHAnsi"/>
          <w:b w:val="0"/>
          <w:i w:val="0"/>
          <w:sz w:val="24"/>
        </w:rPr>
        <w:t>.</w:t>
      </w:r>
    </w:p>
    <w:p w14:paraId="0E2608CE" w14:textId="5ED3EF47" w:rsidR="00377B93" w:rsidRPr="007234B4" w:rsidRDefault="00377B93" w:rsidP="009C038C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>V rámci pravidelných činností bola zabezpečovaná priebežná aktualizácia číselníkov a z toho vyplývajúce úpravy modulov, mesačná kontrola daňových dokladov pred podaním priznania k DPH, tvorba a aktualizácia automatických operácií a predkontácií účtovania, ako aj správa a aktualizácia modulu finančnej kontroly samostatne za každú fakultu.</w:t>
      </w:r>
    </w:p>
    <w:p w14:paraId="25B4FFCD" w14:textId="77777777" w:rsidR="00A5126F" w:rsidRPr="007234B4" w:rsidRDefault="00A5126F" w:rsidP="000E5937">
      <w:pPr>
        <w:pStyle w:val="Zkladntext"/>
        <w:jc w:val="both"/>
        <w:rPr>
          <w:rFonts w:asciiTheme="minorHAnsi" w:hAnsiTheme="minorHAnsi" w:cstheme="minorHAnsi"/>
          <w:sz w:val="24"/>
        </w:rPr>
      </w:pPr>
    </w:p>
    <w:p w14:paraId="1B4B6FD0" w14:textId="5C48CC93" w:rsidR="000E5937" w:rsidRPr="007234B4" w:rsidRDefault="003D0779" w:rsidP="000E5937">
      <w:pPr>
        <w:jc w:val="both"/>
        <w:rPr>
          <w:rFonts w:asciiTheme="minorHAnsi" w:hAnsiTheme="minorHAnsi" w:cstheme="minorHAnsi"/>
          <w:i/>
        </w:rPr>
      </w:pPr>
      <w:r w:rsidRPr="007234B4">
        <w:rPr>
          <w:rFonts w:asciiTheme="minorHAnsi" w:hAnsiTheme="minorHAnsi" w:cstheme="minorHAnsi"/>
          <w:b/>
          <w:i/>
        </w:rPr>
        <w:t>M</w:t>
      </w:r>
      <w:r w:rsidR="007216F5" w:rsidRPr="007234B4">
        <w:rPr>
          <w:rFonts w:asciiTheme="minorHAnsi" w:hAnsiTheme="minorHAnsi" w:cstheme="minorHAnsi"/>
          <w:b/>
          <w:i/>
        </w:rPr>
        <w:t>odul „</w:t>
      </w:r>
      <w:r w:rsidR="000E5937" w:rsidRPr="007234B4">
        <w:rPr>
          <w:rFonts w:asciiTheme="minorHAnsi" w:hAnsiTheme="minorHAnsi" w:cstheme="minorHAnsi"/>
          <w:b/>
          <w:i/>
        </w:rPr>
        <w:t>MTZ</w:t>
      </w:r>
      <w:r w:rsidR="007216F5" w:rsidRPr="007234B4">
        <w:rPr>
          <w:rFonts w:asciiTheme="minorHAnsi" w:hAnsiTheme="minorHAnsi" w:cstheme="minorHAnsi"/>
          <w:b/>
          <w:i/>
        </w:rPr>
        <w:t>“</w:t>
      </w:r>
    </w:p>
    <w:p w14:paraId="380D38C8" w14:textId="4BBA7C22" w:rsidR="000E5937" w:rsidRPr="007234B4" w:rsidRDefault="002F4017" w:rsidP="00B85C41">
      <w:pPr>
        <w:pStyle w:val="Zkladntext"/>
        <w:ind w:firstLine="708"/>
        <w:jc w:val="both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>F</w:t>
      </w:r>
      <w:r w:rsidR="000E5937" w:rsidRPr="007234B4">
        <w:rPr>
          <w:rFonts w:asciiTheme="minorHAnsi" w:hAnsiTheme="minorHAnsi" w:cstheme="minorHAnsi"/>
          <w:b w:val="0"/>
          <w:bCs w:val="0"/>
          <w:i w:val="0"/>
          <w:sz w:val="24"/>
        </w:rPr>
        <w:t>yzické sklady STU sú súčasťou modulu Sklad v IS Magion</w:t>
      </w:r>
      <w:r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. </w:t>
      </w:r>
      <w:r w:rsidR="000E5937"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Na STU </w:t>
      </w:r>
      <w:r w:rsidR="004C04F5" w:rsidRPr="007234B4">
        <w:rPr>
          <w:rFonts w:asciiTheme="minorHAnsi" w:hAnsiTheme="minorHAnsi" w:cstheme="minorHAnsi"/>
          <w:b w:val="0"/>
          <w:bCs w:val="0"/>
          <w:i w:val="0"/>
          <w:sz w:val="24"/>
        </w:rPr>
        <w:t>existujú</w:t>
      </w:r>
      <w:r w:rsidR="00BB726E"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materiálové sklady, </w:t>
      </w:r>
      <w:r w:rsidR="000E5937" w:rsidRPr="007234B4">
        <w:rPr>
          <w:rFonts w:asciiTheme="minorHAnsi" w:hAnsiTheme="minorHAnsi" w:cstheme="minorHAnsi"/>
          <w:b w:val="0"/>
          <w:bCs w:val="0"/>
          <w:i w:val="0"/>
          <w:sz w:val="24"/>
        </w:rPr>
        <w:t>sklady straveniek</w:t>
      </w:r>
      <w:r w:rsidR="00BB726E"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</w:t>
      </w:r>
      <w:r w:rsidR="000E5937"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(gastrolístkov) a sklady kníh. </w:t>
      </w:r>
      <w:r w:rsidR="00021590" w:rsidRPr="007234B4">
        <w:rPr>
          <w:rFonts w:asciiTheme="minorHAnsi" w:hAnsiTheme="minorHAnsi" w:cstheme="minorHAnsi"/>
          <w:b w:val="0"/>
          <w:bCs w:val="0"/>
          <w:i w:val="0"/>
          <w:sz w:val="24"/>
        </w:rPr>
        <w:t>V roku 201</w:t>
      </w:r>
      <w:r w:rsidR="00F355C7" w:rsidRPr="007234B4">
        <w:rPr>
          <w:rFonts w:asciiTheme="minorHAnsi" w:hAnsiTheme="minorHAnsi" w:cstheme="minorHAnsi"/>
          <w:b w:val="0"/>
          <w:bCs w:val="0"/>
          <w:i w:val="0"/>
          <w:sz w:val="24"/>
        </w:rPr>
        <w:t>9</w:t>
      </w:r>
      <w:r w:rsidR="00021590"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sa realizovala uzávierka fyzických skladov na začiatku roka a nastavovanie parametrov – ako napr. cien gastrolístkov, zakladanie nových a rušenie nepotrebných fyzických skladov a pod.</w:t>
      </w:r>
      <w:r w:rsidR="006A3BB4" w:rsidRPr="007234B4">
        <w:rPr>
          <w:rFonts w:asciiTheme="minorHAnsi" w:hAnsiTheme="minorHAnsi" w:cstheme="minorHAnsi"/>
          <w:b w:val="0"/>
          <w:bCs w:val="0"/>
          <w:i w:val="0"/>
          <w:sz w:val="24"/>
        </w:rPr>
        <w:t xml:space="preserve"> Súčasne prebieha komunikácia s dodávateľom o vylepšovaní modulu.</w:t>
      </w:r>
    </w:p>
    <w:p w14:paraId="47D9E3FD" w14:textId="77777777" w:rsidR="00EF1C38" w:rsidRPr="007234B4" w:rsidRDefault="00EF1C38" w:rsidP="000E5937">
      <w:pPr>
        <w:rPr>
          <w:rFonts w:asciiTheme="minorHAnsi" w:hAnsiTheme="minorHAnsi" w:cstheme="minorHAnsi"/>
          <w:b/>
        </w:rPr>
      </w:pPr>
    </w:p>
    <w:p w14:paraId="59B09B5D" w14:textId="638781F0" w:rsidR="00B85C41" w:rsidRPr="007234B4" w:rsidRDefault="004C04F5" w:rsidP="00B85C41">
      <w:pPr>
        <w:pStyle w:val="Nadpis8"/>
        <w:spacing w:before="0" w:after="0"/>
        <w:rPr>
          <w:rFonts w:asciiTheme="minorHAnsi" w:hAnsiTheme="minorHAnsi" w:cstheme="minorHAnsi"/>
          <w:b/>
          <w:i w:val="0"/>
        </w:rPr>
      </w:pPr>
      <w:r w:rsidRPr="007234B4">
        <w:rPr>
          <w:rFonts w:asciiTheme="minorHAnsi" w:hAnsiTheme="minorHAnsi" w:cstheme="minorHAnsi"/>
          <w:b/>
          <w:i w:val="0"/>
        </w:rPr>
        <w:t>Knižničný informačný systém</w:t>
      </w:r>
    </w:p>
    <w:p w14:paraId="61588FBB" w14:textId="3A725A7A" w:rsidR="001948C2" w:rsidRPr="007234B4" w:rsidRDefault="00483270" w:rsidP="00B85C41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Ú</w:t>
      </w:r>
      <w:r w:rsidR="001948C2" w:rsidRPr="007234B4">
        <w:rPr>
          <w:rFonts w:asciiTheme="minorHAnsi" w:hAnsiTheme="minorHAnsi" w:cstheme="minorHAnsi"/>
        </w:rPr>
        <w:t>IS</w:t>
      </w:r>
      <w:r w:rsidR="004C04F5" w:rsidRPr="007234B4">
        <w:rPr>
          <w:rFonts w:asciiTheme="minorHAnsi" w:hAnsiTheme="minorHAnsi" w:cstheme="minorHAnsi"/>
        </w:rPr>
        <w:t xml:space="preserve"> CVT </w:t>
      </w:r>
      <w:r w:rsidR="00EE24C2" w:rsidRPr="007234B4">
        <w:rPr>
          <w:rFonts w:asciiTheme="minorHAnsi" w:hAnsiTheme="minorHAnsi" w:cstheme="minorHAnsi"/>
        </w:rPr>
        <w:t>realizoval a udržuje</w:t>
      </w:r>
      <w:r w:rsidR="001948C2" w:rsidRPr="007234B4">
        <w:rPr>
          <w:rFonts w:asciiTheme="minorHAnsi" w:hAnsiTheme="minorHAnsi" w:cstheme="minorHAnsi"/>
        </w:rPr>
        <w:t xml:space="preserve"> prepojenie systému ARL</w:t>
      </w:r>
      <w:r w:rsidR="004C04F5" w:rsidRPr="007234B4">
        <w:rPr>
          <w:rFonts w:asciiTheme="minorHAnsi" w:hAnsiTheme="minorHAnsi" w:cstheme="minorHAnsi"/>
        </w:rPr>
        <w:t xml:space="preserve"> s ďalšími informačnými systémami ako je AIS a Magion. Nastavili sa on</w:t>
      </w:r>
      <w:r w:rsidR="008F6112" w:rsidRPr="007234B4">
        <w:rPr>
          <w:rFonts w:asciiTheme="minorHAnsi" w:hAnsiTheme="minorHAnsi" w:cstheme="minorHAnsi"/>
        </w:rPr>
        <w:t>-</w:t>
      </w:r>
      <w:r w:rsidR="004C04F5" w:rsidRPr="007234B4">
        <w:rPr>
          <w:rFonts w:asciiTheme="minorHAnsi" w:hAnsiTheme="minorHAnsi" w:cstheme="minorHAnsi"/>
        </w:rPr>
        <w:t xml:space="preserve">line procesy na aktualizáciu </w:t>
      </w:r>
      <w:r w:rsidR="001948C2" w:rsidRPr="007234B4">
        <w:rPr>
          <w:rFonts w:asciiTheme="minorHAnsi" w:hAnsiTheme="minorHAnsi" w:cstheme="minorHAnsi"/>
        </w:rPr>
        <w:t xml:space="preserve">registra </w:t>
      </w:r>
      <w:r w:rsidR="004C04F5" w:rsidRPr="007234B4">
        <w:rPr>
          <w:rFonts w:asciiTheme="minorHAnsi" w:hAnsiTheme="minorHAnsi" w:cstheme="minorHAnsi"/>
        </w:rPr>
        <w:t xml:space="preserve">pracovísk, zamestnancov a študentov do ARL. ARL umožňuje autorom zadávať publikácie cez webový portál, exporty publikácii do CREPČ, ponúka súborný katalóg bibliografických popisov, akvizície, ohlasy, rozsiahle výstupy pre autorov, čitateľov, evidenciu výpožičiek a štatistiky. </w:t>
      </w:r>
    </w:p>
    <w:p w14:paraId="3FF5E7E9" w14:textId="4D473101" w:rsidR="00D37E78" w:rsidRPr="007234B4" w:rsidRDefault="00986FA7" w:rsidP="00B85C41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</w:t>
      </w:r>
      <w:r w:rsidR="001C7DA0" w:rsidRPr="007234B4">
        <w:rPr>
          <w:rFonts w:asciiTheme="minorHAnsi" w:hAnsiTheme="minorHAnsi" w:cstheme="minorHAnsi"/>
        </w:rPr>
        <w:t> roku</w:t>
      </w:r>
      <w:r w:rsidR="00100C19" w:rsidRPr="007234B4">
        <w:rPr>
          <w:rFonts w:asciiTheme="minorHAnsi" w:hAnsiTheme="minorHAnsi" w:cstheme="minorHAnsi"/>
        </w:rPr>
        <w:t xml:space="preserve"> 2019 bola aktualizovaná organizačná štruktúra v</w:t>
      </w:r>
      <w:r w:rsidR="00EA74AF" w:rsidRPr="007234B4">
        <w:rPr>
          <w:rFonts w:asciiTheme="minorHAnsi" w:hAnsiTheme="minorHAnsi" w:cstheme="minorHAnsi"/>
        </w:rPr>
        <w:t> </w:t>
      </w:r>
      <w:r w:rsidR="00100C19" w:rsidRPr="007234B4">
        <w:rPr>
          <w:rFonts w:asciiTheme="minorHAnsi" w:hAnsiTheme="minorHAnsi" w:cstheme="minorHAnsi"/>
        </w:rPr>
        <w:t>CREPČ</w:t>
      </w:r>
      <w:r w:rsidR="00EA74AF" w:rsidRPr="007234B4">
        <w:rPr>
          <w:rFonts w:asciiTheme="minorHAnsi" w:hAnsiTheme="minorHAnsi" w:cstheme="minorHAnsi"/>
        </w:rPr>
        <w:t>2, vykonala sa analýza a zmeny kategórií publikácií z ABC/ABD na AEC/AED, zrealizovalo sa nastavenie prenosu bakalárskych prác z AIS do ARL a zobrazenie časopisov zaevidovaných v ARL v online katalógu.</w:t>
      </w:r>
    </w:p>
    <w:p w14:paraId="1D8EE954" w14:textId="4DFDAF8B" w:rsidR="004C04F5" w:rsidRPr="007234B4" w:rsidRDefault="004C04F5" w:rsidP="001948C2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Pre potreby vedenia STU a fakúlt </w:t>
      </w:r>
      <w:r w:rsidR="001948C2" w:rsidRPr="007234B4">
        <w:rPr>
          <w:rFonts w:asciiTheme="minorHAnsi" w:hAnsiTheme="minorHAnsi" w:cstheme="minorHAnsi"/>
        </w:rPr>
        <w:t>sú spracovávané</w:t>
      </w:r>
      <w:r w:rsidRPr="007234B4">
        <w:rPr>
          <w:rFonts w:asciiTheme="minorHAnsi" w:hAnsiTheme="minorHAnsi" w:cstheme="minorHAnsi"/>
        </w:rPr>
        <w:t xml:space="preserve"> rôzne analýzy na posúdenie publikačnej činnosti podľa kategórii a podielov jednotlivých publikácií. Pri samotnej prevádzke knižníc </w:t>
      </w:r>
      <w:r w:rsidR="001948C2" w:rsidRPr="007234B4">
        <w:rPr>
          <w:rFonts w:asciiTheme="minorHAnsi" w:hAnsiTheme="minorHAnsi" w:cstheme="minorHAnsi"/>
        </w:rPr>
        <w:t xml:space="preserve">zabezpečoval </w:t>
      </w:r>
      <w:r w:rsidR="00282BCF" w:rsidRPr="007234B4">
        <w:rPr>
          <w:rFonts w:asciiTheme="minorHAnsi" w:hAnsiTheme="minorHAnsi" w:cstheme="minorHAnsi"/>
        </w:rPr>
        <w:t>ÚIS</w:t>
      </w:r>
      <w:r w:rsidR="001948C2" w:rsidRPr="007234B4">
        <w:rPr>
          <w:rFonts w:asciiTheme="minorHAnsi" w:hAnsiTheme="minorHAnsi" w:cstheme="minorHAnsi"/>
        </w:rPr>
        <w:t xml:space="preserve"> CVT</w:t>
      </w:r>
      <w:r w:rsidRPr="007234B4">
        <w:rPr>
          <w:rFonts w:asciiTheme="minorHAnsi" w:hAnsiTheme="minorHAnsi" w:cstheme="minorHAnsi"/>
        </w:rPr>
        <w:t xml:space="preserve"> </w:t>
      </w:r>
      <w:r w:rsidR="001948C2" w:rsidRPr="007234B4">
        <w:rPr>
          <w:rFonts w:asciiTheme="minorHAnsi" w:hAnsiTheme="minorHAnsi" w:cstheme="minorHAnsi"/>
        </w:rPr>
        <w:t xml:space="preserve">systémovú pomoc </w:t>
      </w:r>
      <w:r w:rsidRPr="007234B4">
        <w:rPr>
          <w:rFonts w:asciiTheme="minorHAnsi" w:hAnsiTheme="minorHAnsi" w:cstheme="minorHAnsi"/>
        </w:rPr>
        <w:t>pri nastavovaní režimu výpožičiek, reinštalácii snímačov kariet, elektronickej inventarizácii a údržbe knižničného fondu a to najmä zabe</w:t>
      </w:r>
      <w:r w:rsidR="00BB726E" w:rsidRPr="007234B4">
        <w:rPr>
          <w:rFonts w:asciiTheme="minorHAnsi" w:hAnsiTheme="minorHAnsi" w:cstheme="minorHAnsi"/>
        </w:rPr>
        <w:t>zpečovaním tlače etikiet s čiar</w:t>
      </w:r>
      <w:r w:rsidRPr="007234B4">
        <w:rPr>
          <w:rFonts w:asciiTheme="minorHAnsi" w:hAnsiTheme="minorHAnsi" w:cstheme="minorHAnsi"/>
        </w:rPr>
        <w:t xml:space="preserve">ovým kódom. </w:t>
      </w:r>
    </w:p>
    <w:p w14:paraId="7664CE10" w14:textId="77777777" w:rsidR="00F43E04" w:rsidRPr="007234B4" w:rsidRDefault="00F43E04" w:rsidP="000E5937">
      <w:pPr>
        <w:rPr>
          <w:rFonts w:asciiTheme="minorHAnsi" w:hAnsiTheme="minorHAnsi" w:cstheme="minorHAnsi"/>
          <w:b/>
        </w:rPr>
      </w:pPr>
    </w:p>
    <w:p w14:paraId="5DB73D1E" w14:textId="0BB9EA79" w:rsidR="00B85C41" w:rsidRPr="007234B4" w:rsidRDefault="000E5937" w:rsidP="000E5937">
      <w:pPr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Systém evidencie a správy prenájmu nehnuteľností</w:t>
      </w:r>
    </w:p>
    <w:p w14:paraId="4F99466A" w14:textId="29052E30" w:rsidR="000E5937" w:rsidRPr="007234B4" w:rsidRDefault="00591B02" w:rsidP="001948C2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Na STU</w:t>
      </w:r>
      <w:r w:rsidR="000E5937" w:rsidRPr="007234B4">
        <w:rPr>
          <w:rFonts w:asciiTheme="minorHAnsi" w:hAnsiTheme="minorHAnsi" w:cstheme="minorHAnsi"/>
        </w:rPr>
        <w:t> je v prevádzke programový systém</w:t>
      </w:r>
      <w:r w:rsidR="00685B4E" w:rsidRPr="007234B4">
        <w:rPr>
          <w:rFonts w:asciiTheme="minorHAnsi" w:hAnsiTheme="minorHAnsi" w:cstheme="minorHAnsi"/>
        </w:rPr>
        <w:t xml:space="preserve"> IIS</w:t>
      </w:r>
      <w:r w:rsidR="000E5937" w:rsidRPr="007234B4">
        <w:rPr>
          <w:rFonts w:asciiTheme="minorHAnsi" w:hAnsiTheme="minorHAnsi" w:cstheme="minorHAnsi"/>
        </w:rPr>
        <w:t xml:space="preserve"> MIS </w:t>
      </w:r>
      <w:r w:rsidRPr="007234B4">
        <w:rPr>
          <w:rFonts w:asciiTheme="minorHAnsi" w:hAnsiTheme="minorHAnsi" w:cstheme="minorHAnsi"/>
        </w:rPr>
        <w:t xml:space="preserve">Prenájmy </w:t>
      </w:r>
      <w:r w:rsidR="000E5937" w:rsidRPr="007234B4">
        <w:rPr>
          <w:rFonts w:asciiTheme="minorHAnsi" w:hAnsiTheme="minorHAnsi" w:cstheme="minorHAnsi"/>
        </w:rPr>
        <w:t>firmy A.V.I.S., slúžiaci na automatickú evidenciu a správu prenájmu nehnuteľností. Systém umožňuje automatické vystavovanie všetkých dokumentov agendy prenájmu nehnuteľností, ako aj sledovanie platieb za prenájom a ich párovanie, automatické vystavovanie upomienok a prepojenie dát systému do modulu finančnéh</w:t>
      </w:r>
      <w:r w:rsidR="008A11FD" w:rsidRPr="007234B4">
        <w:rPr>
          <w:rFonts w:asciiTheme="minorHAnsi" w:hAnsiTheme="minorHAnsi" w:cstheme="minorHAnsi"/>
        </w:rPr>
        <w:t>o účtovníctva v rámci EIS Magion</w:t>
      </w:r>
      <w:r w:rsidR="000E5937" w:rsidRPr="007234B4">
        <w:rPr>
          <w:rFonts w:asciiTheme="minorHAnsi" w:hAnsiTheme="minorHAnsi" w:cstheme="minorHAnsi"/>
        </w:rPr>
        <w:t>.</w:t>
      </w:r>
    </w:p>
    <w:p w14:paraId="1C51DD8D" w14:textId="77777777" w:rsidR="00250EF4" w:rsidRPr="007234B4" w:rsidRDefault="00250EF4" w:rsidP="000E5937">
      <w:pPr>
        <w:jc w:val="both"/>
        <w:rPr>
          <w:rFonts w:asciiTheme="minorHAnsi" w:hAnsiTheme="minorHAnsi" w:cstheme="minorHAnsi"/>
        </w:rPr>
      </w:pPr>
    </w:p>
    <w:p w14:paraId="3420E381" w14:textId="29FB0E02" w:rsidR="007216F5" w:rsidRPr="007234B4" w:rsidRDefault="007216F5" w:rsidP="00B85C41">
      <w:pPr>
        <w:pStyle w:val="Nadpis8"/>
        <w:spacing w:before="0" w:after="0"/>
        <w:rPr>
          <w:rFonts w:asciiTheme="minorHAnsi" w:hAnsiTheme="minorHAnsi" w:cstheme="minorHAnsi"/>
          <w:b/>
          <w:bCs/>
          <w:i w:val="0"/>
        </w:rPr>
      </w:pPr>
      <w:r w:rsidRPr="007234B4">
        <w:rPr>
          <w:rFonts w:asciiTheme="minorHAnsi" w:hAnsiTheme="minorHAnsi" w:cstheme="minorHAnsi"/>
          <w:b/>
          <w:bCs/>
          <w:i w:val="0"/>
        </w:rPr>
        <w:t>Stravovací systém Kredit 8</w:t>
      </w:r>
    </w:p>
    <w:p w14:paraId="4C723A74" w14:textId="1D3ACC13" w:rsidR="007216F5" w:rsidRPr="007234B4" w:rsidRDefault="00591B02" w:rsidP="00591B02">
      <w:pPr>
        <w:pStyle w:val="Nadpis8"/>
        <w:spacing w:before="0" w:after="0"/>
        <w:ind w:firstLine="708"/>
        <w:jc w:val="both"/>
        <w:rPr>
          <w:rFonts w:asciiTheme="minorHAnsi" w:hAnsiTheme="minorHAnsi" w:cstheme="minorHAnsi"/>
          <w:i w:val="0"/>
        </w:rPr>
      </w:pPr>
      <w:r w:rsidRPr="007234B4">
        <w:rPr>
          <w:rFonts w:asciiTheme="minorHAnsi" w:hAnsiTheme="minorHAnsi" w:cstheme="minorHAnsi"/>
          <w:i w:val="0"/>
        </w:rPr>
        <w:t>CVT zabezpečuje správu stravovacieho systému Kredit 8 po systémovej a aplikačnej stránke a zodpovedá za spoľahlivú a bezpečnú prevádzku virtuálnych serverov databázového a webového servera. Zodpovednosť za hardvér koncových staníc systému m</w:t>
      </w:r>
      <w:r w:rsidR="005E6BDA" w:rsidRPr="007234B4">
        <w:rPr>
          <w:rFonts w:asciiTheme="minorHAnsi" w:hAnsiTheme="minorHAnsi" w:cstheme="minorHAnsi"/>
          <w:i w:val="0"/>
        </w:rPr>
        <w:t xml:space="preserve">ajú lokálni  prevádzkovatelia. </w:t>
      </w:r>
      <w:r w:rsidR="00112406" w:rsidRPr="007234B4">
        <w:rPr>
          <w:rFonts w:asciiTheme="minorHAnsi" w:hAnsiTheme="minorHAnsi" w:cstheme="minorHAnsi"/>
          <w:i w:val="0"/>
        </w:rPr>
        <w:t xml:space="preserve">Na mesačnej báze sa realizuje uzávierka, kde sa spracovávajú údaje z dochádzky a generujú sa údaje o zrážkach zo mzdy do personalistiky </w:t>
      </w:r>
      <w:r w:rsidR="00E817B3" w:rsidRPr="007234B4">
        <w:rPr>
          <w:rFonts w:asciiTheme="minorHAnsi" w:hAnsiTheme="minorHAnsi" w:cstheme="minorHAnsi"/>
          <w:i w:val="0"/>
        </w:rPr>
        <w:t>E</w:t>
      </w:r>
      <w:r w:rsidR="00112406" w:rsidRPr="007234B4">
        <w:rPr>
          <w:rFonts w:asciiTheme="minorHAnsi" w:hAnsiTheme="minorHAnsi" w:cstheme="minorHAnsi"/>
          <w:i w:val="0"/>
        </w:rPr>
        <w:t>IS Magion.</w:t>
      </w:r>
    </w:p>
    <w:p w14:paraId="5D758A6A" w14:textId="15023C95" w:rsidR="00871933" w:rsidRPr="007234B4" w:rsidRDefault="00871933" w:rsidP="00591B02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lastRenderedPageBreak/>
        <w:t>V roku 2019 boli v sú</w:t>
      </w:r>
      <w:r w:rsidR="00A41590" w:rsidRPr="007234B4">
        <w:rPr>
          <w:rFonts w:asciiTheme="minorHAnsi" w:hAnsiTheme="minorHAnsi" w:cstheme="minorHAnsi"/>
        </w:rPr>
        <w:t>lade s novou legislatívou</w:t>
      </w:r>
      <w:r w:rsidR="00946708" w:rsidRPr="007234B4">
        <w:rPr>
          <w:rFonts w:asciiTheme="minorHAnsi" w:hAnsiTheme="minorHAnsi" w:cstheme="minorHAnsi"/>
        </w:rPr>
        <w:t xml:space="preserve"> po</w:t>
      </w:r>
      <w:r w:rsidRPr="007234B4">
        <w:rPr>
          <w:rFonts w:asciiTheme="minorHAnsi" w:hAnsiTheme="minorHAnsi" w:cstheme="minorHAnsi"/>
        </w:rPr>
        <w:t>kladne zapojené do systému eKasa, čo si vyžiadalo prechod na vyššiu verziu syst</w:t>
      </w:r>
      <w:r w:rsidR="00591B02" w:rsidRPr="007234B4">
        <w:rPr>
          <w:rFonts w:asciiTheme="minorHAnsi" w:hAnsiTheme="minorHAnsi" w:cstheme="minorHAnsi"/>
        </w:rPr>
        <w:t>ému Kredit a odpojenie všetkých zariadení s operačným systémom</w:t>
      </w:r>
      <w:r w:rsidRPr="007234B4">
        <w:rPr>
          <w:rFonts w:asciiTheme="minorHAnsi" w:hAnsiTheme="minorHAnsi" w:cstheme="minorHAnsi"/>
        </w:rPr>
        <w:t xml:space="preserve"> Windows XP.</w:t>
      </w:r>
      <w:r w:rsidR="00A41590" w:rsidRPr="007234B4">
        <w:rPr>
          <w:rFonts w:asciiTheme="minorHAnsi" w:hAnsiTheme="minorHAnsi" w:cstheme="minorHAnsi"/>
        </w:rPr>
        <w:t xml:space="preserve"> </w:t>
      </w:r>
    </w:p>
    <w:p w14:paraId="11DAD57B" w14:textId="38DC0FF7" w:rsidR="0074638C" w:rsidRPr="007234B4" w:rsidRDefault="0074638C" w:rsidP="00591B02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 rámci pravidelných činností bola zabezpečovaná údržba programového vybavenia na základe požiadaviek ŠJ a fakúlt, ako aj údržba cenníkov za stravu pre prenajaté jedálne (Delikanti, Funweston).</w:t>
      </w:r>
    </w:p>
    <w:p w14:paraId="53A3CD84" w14:textId="77777777" w:rsidR="00112406" w:rsidRPr="007234B4" w:rsidRDefault="00112406" w:rsidP="00112406">
      <w:pPr>
        <w:jc w:val="both"/>
        <w:rPr>
          <w:rFonts w:asciiTheme="minorHAnsi" w:hAnsiTheme="minorHAnsi" w:cstheme="minorHAnsi"/>
        </w:rPr>
      </w:pPr>
    </w:p>
    <w:p w14:paraId="2BFF892E" w14:textId="77777777" w:rsidR="00095953" w:rsidRPr="007234B4" w:rsidRDefault="001948C2" w:rsidP="00095953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Elektronický dochádzkový systém (EDS)</w:t>
      </w:r>
    </w:p>
    <w:p w14:paraId="5ADE71D5" w14:textId="5FBD4637" w:rsidR="001948C2" w:rsidRPr="007234B4" w:rsidRDefault="001948C2" w:rsidP="00E94273">
      <w:pPr>
        <w:pStyle w:val="Zkladntext2"/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V súčasnosti  sa elektronicky eviduje dochádzka s prepojením na Personalistiku na </w:t>
      </w:r>
      <w:r w:rsidR="00881961" w:rsidRPr="007234B4">
        <w:rPr>
          <w:rFonts w:asciiTheme="minorHAnsi" w:hAnsiTheme="minorHAnsi" w:cstheme="minorHAnsi"/>
        </w:rPr>
        <w:t xml:space="preserve">Rektoráte, ŠDaJ a na fakultách SjF, FCHPT a </w:t>
      </w:r>
      <w:r w:rsidRPr="007234B4">
        <w:rPr>
          <w:rFonts w:asciiTheme="minorHAnsi" w:hAnsiTheme="minorHAnsi" w:cstheme="minorHAnsi"/>
        </w:rPr>
        <w:t>MTF v Tr</w:t>
      </w:r>
      <w:r w:rsidR="00881961" w:rsidRPr="007234B4">
        <w:rPr>
          <w:rFonts w:asciiTheme="minorHAnsi" w:hAnsiTheme="minorHAnsi" w:cstheme="minorHAnsi"/>
        </w:rPr>
        <w:t>nave</w:t>
      </w:r>
      <w:r w:rsidRPr="007234B4">
        <w:rPr>
          <w:rFonts w:asciiTheme="minorHAnsi" w:hAnsiTheme="minorHAnsi" w:cstheme="minorHAnsi"/>
        </w:rPr>
        <w:t>. ÚIS CVT zabezpečuje on</w:t>
      </w:r>
      <w:r w:rsidR="000D15F9" w:rsidRPr="007234B4">
        <w:rPr>
          <w:rFonts w:asciiTheme="minorHAnsi" w:hAnsiTheme="minorHAnsi" w:cstheme="minorHAnsi"/>
        </w:rPr>
        <w:t>-</w:t>
      </w:r>
      <w:r w:rsidRPr="007234B4">
        <w:rPr>
          <w:rFonts w:asciiTheme="minorHAnsi" w:hAnsiTheme="minorHAnsi" w:cstheme="minorHAnsi"/>
        </w:rPr>
        <w:t xml:space="preserve">line prepojenie databázy dochádzky s databázou zamestnancov STU. </w:t>
      </w:r>
      <w:r w:rsidR="007A3B22" w:rsidRPr="007234B4">
        <w:rPr>
          <w:rFonts w:asciiTheme="minorHAnsi" w:hAnsiTheme="minorHAnsi" w:cstheme="minorHAnsi"/>
        </w:rPr>
        <w:t>V roku 2019 prebehli</w:t>
      </w:r>
      <w:r w:rsidR="00E817B3" w:rsidRPr="007234B4">
        <w:rPr>
          <w:rFonts w:asciiTheme="minorHAnsi" w:hAnsiTheme="minorHAnsi" w:cstheme="minorHAnsi"/>
        </w:rPr>
        <w:t xml:space="preserve"> rokovania s dodávateľom systém</w:t>
      </w:r>
      <w:r w:rsidR="007A3B22" w:rsidRPr="007234B4">
        <w:rPr>
          <w:rFonts w:asciiTheme="minorHAnsi" w:hAnsiTheme="minorHAnsi" w:cstheme="minorHAnsi"/>
        </w:rPr>
        <w:t>u a príprava na nasadenie</w:t>
      </w:r>
      <w:r w:rsidR="00E817B3" w:rsidRPr="007234B4">
        <w:rPr>
          <w:rFonts w:asciiTheme="minorHAnsi" w:hAnsiTheme="minorHAnsi" w:cstheme="minorHAnsi"/>
        </w:rPr>
        <w:t xml:space="preserve"> novej verzie </w:t>
      </w:r>
      <w:r w:rsidR="007A3B22" w:rsidRPr="007234B4">
        <w:rPr>
          <w:rFonts w:asciiTheme="minorHAnsi" w:hAnsiTheme="minorHAnsi" w:cstheme="minorHAnsi"/>
        </w:rPr>
        <w:t xml:space="preserve"> EDS nevyžadujúcej </w:t>
      </w:r>
      <w:r w:rsidR="00E817B3" w:rsidRPr="007234B4">
        <w:rPr>
          <w:rFonts w:asciiTheme="minorHAnsi" w:hAnsiTheme="minorHAnsi" w:cstheme="minorHAnsi"/>
        </w:rPr>
        <w:t>Jav</w:t>
      </w:r>
      <w:r w:rsidR="007A3B22" w:rsidRPr="007234B4">
        <w:rPr>
          <w:rFonts w:asciiTheme="minorHAnsi" w:hAnsiTheme="minorHAnsi" w:cstheme="minorHAnsi"/>
        </w:rPr>
        <w:t>u vo webových prehliadačoch, z dôvodov na strane dodávateľa sa však nasade</w:t>
      </w:r>
      <w:r w:rsidR="00674131" w:rsidRPr="007234B4">
        <w:rPr>
          <w:rFonts w:asciiTheme="minorHAnsi" w:hAnsiTheme="minorHAnsi" w:cstheme="minorHAnsi"/>
        </w:rPr>
        <w:t>nie tejto verzie očakáva až v roku</w:t>
      </w:r>
      <w:r w:rsidR="007A3B22" w:rsidRPr="007234B4">
        <w:rPr>
          <w:rFonts w:asciiTheme="minorHAnsi" w:hAnsiTheme="minorHAnsi" w:cstheme="minorHAnsi"/>
        </w:rPr>
        <w:t xml:space="preserve"> 2020.</w:t>
      </w:r>
      <w:r w:rsidR="00F355C7" w:rsidRPr="007234B4">
        <w:rPr>
          <w:rFonts w:asciiTheme="minorHAnsi" w:hAnsiTheme="minorHAnsi" w:cstheme="minorHAnsi"/>
        </w:rPr>
        <w:t xml:space="preserve"> Koncom roka 2019 sa začali prípravné hardvérové a softvérové práce pre jeden centrálny server EDS STU, kde by bola nasadená nová verzia EDS</w:t>
      </w:r>
      <w:r w:rsidR="006A3BB4" w:rsidRPr="007234B4">
        <w:rPr>
          <w:rFonts w:asciiTheme="minorHAnsi" w:hAnsiTheme="minorHAnsi" w:cstheme="minorHAnsi"/>
        </w:rPr>
        <w:t>.</w:t>
      </w:r>
    </w:p>
    <w:p w14:paraId="064F5585" w14:textId="77777777" w:rsidR="00E94273" w:rsidRPr="007234B4" w:rsidRDefault="00E94273" w:rsidP="000E5937">
      <w:pPr>
        <w:jc w:val="both"/>
        <w:rPr>
          <w:rFonts w:asciiTheme="minorHAnsi" w:hAnsiTheme="minorHAnsi" w:cstheme="minorHAnsi"/>
        </w:rPr>
      </w:pPr>
    </w:p>
    <w:p w14:paraId="0436D727" w14:textId="159326B9" w:rsidR="001948C2" w:rsidRPr="007234B4" w:rsidRDefault="00095953" w:rsidP="00B85C41">
      <w:pPr>
        <w:widowControl w:val="0"/>
        <w:autoSpaceDE w:val="0"/>
        <w:autoSpaceDN w:val="0"/>
        <w:spacing w:before="120"/>
        <w:jc w:val="both"/>
        <w:rPr>
          <w:rFonts w:asciiTheme="minorHAnsi" w:hAnsiTheme="minorHAnsi" w:cstheme="minorHAnsi"/>
          <w:b/>
          <w:noProof/>
        </w:rPr>
      </w:pPr>
      <w:r w:rsidRPr="007234B4">
        <w:rPr>
          <w:rFonts w:asciiTheme="minorHAnsi" w:hAnsiTheme="minorHAnsi" w:cstheme="minorHAnsi"/>
          <w:b/>
          <w:noProof/>
        </w:rPr>
        <w:t>IIS MIS Registratúra</w:t>
      </w:r>
    </w:p>
    <w:p w14:paraId="46E8A84B" w14:textId="65F33F18" w:rsidR="001948C2" w:rsidRPr="007234B4" w:rsidRDefault="001948C2" w:rsidP="00EF474F">
      <w:pPr>
        <w:pStyle w:val="Bezriadkovania"/>
        <w:ind w:firstLine="708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noProof/>
          <w:sz w:val="24"/>
          <w:szCs w:val="24"/>
          <w:lang w:val="sk-SK" w:eastAsia="cs-CZ"/>
        </w:rPr>
        <w:t xml:space="preserve">Zákon č. 395/2002 Z.z. o archívoch a registratúrach </w:t>
      </w:r>
      <w:r w:rsidR="00891216" w:rsidRPr="007234B4">
        <w:rPr>
          <w:rFonts w:cstheme="minorHAnsi"/>
          <w:noProof/>
          <w:sz w:val="24"/>
          <w:szCs w:val="24"/>
          <w:lang w:val="sk-SK" w:eastAsia="cs-CZ"/>
        </w:rPr>
        <w:t xml:space="preserve">a </w:t>
      </w:r>
      <w:r w:rsidRPr="007234B4">
        <w:rPr>
          <w:rFonts w:cstheme="minorHAnsi"/>
          <w:noProof/>
          <w:sz w:val="24"/>
          <w:szCs w:val="24"/>
          <w:lang w:val="sk-SK" w:eastAsia="cs-CZ"/>
        </w:rPr>
        <w:t xml:space="preserve">Výnos č. 525/2011 Z.z. o štandardoch pre elektronické informačné systémy na správu registratúry </w:t>
      </w:r>
      <w:r w:rsidRPr="007234B4">
        <w:rPr>
          <w:rFonts w:cstheme="minorHAnsi"/>
          <w:sz w:val="24"/>
          <w:szCs w:val="24"/>
          <w:lang w:val="sk-SK"/>
        </w:rPr>
        <w:t>definitívne a jednozna</w:t>
      </w:r>
      <w:r w:rsidR="00EF474F" w:rsidRPr="007234B4">
        <w:rPr>
          <w:rFonts w:cstheme="minorHAnsi"/>
          <w:sz w:val="24"/>
          <w:szCs w:val="24"/>
          <w:lang w:val="sk-SK"/>
        </w:rPr>
        <w:t>čne legislatívne zrovnoprávnil</w:t>
      </w:r>
      <w:r w:rsidR="00674131" w:rsidRPr="007234B4">
        <w:rPr>
          <w:rFonts w:cstheme="minorHAnsi"/>
          <w:sz w:val="24"/>
          <w:szCs w:val="24"/>
          <w:lang w:val="sk-SK"/>
        </w:rPr>
        <w:t xml:space="preserve"> papierovú korešpondenciu </w:t>
      </w:r>
      <w:r w:rsidRPr="007234B4">
        <w:rPr>
          <w:rFonts w:cstheme="minorHAnsi"/>
          <w:sz w:val="24"/>
          <w:szCs w:val="24"/>
          <w:lang w:val="sk-SK"/>
        </w:rPr>
        <w:t>a elektronickú korešpondenciu (pošta, spisy a ďalšie potrebné evidencie).</w:t>
      </w:r>
      <w:r w:rsidR="00891216" w:rsidRPr="007234B4">
        <w:rPr>
          <w:rFonts w:cstheme="minorHAnsi"/>
          <w:sz w:val="24"/>
          <w:szCs w:val="24"/>
          <w:lang w:val="sk-SK"/>
        </w:rPr>
        <w:t xml:space="preserve"> </w:t>
      </w:r>
      <w:r w:rsidRPr="007234B4">
        <w:rPr>
          <w:rFonts w:cstheme="minorHAnsi"/>
          <w:sz w:val="24"/>
          <w:szCs w:val="24"/>
          <w:lang w:val="sk-SK"/>
        </w:rPr>
        <w:t>Zákon č. 305/2013 Z. z. o e-Governmente ustanovil zavedenie nového prístupu komunikácie orgánov verejnej moci medzi sebou, voči občanom a právnickým osobám. Všetky komponenty architektúry informačných systémov verejnej správy musia byť vytvorené tak, aby sa mohla povinne uplatniť aj výhradne elektronická komunikácia bez potreby listinnej komunikácie</w:t>
      </w:r>
      <w:r w:rsidR="009679C9" w:rsidRPr="007234B4">
        <w:rPr>
          <w:rFonts w:cstheme="minorHAnsi"/>
          <w:sz w:val="24"/>
          <w:szCs w:val="24"/>
          <w:lang w:val="sk-SK"/>
        </w:rPr>
        <w:t>.</w:t>
      </w:r>
    </w:p>
    <w:p w14:paraId="6D134F30" w14:textId="6D602B7B" w:rsidR="005D6A90" w:rsidRPr="007234B4" w:rsidRDefault="000B2CC4" w:rsidP="000D15F9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            Výpočtové stredisko Vazovova-Mýtna je zodpo</w:t>
      </w:r>
      <w:r w:rsidR="008B770C" w:rsidRPr="007234B4">
        <w:rPr>
          <w:rFonts w:asciiTheme="minorHAnsi" w:hAnsiTheme="minorHAnsi" w:cstheme="minorHAnsi"/>
        </w:rPr>
        <w:t>vedné za administráciu IIS MIS R</w:t>
      </w:r>
      <w:r w:rsidRPr="007234B4">
        <w:rPr>
          <w:rFonts w:asciiTheme="minorHAnsi" w:hAnsiTheme="minorHAnsi" w:cstheme="minorHAnsi"/>
        </w:rPr>
        <w:t xml:space="preserve">egistratúra na Rektoráte STU (zaevidovanie a správa užívateľov, údržba prístupových práv užívateľov, vytváranie nových pracovísk, zmeny v organizačnej </w:t>
      </w:r>
      <w:r w:rsidR="00C8568A" w:rsidRPr="007234B4">
        <w:rPr>
          <w:rFonts w:asciiTheme="minorHAnsi" w:hAnsiTheme="minorHAnsi" w:cstheme="minorHAnsi"/>
        </w:rPr>
        <w:t>štruktúre, nastavovanie východiskový</w:t>
      </w:r>
      <w:r w:rsidRPr="007234B4">
        <w:rPr>
          <w:rFonts w:asciiTheme="minorHAnsi" w:hAnsiTheme="minorHAnsi" w:cstheme="minorHAnsi"/>
        </w:rPr>
        <w:t xml:space="preserve">ch parametrov pre tvorbu registratúrnych záznamov a spisov, atď.). Pre všetky súčasti STU </w:t>
      </w:r>
      <w:r w:rsidR="00C8568A" w:rsidRPr="007234B4">
        <w:rPr>
          <w:rFonts w:asciiTheme="minorHAnsi" w:hAnsiTheme="minorHAnsi" w:cstheme="minorHAnsi"/>
        </w:rPr>
        <w:t>zabezpečuje koordináciu činností</w:t>
      </w:r>
      <w:r w:rsidRPr="007234B4">
        <w:rPr>
          <w:rFonts w:asciiTheme="minorHAnsi" w:hAnsiTheme="minorHAnsi" w:cstheme="minorHAnsi"/>
        </w:rPr>
        <w:t xml:space="preserve"> pri prevádzke, správu číselníkov, organizovanie základných školení (v spolupráci s dodávateľskou firmou A</w:t>
      </w:r>
      <w:r w:rsidR="00C8568A" w:rsidRPr="007234B4">
        <w:rPr>
          <w:rFonts w:asciiTheme="minorHAnsi" w:hAnsiTheme="minorHAnsi" w:cstheme="minorHAnsi"/>
        </w:rPr>
        <w:t>.</w:t>
      </w:r>
      <w:r w:rsidRPr="007234B4">
        <w:rPr>
          <w:rFonts w:asciiTheme="minorHAnsi" w:hAnsiTheme="minorHAnsi" w:cstheme="minorHAnsi"/>
        </w:rPr>
        <w:t>V</w:t>
      </w:r>
      <w:r w:rsidR="00C8568A" w:rsidRPr="007234B4">
        <w:rPr>
          <w:rFonts w:asciiTheme="minorHAnsi" w:hAnsiTheme="minorHAnsi" w:cstheme="minorHAnsi"/>
        </w:rPr>
        <w:t>.</w:t>
      </w:r>
      <w:r w:rsidRPr="007234B4">
        <w:rPr>
          <w:rFonts w:asciiTheme="minorHAnsi" w:hAnsiTheme="minorHAnsi" w:cstheme="minorHAnsi"/>
        </w:rPr>
        <w:t>I</w:t>
      </w:r>
      <w:r w:rsidR="00C8568A" w:rsidRPr="007234B4">
        <w:rPr>
          <w:rFonts w:asciiTheme="minorHAnsi" w:hAnsiTheme="minorHAnsi" w:cstheme="minorHAnsi"/>
        </w:rPr>
        <w:t>.</w:t>
      </w:r>
      <w:r w:rsidRPr="007234B4">
        <w:rPr>
          <w:rFonts w:asciiTheme="minorHAnsi" w:hAnsiTheme="minorHAnsi" w:cstheme="minorHAnsi"/>
        </w:rPr>
        <w:t>S</w:t>
      </w:r>
      <w:r w:rsidR="00C8568A" w:rsidRPr="007234B4">
        <w:rPr>
          <w:rFonts w:asciiTheme="minorHAnsi" w:hAnsiTheme="minorHAnsi" w:cstheme="minorHAnsi"/>
        </w:rPr>
        <w:t>.</w:t>
      </w:r>
      <w:r w:rsidRPr="007234B4">
        <w:rPr>
          <w:rFonts w:asciiTheme="minorHAnsi" w:hAnsiTheme="minorHAnsi" w:cstheme="minorHAnsi"/>
        </w:rPr>
        <w:t xml:space="preserve">), konzultácie </w:t>
      </w:r>
      <w:r w:rsidR="00CA1CA4" w:rsidRPr="007234B4">
        <w:rPr>
          <w:rFonts w:asciiTheme="minorHAnsi" w:hAnsiTheme="minorHAnsi" w:cstheme="minorHAnsi"/>
        </w:rPr>
        <w:t>pre fakultných správcov IIS MIS a</w:t>
      </w:r>
      <w:r w:rsidRPr="007234B4">
        <w:rPr>
          <w:rFonts w:asciiTheme="minorHAnsi" w:hAnsiTheme="minorHAnsi" w:cstheme="minorHAnsi"/>
        </w:rPr>
        <w:t xml:space="preserve"> zálohovanie dát. Ďalej zabezpečuje ko</w:t>
      </w:r>
      <w:r w:rsidR="00CA1CA4" w:rsidRPr="007234B4">
        <w:rPr>
          <w:rFonts w:asciiTheme="minorHAnsi" w:hAnsiTheme="minorHAnsi" w:cstheme="minorHAnsi"/>
        </w:rPr>
        <w:t>munikáciu s dodávateľom systému a</w:t>
      </w:r>
      <w:r w:rsidRPr="007234B4">
        <w:rPr>
          <w:rFonts w:asciiTheme="minorHAnsi" w:hAnsiTheme="minorHAnsi" w:cstheme="minorHAnsi"/>
        </w:rPr>
        <w:t xml:space="preserve"> konzultácie k požiadavkám na zmeny a úpravy funkcionalít zo strany používateľov. Pre zamestnancov Rektorátu zabezpečuje vytváranie šablón pre dokumenty v IIS MIS (hlavičkové papiere ako šablóny a množstvo špeciálnych šablón podľa požiadaviek pracovísk), ko</w:t>
      </w:r>
      <w:r w:rsidR="005D6A90" w:rsidRPr="007234B4">
        <w:rPr>
          <w:rFonts w:asciiTheme="minorHAnsi" w:hAnsiTheme="minorHAnsi" w:cstheme="minorHAnsi"/>
        </w:rPr>
        <w:t>nzultácie, inštalácie softvéru.</w:t>
      </w:r>
    </w:p>
    <w:p w14:paraId="6437DF66" w14:textId="5B32807A" w:rsidR="008B770C" w:rsidRPr="007234B4" w:rsidRDefault="005D6A90" w:rsidP="008B770C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ab/>
      </w:r>
      <w:r w:rsidR="008B770C" w:rsidRPr="007234B4">
        <w:rPr>
          <w:rFonts w:asciiTheme="minorHAnsi" w:hAnsiTheme="minorHAnsi" w:cstheme="minorHAnsi"/>
        </w:rPr>
        <w:t>Informačné systémy IIS MIS Registratúra, AIS</w:t>
      </w:r>
      <w:r w:rsidR="009679C9" w:rsidRPr="007234B4">
        <w:rPr>
          <w:rFonts w:asciiTheme="minorHAnsi" w:hAnsiTheme="minorHAnsi" w:cstheme="minorHAnsi"/>
        </w:rPr>
        <w:t>,</w:t>
      </w:r>
      <w:r w:rsidR="008B770C" w:rsidRPr="007234B4">
        <w:rPr>
          <w:rFonts w:asciiTheme="minorHAnsi" w:hAnsiTheme="minorHAnsi" w:cstheme="minorHAnsi"/>
        </w:rPr>
        <w:t xml:space="preserve"> EIS Magion </w:t>
      </w:r>
      <w:r w:rsidR="009679C9" w:rsidRPr="007234B4">
        <w:rPr>
          <w:rFonts w:asciiTheme="minorHAnsi" w:hAnsiTheme="minorHAnsi" w:cstheme="minorHAnsi"/>
        </w:rPr>
        <w:t xml:space="preserve">a IS Prenájmy </w:t>
      </w:r>
      <w:r w:rsidR="008B770C" w:rsidRPr="007234B4">
        <w:rPr>
          <w:rFonts w:asciiTheme="minorHAnsi" w:hAnsiTheme="minorHAnsi" w:cstheme="minorHAnsi"/>
        </w:rPr>
        <w:t xml:space="preserve">sú prepojené s elektronickou schránkou STU na Ústrednom portáli verejnej správy. </w:t>
      </w:r>
      <w:r w:rsidR="009679C9" w:rsidRPr="007234B4">
        <w:rPr>
          <w:rFonts w:asciiTheme="minorHAnsi" w:hAnsiTheme="minorHAnsi" w:cstheme="minorHAnsi"/>
        </w:rPr>
        <w:t>E</w:t>
      </w:r>
      <w:r w:rsidR="008B770C" w:rsidRPr="007234B4">
        <w:rPr>
          <w:rFonts w:asciiTheme="minorHAnsi" w:hAnsiTheme="minorHAnsi" w:cstheme="minorHAnsi"/>
        </w:rPr>
        <w:t>lektronické pečate pre podpisovanie v MIS-e s</w:t>
      </w:r>
      <w:r w:rsidR="009679C9" w:rsidRPr="007234B4">
        <w:rPr>
          <w:rFonts w:asciiTheme="minorHAnsi" w:hAnsiTheme="minorHAnsi" w:cstheme="minorHAnsi"/>
        </w:rPr>
        <w:t>ú</w:t>
      </w:r>
      <w:r w:rsidR="008B770C" w:rsidRPr="007234B4">
        <w:rPr>
          <w:rFonts w:asciiTheme="minorHAnsi" w:hAnsiTheme="minorHAnsi" w:cstheme="minorHAnsi"/>
        </w:rPr>
        <w:t> platn</w:t>
      </w:r>
      <w:r w:rsidR="009679C9" w:rsidRPr="007234B4">
        <w:rPr>
          <w:rFonts w:asciiTheme="minorHAnsi" w:hAnsiTheme="minorHAnsi" w:cstheme="minorHAnsi"/>
        </w:rPr>
        <w:t>é</w:t>
      </w:r>
      <w:r w:rsidR="008B770C" w:rsidRPr="007234B4">
        <w:rPr>
          <w:rFonts w:asciiTheme="minorHAnsi" w:hAnsiTheme="minorHAnsi" w:cstheme="minorHAnsi"/>
        </w:rPr>
        <w:t xml:space="preserve"> do 18.7.2021.</w:t>
      </w:r>
    </w:p>
    <w:p w14:paraId="6FDD1418" w14:textId="77777777" w:rsidR="00550E67" w:rsidRPr="007234B4" w:rsidRDefault="00550E67" w:rsidP="000D15F9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14:paraId="1D0477A9" w14:textId="51668627" w:rsidR="00205680" w:rsidRPr="007234B4" w:rsidRDefault="00205680" w:rsidP="000D15F9">
      <w:pPr>
        <w:tabs>
          <w:tab w:val="left" w:pos="1134"/>
        </w:tabs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IS e-Porady</w:t>
      </w:r>
    </w:p>
    <w:p w14:paraId="7D3E5726" w14:textId="52B1AB07" w:rsidR="00205680" w:rsidRPr="007234B4" w:rsidRDefault="00205680" w:rsidP="00205680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ab/>
      </w:r>
      <w:r w:rsidR="006A3BB4" w:rsidRPr="007234B4">
        <w:rPr>
          <w:rFonts w:asciiTheme="minorHAnsi" w:hAnsiTheme="minorHAnsi" w:cstheme="minorHAnsi"/>
        </w:rPr>
        <w:t>I</w:t>
      </w:r>
      <w:r w:rsidR="00DE2657" w:rsidRPr="007234B4">
        <w:rPr>
          <w:rFonts w:asciiTheme="minorHAnsi" w:hAnsiTheme="minorHAnsi" w:cstheme="minorHAnsi"/>
        </w:rPr>
        <w:t xml:space="preserve">nformačný </w:t>
      </w:r>
      <w:r w:rsidRPr="007234B4">
        <w:rPr>
          <w:rFonts w:asciiTheme="minorHAnsi" w:hAnsiTheme="minorHAnsi" w:cstheme="minorHAnsi"/>
        </w:rPr>
        <w:t>systém e-Porady slúži na podporu rokovaní akademických orgánov STU. Systém eliminuje papierový kolobeh materiálov na rokovania a umožňuje autorizovaným používateľom plne elektronickú správu uvedených dokumentov.</w:t>
      </w:r>
      <w:r w:rsidR="00871933" w:rsidRPr="007234B4">
        <w:rPr>
          <w:rFonts w:asciiTheme="minorHAnsi" w:hAnsiTheme="minorHAnsi" w:cstheme="minorHAnsi"/>
        </w:rPr>
        <w:t xml:space="preserve"> V rok</w:t>
      </w:r>
      <w:r w:rsidR="0074638C" w:rsidRPr="007234B4">
        <w:rPr>
          <w:rFonts w:asciiTheme="minorHAnsi" w:hAnsiTheme="minorHAnsi" w:cstheme="minorHAnsi"/>
        </w:rPr>
        <w:t>u</w:t>
      </w:r>
      <w:r w:rsidR="00871933" w:rsidRPr="007234B4">
        <w:rPr>
          <w:rFonts w:asciiTheme="minorHAnsi" w:hAnsiTheme="minorHAnsi" w:cstheme="minorHAnsi"/>
        </w:rPr>
        <w:t xml:space="preserve"> 2019</w:t>
      </w:r>
      <w:r w:rsidR="00112406" w:rsidRPr="007234B4">
        <w:rPr>
          <w:rFonts w:asciiTheme="minorHAnsi" w:hAnsiTheme="minorHAnsi" w:cstheme="minorHAnsi"/>
        </w:rPr>
        <w:t xml:space="preserve"> boli aktualizované zoznamy členov a spracovateľov materiálov jednotlivých grémií </w:t>
      </w:r>
      <w:r w:rsidR="0074638C" w:rsidRPr="007234B4">
        <w:rPr>
          <w:rFonts w:asciiTheme="minorHAnsi" w:hAnsiTheme="minorHAnsi" w:cstheme="minorHAnsi"/>
        </w:rPr>
        <w:t xml:space="preserve">a používanie </w:t>
      </w:r>
      <w:r w:rsidR="0074638C" w:rsidRPr="007234B4">
        <w:rPr>
          <w:rFonts w:asciiTheme="minorHAnsi" w:hAnsiTheme="minorHAnsi" w:cstheme="minorHAnsi"/>
        </w:rPr>
        <w:lastRenderedPageBreak/>
        <w:t>systému bolo rozšírené aj na Správnu radu a Vedeckú radu STU. S</w:t>
      </w:r>
      <w:r w:rsidR="00112406" w:rsidRPr="007234B4">
        <w:rPr>
          <w:rFonts w:asciiTheme="minorHAnsi" w:hAnsiTheme="minorHAnsi" w:cstheme="minorHAnsi"/>
        </w:rPr>
        <w:t> dodávateľom systému boli riešené</w:t>
      </w:r>
      <w:r w:rsidR="00DE6D2C" w:rsidRPr="007234B4">
        <w:rPr>
          <w:rFonts w:asciiTheme="minorHAnsi" w:hAnsiTheme="minorHAnsi" w:cstheme="minorHAnsi"/>
        </w:rPr>
        <w:t xml:space="preserve"> podnety na úpra</w:t>
      </w:r>
      <w:r w:rsidR="00871933" w:rsidRPr="007234B4">
        <w:rPr>
          <w:rFonts w:asciiTheme="minorHAnsi" w:hAnsiTheme="minorHAnsi" w:cstheme="minorHAnsi"/>
        </w:rPr>
        <w:t>vu systému a jeho lepšiu integráciu do prostredia STU.</w:t>
      </w:r>
    </w:p>
    <w:p w14:paraId="4DAF4F05" w14:textId="4DD9DFB1" w:rsidR="000E5937" w:rsidRPr="007234B4" w:rsidRDefault="00891216" w:rsidP="000D15F9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ab/>
      </w:r>
    </w:p>
    <w:p w14:paraId="21CB0435" w14:textId="77777777" w:rsidR="00B85C41" w:rsidRPr="007234B4" w:rsidRDefault="00B85C41" w:rsidP="000D15F9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14:paraId="59774948" w14:textId="78024E4A" w:rsidR="008003FC" w:rsidRPr="007234B4" w:rsidRDefault="007E50C5" w:rsidP="006D281F">
      <w:pPr>
        <w:pStyle w:val="Nadpis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7234B4">
        <w:rPr>
          <w:rFonts w:asciiTheme="minorHAnsi" w:hAnsiTheme="minorHAnsi" w:cstheme="minorHAnsi"/>
          <w:sz w:val="24"/>
          <w:szCs w:val="24"/>
        </w:rPr>
        <w:t>6</w:t>
      </w:r>
      <w:r w:rsidR="008003FC" w:rsidRPr="007234B4">
        <w:rPr>
          <w:rFonts w:asciiTheme="minorHAnsi" w:hAnsiTheme="minorHAnsi" w:cstheme="minorHAnsi"/>
          <w:sz w:val="24"/>
          <w:szCs w:val="24"/>
        </w:rPr>
        <w:t xml:space="preserve">  Jednotné elektronické prostredie</w:t>
      </w:r>
    </w:p>
    <w:p w14:paraId="50434086" w14:textId="77777777" w:rsidR="008003FC" w:rsidRPr="007234B4" w:rsidRDefault="008003FC" w:rsidP="006D281F">
      <w:pPr>
        <w:pStyle w:val="Nadpis1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F0F27B3" w14:textId="77777777" w:rsidR="006D281F" w:rsidRPr="007234B4" w:rsidRDefault="006D281F" w:rsidP="006D281F">
      <w:pPr>
        <w:pStyle w:val="Nadpis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7234B4">
        <w:rPr>
          <w:rFonts w:asciiTheme="minorHAnsi" w:hAnsiTheme="minorHAnsi" w:cstheme="minorHAnsi"/>
          <w:sz w:val="24"/>
          <w:szCs w:val="24"/>
        </w:rPr>
        <w:t>Preukaz študenta a učiteľa</w:t>
      </w:r>
    </w:p>
    <w:p w14:paraId="4A67174C" w14:textId="0D0C4D09" w:rsidR="00DB0FDC" w:rsidRPr="007234B4" w:rsidRDefault="00DB0FDC" w:rsidP="008003FC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CVT zabezpečuje výrobu personifikovaných preukazov, ich integráciu do informačných systémov, správu preukazov v rámci AIS, úkony súvisiace s vydávaním preukazov a prolongačných známok ISIC/ITIC, technickú podporu pri riešení problémov pri používaní preukazov v internom prostredí, a taktiež koordináciu pri riešení problémov v externom prostredí. </w:t>
      </w:r>
    </w:p>
    <w:p w14:paraId="4372E1C2" w14:textId="48D5B33B" w:rsidR="008003FC" w:rsidRPr="007234B4" w:rsidRDefault="00DB0FDC" w:rsidP="008003FC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Na základe z</w:t>
      </w:r>
      <w:r w:rsidR="007A3B22" w:rsidRPr="007234B4">
        <w:rPr>
          <w:rFonts w:asciiTheme="minorHAnsi" w:hAnsiTheme="minorHAnsi" w:cstheme="minorHAnsi"/>
        </w:rPr>
        <w:t>mluvy o spolupráci</w:t>
      </w:r>
      <w:r w:rsidRPr="007234B4">
        <w:rPr>
          <w:rFonts w:asciiTheme="minorHAnsi" w:hAnsiTheme="minorHAnsi" w:cstheme="minorHAnsi"/>
        </w:rPr>
        <w:t xml:space="preserve"> so Združením CKM SYTS vydáva STU oprávneným držiteľom študentské a učiteľské preukazy v medzinárodne akceptovanom formáte ISIC a ITIC, ktoré ich držiteľom poskytujú atraktívne zľavy. Preukazy ISIC sú medzi študentmi veľmi úspešné, o čom svedčí viac ako 95%-ná penetrácia platných licencii ISIC. Takmer všetci študenti si licenciu ISIC do</w:t>
      </w:r>
      <w:r w:rsidR="00C8568A" w:rsidRPr="007234B4">
        <w:rPr>
          <w:rFonts w:asciiTheme="minorHAnsi" w:hAnsiTheme="minorHAnsi" w:cstheme="minorHAnsi"/>
        </w:rPr>
        <w:t>brovoľne predĺžia aj v ďalšom akademickom roku</w:t>
      </w:r>
      <w:r w:rsidRPr="007234B4">
        <w:rPr>
          <w:rFonts w:asciiTheme="minorHAnsi" w:hAnsiTheme="minorHAnsi" w:cstheme="minorHAnsi"/>
        </w:rPr>
        <w:t xml:space="preserve">. Vizuálne predĺženie platnosti </w:t>
      </w:r>
      <w:r w:rsidR="00CA1CA4" w:rsidRPr="007234B4">
        <w:rPr>
          <w:rFonts w:asciiTheme="minorHAnsi" w:hAnsiTheme="minorHAnsi" w:cstheme="minorHAnsi"/>
        </w:rPr>
        <w:t>p</w:t>
      </w:r>
      <w:r w:rsidRPr="007234B4">
        <w:rPr>
          <w:rFonts w:asciiTheme="minorHAnsi" w:hAnsiTheme="minorHAnsi" w:cstheme="minorHAnsi"/>
        </w:rPr>
        <w:t>reukazov ISIC zabezpečuje CVT (v súlade so Zmluvou o spolupráci medzi CKM SYTS a STU) nákupom validizačných známok priamo u držiteľa licencie ISIC. Zvyšuje sa aj záujem pedagógov o preukazy I</w:t>
      </w:r>
      <w:r w:rsidR="00CF0546" w:rsidRPr="007234B4">
        <w:rPr>
          <w:rFonts w:asciiTheme="minorHAnsi" w:hAnsiTheme="minorHAnsi" w:cstheme="minorHAnsi"/>
        </w:rPr>
        <w:t xml:space="preserve">TIC. Aktuálne </w:t>
      </w:r>
      <w:r w:rsidR="00EF1C38" w:rsidRPr="007234B4">
        <w:rPr>
          <w:rFonts w:asciiTheme="minorHAnsi" w:hAnsiTheme="minorHAnsi" w:cstheme="minorHAnsi"/>
        </w:rPr>
        <w:t>spravuje CVT 1</w:t>
      </w:r>
      <w:r w:rsidR="008B068B" w:rsidRPr="007234B4">
        <w:rPr>
          <w:rFonts w:asciiTheme="minorHAnsi" w:hAnsiTheme="minorHAnsi" w:cstheme="minorHAnsi"/>
        </w:rPr>
        <w:t>2652</w:t>
      </w:r>
      <w:r w:rsidRPr="007234B4">
        <w:rPr>
          <w:rFonts w:asciiTheme="minorHAnsi" w:hAnsiTheme="minorHAnsi" w:cstheme="minorHAnsi"/>
        </w:rPr>
        <w:t xml:space="preserve"> aktívnych preu</w:t>
      </w:r>
      <w:r w:rsidR="00EF1C38" w:rsidRPr="007234B4">
        <w:rPr>
          <w:rFonts w:asciiTheme="minorHAnsi" w:hAnsiTheme="minorHAnsi" w:cstheme="minorHAnsi"/>
        </w:rPr>
        <w:t xml:space="preserve">kazov a ročne vydá </w:t>
      </w:r>
      <w:r w:rsidR="008B068B" w:rsidRPr="007234B4">
        <w:rPr>
          <w:rFonts w:asciiTheme="minorHAnsi" w:hAnsiTheme="minorHAnsi" w:cstheme="minorHAnsi"/>
        </w:rPr>
        <w:t>takmer 4200</w:t>
      </w:r>
      <w:r w:rsidRPr="007234B4">
        <w:rPr>
          <w:rFonts w:asciiTheme="minorHAnsi" w:hAnsiTheme="minorHAnsi" w:cstheme="minorHAnsi"/>
        </w:rPr>
        <w:t xml:space="preserve"> preukazov.</w:t>
      </w:r>
    </w:p>
    <w:p w14:paraId="5998BDD8" w14:textId="77777777" w:rsidR="00EF1C38" w:rsidRPr="007234B4" w:rsidRDefault="00EF1C38" w:rsidP="00EF1C38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Na základe analýzy súladu s GDPR bol zrušený povinný výber preukazu ISIC pre študentov prvého ročníka a umožnil sa im výber štandardného študentského preukazu bez licencie ISIC. </w:t>
      </w:r>
    </w:p>
    <w:p w14:paraId="42391D68" w14:textId="54546250" w:rsidR="00EF1C38" w:rsidRPr="007234B4" w:rsidRDefault="00EF1C38" w:rsidP="00082C19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 priebehu roka 2019 sa pripravovalo zavedenie</w:t>
      </w:r>
      <w:r w:rsidR="00872944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>elektronického objednávania študentských preukazov a prolongačných známok a elektronického udeľovania súhlasu pre Združenie CKM SYTS prostredníctvom AIS k začiatku AR 2019/2020.</w:t>
      </w:r>
    </w:p>
    <w:p w14:paraId="0B9FE9A7" w14:textId="77777777" w:rsidR="0093536D" w:rsidRPr="007234B4" w:rsidRDefault="0093536D" w:rsidP="0093536D">
      <w:pPr>
        <w:rPr>
          <w:rFonts w:asciiTheme="minorHAnsi" w:hAnsiTheme="minorHAnsi" w:cstheme="minorHAnsi"/>
        </w:rPr>
      </w:pPr>
    </w:p>
    <w:p w14:paraId="031C442A" w14:textId="77777777" w:rsidR="00082C19" w:rsidRPr="007234B4" w:rsidRDefault="00082C19" w:rsidP="0093536D">
      <w:pPr>
        <w:rPr>
          <w:rFonts w:asciiTheme="minorHAnsi" w:hAnsiTheme="minorHAnsi" w:cstheme="minorHAnsi"/>
        </w:rPr>
      </w:pPr>
    </w:p>
    <w:p w14:paraId="10D3552E" w14:textId="77777777" w:rsidR="00375C2B" w:rsidRPr="007234B4" w:rsidRDefault="00D46D49">
      <w:pPr>
        <w:pStyle w:val="Podtitul"/>
        <w:rPr>
          <w:rFonts w:asciiTheme="minorHAnsi" w:hAnsiTheme="minorHAnsi" w:cstheme="minorHAnsi"/>
          <w:sz w:val="24"/>
        </w:rPr>
      </w:pPr>
      <w:r w:rsidRPr="007234B4">
        <w:rPr>
          <w:rFonts w:asciiTheme="minorHAnsi" w:hAnsiTheme="minorHAnsi" w:cstheme="minorHAnsi"/>
          <w:sz w:val="24"/>
        </w:rPr>
        <w:t>Elektronická poštová služba – mailserver STU</w:t>
      </w:r>
    </w:p>
    <w:p w14:paraId="16779151" w14:textId="2D047EDE" w:rsidR="00D46D49" w:rsidRPr="007234B4" w:rsidRDefault="00E227F0" w:rsidP="00D46D49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R</w:t>
      </w:r>
      <w:r w:rsidR="00375C2B" w:rsidRPr="007234B4">
        <w:rPr>
          <w:rFonts w:asciiTheme="minorHAnsi" w:hAnsiTheme="minorHAnsi" w:cstheme="minorHAnsi"/>
        </w:rPr>
        <w:t xml:space="preserve">ealizáciu </w:t>
      </w:r>
      <w:r w:rsidR="00D46D49" w:rsidRPr="007234B4">
        <w:rPr>
          <w:rFonts w:asciiTheme="minorHAnsi" w:hAnsiTheme="minorHAnsi" w:cstheme="minorHAnsi"/>
        </w:rPr>
        <w:t>elektronickej poštovej služby</w:t>
      </w:r>
      <w:r w:rsidR="00375C2B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>zabezpečujú</w:t>
      </w:r>
      <w:r w:rsidR="00375C2B" w:rsidRPr="007234B4">
        <w:rPr>
          <w:rFonts w:asciiTheme="minorHAnsi" w:hAnsiTheme="minorHAnsi" w:cstheme="minorHAnsi"/>
        </w:rPr>
        <w:t xml:space="preserve"> dva zrkadlové servery a programové vybavenie um</w:t>
      </w:r>
      <w:r w:rsidR="006A5DF9" w:rsidRPr="007234B4">
        <w:rPr>
          <w:rFonts w:asciiTheme="minorHAnsi" w:hAnsiTheme="minorHAnsi" w:cstheme="minorHAnsi"/>
        </w:rPr>
        <w:t>ožňujúce 2</w:t>
      </w:r>
      <w:r w:rsidR="00C8568A" w:rsidRPr="007234B4">
        <w:rPr>
          <w:rFonts w:asciiTheme="minorHAnsi" w:hAnsiTheme="minorHAnsi" w:cstheme="minorHAnsi"/>
        </w:rPr>
        <w:t>0 tis. poštových schránok</w:t>
      </w:r>
      <w:r w:rsidR="00375C2B" w:rsidRPr="007234B4">
        <w:rPr>
          <w:rFonts w:asciiTheme="minorHAnsi" w:hAnsiTheme="minorHAnsi" w:cstheme="minorHAnsi"/>
        </w:rPr>
        <w:t>.</w:t>
      </w:r>
      <w:r w:rsidR="00D46D49" w:rsidRPr="007234B4">
        <w:rPr>
          <w:rFonts w:asciiTheme="minorHAnsi" w:hAnsiTheme="minorHAnsi" w:cstheme="minorHAnsi"/>
        </w:rPr>
        <w:t xml:space="preserve"> </w:t>
      </w:r>
      <w:r w:rsidR="00375C2B" w:rsidRPr="007234B4">
        <w:rPr>
          <w:rFonts w:asciiTheme="minorHAnsi" w:hAnsiTheme="minorHAnsi" w:cstheme="minorHAnsi"/>
        </w:rPr>
        <w:t xml:space="preserve">Na </w:t>
      </w:r>
      <w:r w:rsidR="0093536D" w:rsidRPr="007234B4">
        <w:rPr>
          <w:rFonts w:asciiTheme="minorHAnsi" w:hAnsiTheme="minorHAnsi" w:cstheme="minorHAnsi"/>
        </w:rPr>
        <w:t xml:space="preserve">každý </w:t>
      </w:r>
      <w:r w:rsidR="00375C2B" w:rsidRPr="007234B4">
        <w:rPr>
          <w:rFonts w:asciiTheme="minorHAnsi" w:hAnsiTheme="minorHAnsi" w:cstheme="minorHAnsi"/>
        </w:rPr>
        <w:t xml:space="preserve">akademický rok </w:t>
      </w:r>
      <w:r w:rsidR="0093536D" w:rsidRPr="007234B4">
        <w:rPr>
          <w:rFonts w:asciiTheme="minorHAnsi" w:hAnsiTheme="minorHAnsi" w:cstheme="minorHAnsi"/>
        </w:rPr>
        <w:t xml:space="preserve">sú </w:t>
      </w:r>
      <w:r w:rsidR="00375C2B" w:rsidRPr="007234B4">
        <w:rPr>
          <w:rFonts w:asciiTheme="minorHAnsi" w:hAnsiTheme="minorHAnsi" w:cstheme="minorHAnsi"/>
        </w:rPr>
        <w:t>vygenerované elektronické adresy a heslá, heslo si študent pre</w:t>
      </w:r>
      <w:r w:rsidR="0093536D" w:rsidRPr="007234B4">
        <w:rPr>
          <w:rFonts w:asciiTheme="minorHAnsi" w:hAnsiTheme="minorHAnsi" w:cstheme="minorHAnsi"/>
        </w:rPr>
        <w:t>berá</w:t>
      </w:r>
      <w:r w:rsidR="00375C2B" w:rsidRPr="007234B4">
        <w:rPr>
          <w:rFonts w:asciiTheme="minorHAnsi" w:hAnsiTheme="minorHAnsi" w:cstheme="minorHAnsi"/>
        </w:rPr>
        <w:t xml:space="preserve"> spolu s prevzatím preukazu študenta. </w:t>
      </w:r>
      <w:r w:rsidR="008B5374" w:rsidRPr="007234B4">
        <w:rPr>
          <w:rFonts w:asciiTheme="minorHAnsi" w:hAnsiTheme="minorHAnsi" w:cstheme="minorHAnsi"/>
        </w:rPr>
        <w:t>V roku 2018</w:t>
      </w:r>
      <w:r w:rsidR="00F85C7C" w:rsidRPr="007234B4">
        <w:rPr>
          <w:rFonts w:asciiTheme="minorHAnsi" w:hAnsiTheme="minorHAnsi" w:cstheme="minorHAnsi"/>
        </w:rPr>
        <w:t xml:space="preserve"> </w:t>
      </w:r>
      <w:r w:rsidR="008B5374" w:rsidRPr="007234B4">
        <w:rPr>
          <w:rFonts w:asciiTheme="minorHAnsi" w:hAnsiTheme="minorHAnsi" w:cstheme="minorHAnsi"/>
        </w:rPr>
        <w:t>bola sprevádzkovaná nová verzia softvéru CommuniGate, s podporou viacerých rozhraní (vrátane špeciálneho rozhrania pre mobilné zariadenia).</w:t>
      </w:r>
      <w:r w:rsidR="00114785" w:rsidRPr="007234B4">
        <w:rPr>
          <w:rFonts w:asciiTheme="minorHAnsi" w:hAnsiTheme="minorHAnsi" w:cstheme="minorHAnsi"/>
        </w:rPr>
        <w:t xml:space="preserve"> V roku 2019 </w:t>
      </w:r>
      <w:r w:rsidR="008B068B" w:rsidRPr="007234B4">
        <w:rPr>
          <w:rFonts w:asciiTheme="minorHAnsi" w:hAnsiTheme="minorHAnsi" w:cstheme="minorHAnsi"/>
        </w:rPr>
        <w:t xml:space="preserve">bola výrazne zväčšená kapacita e-mailových schránok pre všetky kategórie používateľov: študenti majú k dispozícii 5 GB, zamestnanci </w:t>
      </w:r>
      <w:r w:rsidR="00872944" w:rsidRPr="007234B4">
        <w:rPr>
          <w:rFonts w:asciiTheme="minorHAnsi" w:hAnsiTheme="minorHAnsi" w:cstheme="minorHAnsi"/>
        </w:rPr>
        <w:t>(</w:t>
      </w:r>
      <w:r w:rsidR="00C3357D" w:rsidRPr="007234B4">
        <w:rPr>
          <w:rFonts w:asciiTheme="minorHAnsi" w:hAnsiTheme="minorHAnsi" w:cstheme="minorHAnsi"/>
        </w:rPr>
        <w:t>podľa pracovného zaradenia</w:t>
      </w:r>
      <w:r w:rsidR="00872944" w:rsidRPr="007234B4">
        <w:rPr>
          <w:rFonts w:asciiTheme="minorHAnsi" w:hAnsiTheme="minorHAnsi" w:cstheme="minorHAnsi"/>
        </w:rPr>
        <w:t>)</w:t>
      </w:r>
      <w:r w:rsidR="00C3357D" w:rsidRPr="007234B4">
        <w:rPr>
          <w:rFonts w:asciiTheme="minorHAnsi" w:hAnsiTheme="minorHAnsi" w:cstheme="minorHAnsi"/>
        </w:rPr>
        <w:t xml:space="preserve"> </w:t>
      </w:r>
      <w:r w:rsidR="008B068B" w:rsidRPr="007234B4">
        <w:rPr>
          <w:rFonts w:asciiTheme="minorHAnsi" w:hAnsiTheme="minorHAnsi" w:cstheme="minorHAnsi"/>
        </w:rPr>
        <w:t>10</w:t>
      </w:r>
      <w:r w:rsidR="00C3357D" w:rsidRPr="00FD4654">
        <w:rPr>
          <w:rFonts w:asciiTheme="minorHAnsi" w:hAnsiTheme="minorHAnsi" w:cstheme="minorHAnsi"/>
        </w:rPr>
        <w:t>, 15 alebo</w:t>
      </w:r>
      <w:r w:rsidR="008B068B" w:rsidRPr="007234B4">
        <w:rPr>
          <w:rFonts w:asciiTheme="minorHAnsi" w:hAnsiTheme="minorHAnsi" w:cstheme="minorHAnsi"/>
        </w:rPr>
        <w:t xml:space="preserve"> 20 GB</w:t>
      </w:r>
      <w:r w:rsidR="00114785" w:rsidRPr="007234B4">
        <w:rPr>
          <w:rFonts w:asciiTheme="minorHAnsi" w:hAnsiTheme="minorHAnsi" w:cstheme="minorHAnsi"/>
        </w:rPr>
        <w:t>.</w:t>
      </w:r>
    </w:p>
    <w:p w14:paraId="040E8E78" w14:textId="2083C70B" w:rsidR="00375C2B" w:rsidRPr="007234B4" w:rsidRDefault="00375C2B" w:rsidP="00D46D49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Študenti majú automaticky vygenerovanú vnútornú adresu na komunikáciu v rámci univerzity prostredníctvom elektronick</w:t>
      </w:r>
      <w:r w:rsidR="00F85C7C" w:rsidRPr="007234B4">
        <w:rPr>
          <w:rFonts w:asciiTheme="minorHAnsi" w:hAnsiTheme="minorHAnsi" w:cstheme="minorHAnsi"/>
        </w:rPr>
        <w:t xml:space="preserve">ej pošty </w:t>
      </w:r>
      <w:r w:rsidR="007A3B22" w:rsidRPr="007234B4">
        <w:rPr>
          <w:rFonts w:asciiTheme="minorHAnsi" w:hAnsiTheme="minorHAnsi" w:cstheme="minorHAnsi"/>
        </w:rPr>
        <w:t xml:space="preserve">v </w:t>
      </w:r>
      <w:r w:rsidR="00F85C7C" w:rsidRPr="007234B4">
        <w:rPr>
          <w:rFonts w:asciiTheme="minorHAnsi" w:hAnsiTheme="minorHAnsi" w:cstheme="minorHAnsi"/>
        </w:rPr>
        <w:t>AIS. Túto adresu nie je</w:t>
      </w:r>
      <w:r w:rsidRPr="007234B4">
        <w:rPr>
          <w:rFonts w:asciiTheme="minorHAnsi" w:hAnsiTheme="minorHAnsi" w:cstheme="minorHAnsi"/>
        </w:rPr>
        <w:t xml:space="preserve"> možné použiť na komunikáciu v internete. Každý študent STU však má právo vygenerovať si automati</w:t>
      </w:r>
      <w:r w:rsidR="00114785" w:rsidRPr="007234B4">
        <w:rPr>
          <w:rFonts w:asciiTheme="minorHAnsi" w:hAnsiTheme="minorHAnsi" w:cstheme="minorHAnsi"/>
        </w:rPr>
        <w:t>c</w:t>
      </w:r>
      <w:r w:rsidRPr="007234B4">
        <w:rPr>
          <w:rFonts w:asciiTheme="minorHAnsi" w:hAnsiTheme="minorHAnsi" w:cstheme="minorHAnsi"/>
        </w:rPr>
        <w:t>ky vlastnú elektronickú adresu na poštovom serveri Webmail STU.</w:t>
      </w:r>
    </w:p>
    <w:p w14:paraId="7A77B3E7" w14:textId="4558D5CD" w:rsidR="00872944" w:rsidRPr="007234B4" w:rsidRDefault="00D744E6" w:rsidP="00D46D49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Koncom roka</w:t>
      </w:r>
      <w:r w:rsidR="00872944" w:rsidRPr="007234B4">
        <w:rPr>
          <w:rFonts w:asciiTheme="minorHAnsi" w:hAnsiTheme="minorHAnsi" w:cstheme="minorHAnsi"/>
        </w:rPr>
        <w:t xml:space="preserve"> 2019 bol sprevádzkovaný automatizovaný systém generovania emailových skupín na základe parametrických kvalifikátorov v AISe. Skupiny sa exportujú do LDAPu, odkiaľ si ich môžu preberať ľubovoľné aplikácie – ako napr. G</w:t>
      </w:r>
      <w:r w:rsidR="00A73F7E" w:rsidRPr="007234B4">
        <w:rPr>
          <w:rFonts w:asciiTheme="minorHAnsi" w:hAnsiTheme="minorHAnsi" w:cstheme="minorHAnsi"/>
        </w:rPr>
        <w:t xml:space="preserve"> </w:t>
      </w:r>
      <w:r w:rsidR="00872944" w:rsidRPr="007234B4">
        <w:rPr>
          <w:rFonts w:asciiTheme="minorHAnsi" w:hAnsiTheme="minorHAnsi" w:cstheme="minorHAnsi"/>
        </w:rPr>
        <w:t>Suite.</w:t>
      </w:r>
    </w:p>
    <w:p w14:paraId="714AC052" w14:textId="77777777" w:rsidR="00491A8E" w:rsidRPr="007234B4" w:rsidRDefault="00491A8E">
      <w:pPr>
        <w:rPr>
          <w:rFonts w:asciiTheme="minorHAnsi" w:hAnsiTheme="minorHAnsi" w:cstheme="minorHAnsi"/>
        </w:rPr>
      </w:pPr>
    </w:p>
    <w:p w14:paraId="6E6FA1B9" w14:textId="77777777" w:rsidR="00082C19" w:rsidRPr="007234B4" w:rsidRDefault="00082C19">
      <w:pPr>
        <w:rPr>
          <w:rFonts w:asciiTheme="minorHAnsi" w:hAnsiTheme="minorHAnsi" w:cstheme="minorHAnsi"/>
        </w:rPr>
      </w:pPr>
    </w:p>
    <w:p w14:paraId="5BC11082" w14:textId="1227C225" w:rsidR="00491A8E" w:rsidRPr="007234B4" w:rsidRDefault="00491A8E">
      <w:pPr>
        <w:rPr>
          <w:rFonts w:asciiTheme="minorHAnsi" w:hAnsiTheme="minorHAnsi" w:cstheme="minorHAnsi"/>
        </w:rPr>
      </w:pPr>
    </w:p>
    <w:p w14:paraId="1A4FBC71" w14:textId="7FFCFAF6" w:rsidR="00C04637" w:rsidRPr="007234B4" w:rsidRDefault="00C04637">
      <w:pPr>
        <w:rPr>
          <w:rFonts w:asciiTheme="minorHAnsi" w:hAnsiTheme="minorHAnsi" w:cstheme="minorHAnsi"/>
        </w:rPr>
      </w:pPr>
    </w:p>
    <w:p w14:paraId="2734AD40" w14:textId="77777777" w:rsidR="00C04637" w:rsidRPr="007234B4" w:rsidRDefault="00C04637">
      <w:pPr>
        <w:rPr>
          <w:rFonts w:asciiTheme="minorHAnsi" w:hAnsiTheme="minorHAnsi" w:cstheme="minorHAnsi"/>
        </w:rPr>
      </w:pPr>
    </w:p>
    <w:p w14:paraId="75FE8FAA" w14:textId="74EE1100" w:rsidR="0066788A" w:rsidRPr="007234B4" w:rsidRDefault="007E50C5" w:rsidP="0066788A">
      <w:pPr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 xml:space="preserve">7  </w:t>
      </w:r>
      <w:r w:rsidR="008003FC" w:rsidRPr="007234B4">
        <w:rPr>
          <w:rFonts w:asciiTheme="minorHAnsi" w:hAnsiTheme="minorHAnsi" w:cstheme="minorHAnsi"/>
          <w:b/>
        </w:rPr>
        <w:t>Centrálny výpočtový systém na STU</w:t>
      </w:r>
    </w:p>
    <w:p w14:paraId="41DA6F95" w14:textId="77777777" w:rsidR="008003FC" w:rsidRPr="007234B4" w:rsidRDefault="008003FC" w:rsidP="0066788A">
      <w:pPr>
        <w:rPr>
          <w:rFonts w:asciiTheme="minorHAnsi" w:hAnsiTheme="minorHAnsi" w:cstheme="minorHAnsi"/>
          <w:b/>
        </w:rPr>
      </w:pPr>
    </w:p>
    <w:p w14:paraId="73F786A9" w14:textId="77777777" w:rsidR="0066788A" w:rsidRPr="007234B4" w:rsidRDefault="0066788A" w:rsidP="0066788A">
      <w:pPr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Vysokovýkonné počítanie</w:t>
      </w:r>
      <w:r w:rsidR="00FB200A" w:rsidRPr="007234B4">
        <w:rPr>
          <w:rFonts w:asciiTheme="minorHAnsi" w:hAnsiTheme="minorHAnsi" w:cstheme="minorHAnsi"/>
          <w:b/>
        </w:rPr>
        <w:t xml:space="preserve"> - Projekt SIVVP</w:t>
      </w:r>
    </w:p>
    <w:p w14:paraId="79F5F1EF" w14:textId="4DC132C1" w:rsidR="0066788A" w:rsidRPr="007234B4" w:rsidRDefault="008A60F0" w:rsidP="00D46D49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Od roku</w:t>
      </w:r>
      <w:r w:rsidR="0066788A" w:rsidRPr="007234B4">
        <w:rPr>
          <w:rFonts w:asciiTheme="minorHAnsi" w:hAnsiTheme="minorHAnsi" w:cstheme="minorHAnsi"/>
        </w:rPr>
        <w:t xml:space="preserve"> 2012 CVT</w:t>
      </w:r>
      <w:r w:rsidR="00CA1CA4" w:rsidRPr="007234B4">
        <w:rPr>
          <w:rFonts w:asciiTheme="minorHAnsi" w:hAnsiTheme="minorHAnsi" w:cstheme="minorHAnsi"/>
        </w:rPr>
        <w:t xml:space="preserve"> VS </w:t>
      </w:r>
      <w:r w:rsidR="00FB200A" w:rsidRPr="007234B4">
        <w:rPr>
          <w:rFonts w:asciiTheme="minorHAnsi" w:hAnsiTheme="minorHAnsi" w:cstheme="minorHAnsi"/>
        </w:rPr>
        <w:t xml:space="preserve">NS </w:t>
      </w:r>
      <w:r w:rsidR="0066788A" w:rsidRPr="007234B4">
        <w:rPr>
          <w:rFonts w:asciiTheme="minorHAnsi" w:hAnsiTheme="minorHAnsi" w:cstheme="minorHAnsi"/>
        </w:rPr>
        <w:t>zabezpečuje prevádzku výpočtového  klastra IBM iDataPlex s výpočtovým výkonom 6,76 TFLOPS (624 cpu + 3584 cuda jadier, 2,5 TB RAM). CVT je súčasne pracoviskom zabezpečujúcim kooperovaný prístup na ďalšie superpočítače v rámci projektu SIVVP na Slovensku. Hlavný partner projektu je Výpočtové stredisko SAV, partneri sú Slovenská technická univerzita v Bratislave, Ústav informatiky SAV, Žilinská univerzita v Žiline, Technická univerzita v Košiciach, Univerzita</w:t>
      </w:r>
      <w:r w:rsidRPr="007234B4">
        <w:rPr>
          <w:rFonts w:asciiTheme="minorHAnsi" w:hAnsiTheme="minorHAnsi" w:cstheme="minorHAnsi"/>
        </w:rPr>
        <w:t xml:space="preserve"> Mateja Bela v Banskej Bystrici </w:t>
      </w:r>
      <w:r w:rsidR="0066788A" w:rsidRPr="007234B4">
        <w:rPr>
          <w:rFonts w:asciiTheme="minorHAnsi" w:hAnsiTheme="minorHAnsi" w:cstheme="minorHAnsi"/>
        </w:rPr>
        <w:t>a Ústav experimentálnej fyziky SAV.</w:t>
      </w:r>
    </w:p>
    <w:p w14:paraId="5DDA0FAB" w14:textId="5BEEB8E9" w:rsidR="0066788A" w:rsidRPr="007234B4" w:rsidRDefault="0066788A" w:rsidP="00E66482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Projekt SIVVP umožňuje realizáciu veľmi zložitých numerických výpočtov pre oblasť výskumu a vývoja a poskytuje rovnocenné pripojenie do existujúcich európskych vysokovýkonných výpočtových systémov.</w:t>
      </w:r>
      <w:r w:rsidR="00B47FCB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>Podrobnejšie</w:t>
      </w:r>
      <w:r w:rsidR="00E66482" w:rsidRPr="007234B4">
        <w:rPr>
          <w:rFonts w:asciiTheme="minorHAnsi" w:hAnsiTheme="minorHAnsi" w:cstheme="minorHAnsi"/>
        </w:rPr>
        <w:t xml:space="preserve"> informácie sú zverejnené</w:t>
      </w:r>
      <w:r w:rsidRPr="007234B4">
        <w:rPr>
          <w:rFonts w:asciiTheme="minorHAnsi" w:hAnsiTheme="minorHAnsi" w:cstheme="minorHAnsi"/>
        </w:rPr>
        <w:t xml:space="preserve"> na www.hpc.stuba.sk.</w:t>
      </w:r>
    </w:p>
    <w:p w14:paraId="119804F1" w14:textId="77777777" w:rsidR="0066788A" w:rsidRPr="007234B4" w:rsidRDefault="0066788A" w:rsidP="0066788A">
      <w:pPr>
        <w:rPr>
          <w:rFonts w:asciiTheme="minorHAnsi" w:hAnsiTheme="minorHAnsi" w:cstheme="minorHAnsi"/>
        </w:rPr>
      </w:pPr>
    </w:p>
    <w:p w14:paraId="100241A8" w14:textId="77777777" w:rsidR="008003FC" w:rsidRPr="007234B4" w:rsidRDefault="008003FC" w:rsidP="008003FC">
      <w:pPr>
        <w:pStyle w:val="Nadpis8"/>
        <w:spacing w:before="0" w:after="0"/>
        <w:rPr>
          <w:rFonts w:asciiTheme="minorHAnsi" w:hAnsiTheme="minorHAnsi" w:cstheme="minorHAnsi"/>
          <w:b/>
          <w:bCs/>
          <w:i w:val="0"/>
        </w:rPr>
      </w:pPr>
      <w:r w:rsidRPr="007234B4">
        <w:rPr>
          <w:rFonts w:asciiTheme="minorHAnsi" w:hAnsiTheme="minorHAnsi" w:cstheme="minorHAnsi"/>
          <w:b/>
          <w:bCs/>
          <w:i w:val="0"/>
        </w:rPr>
        <w:t>Centrálne spravované licencie SW produktov na STU</w:t>
      </w:r>
    </w:p>
    <w:p w14:paraId="0A340D82" w14:textId="24A9EAB9" w:rsidR="008B5374" w:rsidRPr="007234B4" w:rsidRDefault="00EF1C38" w:rsidP="00D63A47">
      <w:pPr>
        <w:ind w:firstLine="708"/>
        <w:rPr>
          <w:rFonts w:asciiTheme="minorHAnsi" w:hAnsiTheme="minorHAnsi" w:cstheme="minorHAnsi"/>
          <w:lang w:eastAsia="sk-SK"/>
        </w:rPr>
      </w:pPr>
      <w:r w:rsidRPr="007234B4">
        <w:rPr>
          <w:rFonts w:asciiTheme="minorHAnsi" w:hAnsiTheme="minorHAnsi" w:cstheme="minorHAnsi"/>
          <w:lang w:eastAsia="sk-SK"/>
        </w:rPr>
        <w:t xml:space="preserve">CVT </w:t>
      </w:r>
      <w:r w:rsidR="008B5374" w:rsidRPr="007234B4">
        <w:rPr>
          <w:rFonts w:asciiTheme="minorHAnsi" w:hAnsiTheme="minorHAnsi" w:cstheme="minorHAnsi"/>
          <w:lang w:eastAsia="sk-SK"/>
        </w:rPr>
        <w:t xml:space="preserve">zabezpečuje nákup, správu, </w:t>
      </w:r>
      <w:r w:rsidRPr="007234B4">
        <w:rPr>
          <w:rFonts w:asciiTheme="minorHAnsi" w:hAnsiTheme="minorHAnsi" w:cstheme="minorHAnsi"/>
          <w:lang w:eastAsia="sk-SK"/>
        </w:rPr>
        <w:t xml:space="preserve">konzultačnú činnosť a </w:t>
      </w:r>
      <w:r w:rsidR="008B5374" w:rsidRPr="007234B4">
        <w:rPr>
          <w:rFonts w:asciiTheme="minorHAnsi" w:hAnsiTheme="minorHAnsi" w:cstheme="minorHAnsi"/>
          <w:lang w:eastAsia="sk-SK"/>
        </w:rPr>
        <w:t>technickú podporu</w:t>
      </w:r>
      <w:r w:rsidRPr="007234B4">
        <w:rPr>
          <w:rFonts w:asciiTheme="minorHAnsi" w:hAnsiTheme="minorHAnsi" w:cstheme="minorHAnsi"/>
          <w:lang w:eastAsia="sk-SK"/>
        </w:rPr>
        <w:t>, prípadne</w:t>
      </w:r>
      <w:r w:rsidR="008B5374" w:rsidRPr="007234B4">
        <w:rPr>
          <w:rFonts w:asciiTheme="minorHAnsi" w:hAnsiTheme="minorHAnsi" w:cstheme="minorHAnsi"/>
          <w:lang w:eastAsia="sk-SK"/>
        </w:rPr>
        <w:t xml:space="preserve"> a</w:t>
      </w:r>
      <w:r w:rsidRPr="007234B4">
        <w:rPr>
          <w:rFonts w:asciiTheme="minorHAnsi" w:hAnsiTheme="minorHAnsi" w:cstheme="minorHAnsi"/>
          <w:lang w:eastAsia="sk-SK"/>
        </w:rPr>
        <w:t>j</w:t>
      </w:r>
      <w:r w:rsidR="008B5374" w:rsidRPr="007234B4">
        <w:rPr>
          <w:rFonts w:asciiTheme="minorHAnsi" w:hAnsiTheme="minorHAnsi" w:cstheme="minorHAnsi"/>
          <w:lang w:eastAsia="sk-SK"/>
        </w:rPr>
        <w:t xml:space="preserve"> licenčné servery pre nasledovný softvér:</w:t>
      </w:r>
    </w:p>
    <w:p w14:paraId="3C04CB5E" w14:textId="77777777" w:rsidR="008B5374" w:rsidRPr="007234B4" w:rsidRDefault="008B5374" w:rsidP="008B5374">
      <w:pPr>
        <w:rPr>
          <w:rFonts w:asciiTheme="minorHAnsi" w:hAnsiTheme="minorHAnsi" w:cstheme="minorHAnsi"/>
          <w:lang w:eastAsia="sk-SK"/>
        </w:rPr>
      </w:pPr>
    </w:p>
    <w:p w14:paraId="09F6E768" w14:textId="77777777" w:rsidR="008B5374" w:rsidRPr="007234B4" w:rsidRDefault="008B5374" w:rsidP="008B5374">
      <w:pPr>
        <w:rPr>
          <w:rFonts w:asciiTheme="minorHAnsi" w:hAnsiTheme="minorHAnsi" w:cstheme="minorHAnsi"/>
          <w:lang w:eastAsia="sk-SK"/>
        </w:rPr>
      </w:pPr>
      <w:r w:rsidRPr="007234B4">
        <w:rPr>
          <w:rFonts w:asciiTheme="minorHAnsi" w:hAnsiTheme="minorHAnsi" w:cstheme="minorHAnsi"/>
          <w:lang w:eastAsia="sk-SK"/>
        </w:rPr>
        <w:t>•</w:t>
      </w:r>
      <w:r w:rsidRPr="007234B4">
        <w:rPr>
          <w:rFonts w:asciiTheme="minorHAnsi" w:hAnsiTheme="minorHAnsi" w:cstheme="minorHAnsi"/>
          <w:lang w:eastAsia="sk-SK"/>
        </w:rPr>
        <w:tab/>
        <w:t>ESET Endpoint Protection Standard, ESET Endpoint Protection Advanced</w:t>
      </w:r>
    </w:p>
    <w:p w14:paraId="60183694" w14:textId="77777777" w:rsidR="008B5374" w:rsidRPr="007234B4" w:rsidRDefault="008B5374" w:rsidP="008B5374">
      <w:pPr>
        <w:rPr>
          <w:rFonts w:asciiTheme="minorHAnsi" w:hAnsiTheme="minorHAnsi" w:cstheme="minorHAnsi"/>
          <w:lang w:eastAsia="sk-SK"/>
        </w:rPr>
      </w:pPr>
      <w:r w:rsidRPr="007234B4">
        <w:rPr>
          <w:rFonts w:asciiTheme="minorHAnsi" w:hAnsiTheme="minorHAnsi" w:cstheme="minorHAnsi"/>
          <w:lang w:eastAsia="sk-SK"/>
        </w:rPr>
        <w:t>•</w:t>
      </w:r>
      <w:r w:rsidRPr="007234B4">
        <w:rPr>
          <w:rFonts w:asciiTheme="minorHAnsi" w:hAnsiTheme="minorHAnsi" w:cstheme="minorHAnsi"/>
          <w:lang w:eastAsia="sk-SK"/>
        </w:rPr>
        <w:tab/>
        <w:t>Kaspersky Endpoint Security Advanced</w:t>
      </w:r>
    </w:p>
    <w:p w14:paraId="1BF2B5A4" w14:textId="75C383D9" w:rsidR="008B5374" w:rsidRPr="007234B4" w:rsidRDefault="008B5374" w:rsidP="008B5374">
      <w:pPr>
        <w:ind w:left="709" w:hanging="709"/>
        <w:rPr>
          <w:rFonts w:asciiTheme="minorHAnsi" w:hAnsiTheme="minorHAnsi" w:cstheme="minorHAnsi"/>
          <w:lang w:eastAsia="sk-SK"/>
        </w:rPr>
      </w:pPr>
      <w:r w:rsidRPr="007234B4">
        <w:rPr>
          <w:rFonts w:asciiTheme="minorHAnsi" w:hAnsiTheme="minorHAnsi" w:cstheme="minorHAnsi"/>
          <w:lang w:eastAsia="sk-SK"/>
        </w:rPr>
        <w:t>•</w:t>
      </w:r>
      <w:r w:rsidRPr="007234B4">
        <w:rPr>
          <w:rFonts w:asciiTheme="minorHAnsi" w:hAnsiTheme="minorHAnsi" w:cstheme="minorHAnsi"/>
          <w:lang w:eastAsia="sk-SK"/>
        </w:rPr>
        <w:tab/>
        <w:t xml:space="preserve">Windows, Office a ďalšie Microsoft licencie </w:t>
      </w:r>
    </w:p>
    <w:p w14:paraId="492F214E" w14:textId="77777777" w:rsidR="008B5374" w:rsidRPr="007234B4" w:rsidRDefault="008B5374" w:rsidP="008B5374">
      <w:pPr>
        <w:rPr>
          <w:rFonts w:asciiTheme="minorHAnsi" w:hAnsiTheme="minorHAnsi" w:cstheme="minorHAnsi"/>
          <w:lang w:eastAsia="sk-SK"/>
        </w:rPr>
      </w:pPr>
      <w:r w:rsidRPr="007234B4">
        <w:rPr>
          <w:rFonts w:asciiTheme="minorHAnsi" w:hAnsiTheme="minorHAnsi" w:cstheme="minorHAnsi"/>
          <w:lang w:eastAsia="sk-SK"/>
        </w:rPr>
        <w:t>•</w:t>
      </w:r>
      <w:r w:rsidRPr="007234B4">
        <w:rPr>
          <w:rFonts w:asciiTheme="minorHAnsi" w:hAnsiTheme="minorHAnsi" w:cstheme="minorHAnsi"/>
          <w:lang w:eastAsia="sk-SK"/>
        </w:rPr>
        <w:tab/>
        <w:t>ANSYS Academic Multiphysics Campus Solution</w:t>
      </w:r>
    </w:p>
    <w:p w14:paraId="301D872D" w14:textId="77777777" w:rsidR="008B5374" w:rsidRPr="007234B4" w:rsidRDefault="008B5374" w:rsidP="008B5374">
      <w:pPr>
        <w:rPr>
          <w:rFonts w:asciiTheme="minorHAnsi" w:hAnsiTheme="minorHAnsi" w:cstheme="minorHAnsi"/>
          <w:lang w:eastAsia="sk-SK"/>
        </w:rPr>
      </w:pPr>
      <w:r w:rsidRPr="007234B4">
        <w:rPr>
          <w:rFonts w:asciiTheme="minorHAnsi" w:hAnsiTheme="minorHAnsi" w:cstheme="minorHAnsi"/>
          <w:lang w:eastAsia="sk-SK"/>
        </w:rPr>
        <w:t>•</w:t>
      </w:r>
      <w:r w:rsidRPr="007234B4">
        <w:rPr>
          <w:rFonts w:asciiTheme="minorHAnsi" w:hAnsiTheme="minorHAnsi" w:cstheme="minorHAnsi"/>
          <w:lang w:eastAsia="sk-SK"/>
        </w:rPr>
        <w:tab/>
        <w:t>LABVIEW – Academic Site Licesne</w:t>
      </w:r>
    </w:p>
    <w:p w14:paraId="77D79B04" w14:textId="657F051B" w:rsidR="008B5374" w:rsidRPr="007234B4" w:rsidRDefault="00EF1C38" w:rsidP="008B5374">
      <w:pPr>
        <w:rPr>
          <w:rFonts w:asciiTheme="minorHAnsi" w:hAnsiTheme="minorHAnsi" w:cstheme="minorHAnsi"/>
          <w:lang w:eastAsia="sk-SK"/>
        </w:rPr>
      </w:pPr>
      <w:r w:rsidRPr="007234B4">
        <w:rPr>
          <w:rFonts w:asciiTheme="minorHAnsi" w:hAnsiTheme="minorHAnsi" w:cstheme="minorHAnsi"/>
          <w:lang w:eastAsia="sk-SK"/>
        </w:rPr>
        <w:t>•</w:t>
      </w:r>
      <w:r w:rsidRPr="007234B4">
        <w:rPr>
          <w:rFonts w:asciiTheme="minorHAnsi" w:hAnsiTheme="minorHAnsi" w:cstheme="minorHAnsi"/>
          <w:lang w:eastAsia="sk-SK"/>
        </w:rPr>
        <w:tab/>
        <w:t>MATLAB Campus-Wide License</w:t>
      </w:r>
      <w:r w:rsidR="008B5374" w:rsidRPr="007234B4">
        <w:rPr>
          <w:rFonts w:asciiTheme="minorHAnsi" w:hAnsiTheme="minorHAnsi" w:cstheme="minorHAnsi"/>
          <w:lang w:eastAsia="sk-SK"/>
        </w:rPr>
        <w:t xml:space="preserve"> &amp; MAOTS</w:t>
      </w:r>
      <w:r w:rsidRPr="007234B4">
        <w:rPr>
          <w:rFonts w:asciiTheme="minorHAnsi" w:hAnsiTheme="minorHAnsi" w:cstheme="minorHAnsi"/>
          <w:lang w:eastAsia="sk-SK"/>
        </w:rPr>
        <w:t xml:space="preserve"> Full Suite</w:t>
      </w:r>
    </w:p>
    <w:p w14:paraId="3C9435DF" w14:textId="2562E835" w:rsidR="008B5374" w:rsidRPr="007234B4" w:rsidRDefault="008B5374" w:rsidP="008B5374">
      <w:pPr>
        <w:rPr>
          <w:rFonts w:asciiTheme="minorHAnsi" w:hAnsiTheme="minorHAnsi" w:cstheme="minorHAnsi"/>
          <w:lang w:eastAsia="sk-SK"/>
        </w:rPr>
      </w:pPr>
      <w:r w:rsidRPr="007234B4">
        <w:rPr>
          <w:rFonts w:asciiTheme="minorHAnsi" w:hAnsiTheme="minorHAnsi" w:cstheme="minorHAnsi"/>
          <w:lang w:eastAsia="sk-SK"/>
        </w:rPr>
        <w:t>•</w:t>
      </w:r>
      <w:r w:rsidRPr="007234B4">
        <w:rPr>
          <w:rFonts w:asciiTheme="minorHAnsi" w:hAnsiTheme="minorHAnsi" w:cstheme="minorHAnsi"/>
          <w:lang w:eastAsia="sk-SK"/>
        </w:rPr>
        <w:tab/>
        <w:t>ABBYY FineReader 14 Corporate</w:t>
      </w:r>
    </w:p>
    <w:p w14:paraId="5BF283E3" w14:textId="77777777" w:rsidR="00B93AEC" w:rsidRPr="007234B4" w:rsidRDefault="00B93AEC" w:rsidP="00B93AEC">
      <w:pPr>
        <w:jc w:val="both"/>
        <w:rPr>
          <w:rFonts w:asciiTheme="minorHAnsi" w:hAnsiTheme="minorHAnsi" w:cstheme="minorHAnsi"/>
        </w:rPr>
      </w:pPr>
    </w:p>
    <w:p w14:paraId="00FD4A3F" w14:textId="73E52F79" w:rsidR="008003FC" w:rsidRPr="007234B4" w:rsidRDefault="008003FC" w:rsidP="00D63A47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 rám</w:t>
      </w:r>
      <w:r w:rsidR="00B47FCB" w:rsidRPr="007234B4">
        <w:rPr>
          <w:rFonts w:asciiTheme="minorHAnsi" w:hAnsiTheme="minorHAnsi" w:cstheme="minorHAnsi"/>
        </w:rPr>
        <w:t>ci projektu vysokovýkonného počí</w:t>
      </w:r>
      <w:r w:rsidRPr="007234B4">
        <w:rPr>
          <w:rFonts w:asciiTheme="minorHAnsi" w:hAnsiTheme="minorHAnsi" w:cstheme="minorHAnsi"/>
        </w:rPr>
        <w:t>tania boli</w:t>
      </w:r>
      <w:r w:rsidR="00C3357D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 xml:space="preserve">zakúpené licencie pre paralelné výpočty, SW balíky ANSYS, ESI Sysweld/PamStamp/Procast, Grid Mathematica, Matlab, Molcas, Turbomol, </w:t>
      </w:r>
      <w:r w:rsidR="00F85C7C" w:rsidRPr="007234B4">
        <w:rPr>
          <w:rFonts w:asciiTheme="minorHAnsi" w:hAnsiTheme="minorHAnsi" w:cstheme="minorHAnsi"/>
        </w:rPr>
        <w:t>ktoré sú dostupné na HPC klastri</w:t>
      </w:r>
      <w:r w:rsidR="00C77894" w:rsidRPr="007234B4">
        <w:rPr>
          <w:rFonts w:asciiTheme="minorHAnsi" w:hAnsiTheme="minorHAnsi" w:cstheme="minorHAnsi"/>
        </w:rPr>
        <w:t xml:space="preserve"> STU.</w:t>
      </w:r>
    </w:p>
    <w:p w14:paraId="000F5BB7" w14:textId="0F5860E0" w:rsidR="00082C19" w:rsidRPr="007234B4" w:rsidRDefault="00082C19" w:rsidP="008003FC">
      <w:pPr>
        <w:jc w:val="both"/>
        <w:rPr>
          <w:rFonts w:asciiTheme="minorHAnsi" w:hAnsiTheme="minorHAnsi" w:cstheme="minorHAnsi"/>
          <w:b/>
        </w:rPr>
      </w:pPr>
    </w:p>
    <w:p w14:paraId="4C892CF1" w14:textId="66871D1A" w:rsidR="000328F5" w:rsidRPr="007234B4" w:rsidRDefault="000328F5" w:rsidP="008003FC">
      <w:pPr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G</w:t>
      </w:r>
      <w:r w:rsidR="00D54F11" w:rsidRPr="007234B4">
        <w:rPr>
          <w:rFonts w:asciiTheme="minorHAnsi" w:hAnsiTheme="minorHAnsi" w:cstheme="minorHAnsi"/>
          <w:b/>
        </w:rPr>
        <w:t xml:space="preserve"> </w:t>
      </w:r>
      <w:r w:rsidRPr="007234B4">
        <w:rPr>
          <w:rFonts w:asciiTheme="minorHAnsi" w:hAnsiTheme="minorHAnsi" w:cstheme="minorHAnsi"/>
          <w:b/>
        </w:rPr>
        <w:t>Suite for Education</w:t>
      </w:r>
    </w:p>
    <w:p w14:paraId="4E288A08" w14:textId="430B02BB" w:rsidR="00D54F11" w:rsidRPr="007234B4" w:rsidRDefault="000328F5" w:rsidP="00D54F11">
      <w:pPr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/>
        </w:rPr>
        <w:tab/>
      </w:r>
      <w:r w:rsidRPr="007234B4">
        <w:rPr>
          <w:rFonts w:asciiTheme="minorHAnsi" w:hAnsiTheme="minorHAnsi" w:cstheme="minorHAnsi"/>
          <w:bCs/>
        </w:rPr>
        <w:t>V roku 2019 bol pre všetkých používateľov na STU sprístupnený balík služieb G</w:t>
      </w:r>
      <w:r w:rsidR="00D54F11" w:rsidRPr="007234B4">
        <w:rPr>
          <w:rFonts w:asciiTheme="minorHAnsi" w:hAnsiTheme="minorHAnsi" w:cstheme="minorHAnsi"/>
          <w:bCs/>
        </w:rPr>
        <w:t xml:space="preserve"> </w:t>
      </w:r>
      <w:r w:rsidRPr="007234B4">
        <w:rPr>
          <w:rFonts w:asciiTheme="minorHAnsi" w:hAnsiTheme="minorHAnsi" w:cstheme="minorHAnsi"/>
          <w:bCs/>
        </w:rPr>
        <w:t xml:space="preserve">Suite for Education, </w:t>
      </w:r>
      <w:r w:rsidR="00D54F11" w:rsidRPr="007234B4">
        <w:rPr>
          <w:rFonts w:asciiTheme="minorHAnsi" w:hAnsiTheme="minorHAnsi" w:cstheme="minorHAnsi"/>
          <w:bCs/>
        </w:rPr>
        <w:t>určený na podporu tímovej spolupráce a optimalizovaný pre vzdelávacie inštitúcie.</w:t>
      </w:r>
      <w:r w:rsidR="00797041" w:rsidRPr="007234B4">
        <w:rPr>
          <w:rFonts w:asciiTheme="minorHAnsi" w:hAnsiTheme="minorHAnsi" w:cstheme="minorHAnsi"/>
          <w:bCs/>
        </w:rPr>
        <w:t xml:space="preserve"> </w:t>
      </w:r>
      <w:r w:rsidR="00D54F11" w:rsidRPr="007234B4">
        <w:rPr>
          <w:rFonts w:asciiTheme="minorHAnsi" w:hAnsiTheme="minorHAnsi" w:cstheme="minorHAnsi"/>
          <w:bCs/>
        </w:rPr>
        <w:t>Umožňuje pristupovať k vlastným alebo zdieľaným zdrojom z akéhokoľvek miesta s internetovým pripojením a podporuje všetky typy zariadení (PC, notebook, tablet, mobil). Pre verejné vysoké školy je poskytovaný bezplatne</w:t>
      </w:r>
      <w:r w:rsidR="00A73F7E" w:rsidRPr="007234B4">
        <w:rPr>
          <w:rFonts w:asciiTheme="minorHAnsi" w:hAnsiTheme="minorHAnsi" w:cstheme="minorHAnsi"/>
          <w:bCs/>
        </w:rPr>
        <w:t>, jeho súčasťou je neobmedzené dátové úložisko.</w:t>
      </w:r>
    </w:p>
    <w:p w14:paraId="15AC6984" w14:textId="49BEC4A8" w:rsidR="000328F5" w:rsidRPr="007234B4" w:rsidRDefault="00D54F11" w:rsidP="00D54F11">
      <w:pPr>
        <w:ind w:firstLine="708"/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t>STU má so spoločnosťou Google uzatvorený dodatok Data Protection Amendment, ktorý zabezpečuje súlad služieb G Suite for Education s požiadavkami nariadenia GDPR. Na rozdiel od verejne dostupných služieb Google, tento balík nevkladá do webstránok žiadne reklamy a dáta používateľov nie sú automatizovane skenované na marketingové účely.</w:t>
      </w:r>
    </w:p>
    <w:p w14:paraId="368B4AC2" w14:textId="6C918C5A" w:rsidR="00D54F11" w:rsidRPr="007234B4" w:rsidRDefault="00D54F11" w:rsidP="00D54F11">
      <w:pPr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lastRenderedPageBreak/>
        <w:tab/>
        <w:t>Služby G Suite sú prepojené s informačným systémom STU, na prihlásenie sa teda používajú rovnaké prístupové údaje (login/password) ako do AIS. Účty používateľov v G Suite sa denne synchronizujú s účtami používateľov v AIS, t.</w:t>
      </w:r>
      <w:r w:rsidR="00724D8A" w:rsidRPr="007234B4">
        <w:rPr>
          <w:rFonts w:asciiTheme="minorHAnsi" w:hAnsiTheme="minorHAnsi" w:cstheme="minorHAnsi"/>
          <w:bCs/>
        </w:rPr>
        <w:t xml:space="preserve"> </w:t>
      </w:r>
      <w:r w:rsidRPr="007234B4">
        <w:rPr>
          <w:rFonts w:asciiTheme="minorHAnsi" w:hAnsiTheme="minorHAnsi" w:cstheme="minorHAnsi"/>
          <w:bCs/>
        </w:rPr>
        <w:t>j. nie je potrebný žiaden manuálny úkon na aktivovanie účtu v G Suite. Pre overenie prístupových údajov sa používa lokálny autentifikačný server gluu.cvt.stuba.sk. A</w:t>
      </w:r>
      <w:r w:rsidR="00E4647E" w:rsidRPr="007234B4">
        <w:rPr>
          <w:rFonts w:asciiTheme="minorHAnsi" w:hAnsiTheme="minorHAnsi" w:cstheme="minorHAnsi"/>
          <w:bCs/>
        </w:rPr>
        <w:t xml:space="preserve">utomatizovaným spôsobom sa do G </w:t>
      </w:r>
      <w:r w:rsidRPr="007234B4">
        <w:rPr>
          <w:rFonts w:asciiTheme="minorHAnsi" w:hAnsiTheme="minorHAnsi" w:cstheme="minorHAnsi"/>
          <w:bCs/>
        </w:rPr>
        <w:t>Suite synchronizujú aj emailové skupiny z AIS, ktoré umožňujú vytváranie pracovných tímov podľa požiadaviek fakúlt a pracovísk STU.</w:t>
      </w:r>
    </w:p>
    <w:p w14:paraId="4B9C2554" w14:textId="77777777" w:rsidR="00082C19" w:rsidRPr="007234B4" w:rsidRDefault="00082C19" w:rsidP="008003FC">
      <w:pPr>
        <w:jc w:val="both"/>
        <w:rPr>
          <w:rFonts w:asciiTheme="minorHAnsi" w:hAnsiTheme="minorHAnsi" w:cstheme="minorHAnsi"/>
          <w:b/>
        </w:rPr>
      </w:pPr>
    </w:p>
    <w:p w14:paraId="727D2F63" w14:textId="74F2D9BA" w:rsidR="003C3327" w:rsidRPr="007234B4" w:rsidRDefault="00E627DA" w:rsidP="003C3327">
      <w:pPr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Office 3</w:t>
      </w:r>
      <w:r w:rsidR="003C3327" w:rsidRPr="007234B4">
        <w:rPr>
          <w:rFonts w:asciiTheme="minorHAnsi" w:hAnsiTheme="minorHAnsi" w:cstheme="minorHAnsi"/>
          <w:b/>
        </w:rPr>
        <w:t>6</w:t>
      </w:r>
      <w:r w:rsidRPr="007234B4">
        <w:rPr>
          <w:rFonts w:asciiTheme="minorHAnsi" w:hAnsiTheme="minorHAnsi" w:cstheme="minorHAnsi"/>
          <w:b/>
        </w:rPr>
        <w:t>5</w:t>
      </w:r>
      <w:r w:rsidR="003C3327" w:rsidRPr="007234B4">
        <w:rPr>
          <w:rFonts w:asciiTheme="minorHAnsi" w:hAnsiTheme="minorHAnsi" w:cstheme="minorHAnsi"/>
          <w:b/>
        </w:rPr>
        <w:t xml:space="preserve"> Education</w:t>
      </w:r>
    </w:p>
    <w:p w14:paraId="2B1FDA88" w14:textId="05309045" w:rsidR="00082C19" w:rsidRPr="007234B4" w:rsidRDefault="00EF1C38" w:rsidP="00E41A18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STU je </w:t>
      </w:r>
      <w:r w:rsidR="003C3327" w:rsidRPr="007234B4">
        <w:rPr>
          <w:rFonts w:asciiTheme="minorHAnsi" w:hAnsiTheme="minorHAnsi" w:cstheme="minorHAnsi"/>
        </w:rPr>
        <w:t>zapojená do programu spoločnosti Microsoft poskytujúceh</w:t>
      </w:r>
      <w:r w:rsidRPr="007234B4">
        <w:rPr>
          <w:rFonts w:asciiTheme="minorHAnsi" w:hAnsiTheme="minorHAnsi" w:cstheme="minorHAnsi"/>
        </w:rPr>
        <w:t>o pre každého študenta a zamestnanca</w:t>
      </w:r>
      <w:r w:rsidR="003C3327" w:rsidRPr="007234B4">
        <w:rPr>
          <w:rFonts w:asciiTheme="minorHAnsi" w:hAnsiTheme="minorHAnsi" w:cstheme="minorHAnsi"/>
        </w:rPr>
        <w:t xml:space="preserve"> bezplatnú verziu bal</w:t>
      </w:r>
      <w:r w:rsidRPr="007234B4">
        <w:rPr>
          <w:rFonts w:asciiTheme="minorHAnsi" w:hAnsiTheme="minorHAnsi" w:cstheme="minorHAnsi"/>
        </w:rPr>
        <w:t>íka Office 365 Education. S</w:t>
      </w:r>
      <w:r w:rsidR="003C3327" w:rsidRPr="007234B4">
        <w:rPr>
          <w:rFonts w:asciiTheme="minorHAnsi" w:hAnsiTheme="minorHAnsi" w:cstheme="minorHAnsi"/>
        </w:rPr>
        <w:t xml:space="preserve">lužba </w:t>
      </w:r>
      <w:r w:rsidRPr="007234B4">
        <w:rPr>
          <w:rFonts w:asciiTheme="minorHAnsi" w:hAnsiTheme="minorHAnsi" w:cstheme="minorHAnsi"/>
        </w:rPr>
        <w:t xml:space="preserve">Office 365 A1 </w:t>
      </w:r>
      <w:r w:rsidR="003C3327" w:rsidRPr="007234B4">
        <w:rPr>
          <w:rFonts w:asciiTheme="minorHAnsi" w:hAnsiTheme="minorHAnsi" w:cstheme="minorHAnsi"/>
        </w:rPr>
        <w:t xml:space="preserve">okrem online verzií kancelárskych programov a dátového úložiska OneDrive s veľkosťou 1 TB zahŕňa aj možnosť inštalácie najnovšej verzie kancelárskeho balíka </w:t>
      </w:r>
      <w:r w:rsidR="006A5DF9" w:rsidRPr="007234B4">
        <w:rPr>
          <w:rFonts w:asciiTheme="minorHAnsi" w:hAnsiTheme="minorHAnsi" w:cstheme="minorHAnsi"/>
        </w:rPr>
        <w:t>Microsoft Office 2019</w:t>
      </w:r>
      <w:r w:rsidRPr="007234B4">
        <w:rPr>
          <w:rFonts w:asciiTheme="minorHAnsi" w:hAnsiTheme="minorHAnsi" w:cstheme="minorHAnsi"/>
        </w:rPr>
        <w:t>/365</w:t>
      </w:r>
      <w:r w:rsidR="003C3327" w:rsidRPr="007234B4">
        <w:rPr>
          <w:rFonts w:asciiTheme="minorHAnsi" w:hAnsiTheme="minorHAnsi" w:cstheme="minorHAnsi"/>
        </w:rPr>
        <w:t xml:space="preserve"> (Word, Excel, PowerPoint, </w:t>
      </w:r>
      <w:r w:rsidR="008E3ADC" w:rsidRPr="007234B4">
        <w:rPr>
          <w:rFonts w:asciiTheme="minorHAnsi" w:hAnsiTheme="minorHAnsi" w:cstheme="minorHAnsi"/>
        </w:rPr>
        <w:t xml:space="preserve">OneNote, Publisher a Access) </w:t>
      </w:r>
      <w:r w:rsidR="003C3327" w:rsidRPr="007234B4">
        <w:rPr>
          <w:rFonts w:asciiTheme="minorHAnsi" w:hAnsiTheme="minorHAnsi" w:cstheme="minorHAnsi"/>
        </w:rPr>
        <w:t>na piatich počítačoch a piatich tabletoch. Služba je pre STU a pre jej používateľov bezplatná. Pre overenie nároku na poskytnutie licencie Offic</w:t>
      </w:r>
      <w:r w:rsidR="00B47FCB" w:rsidRPr="007234B4">
        <w:rPr>
          <w:rFonts w:asciiTheme="minorHAnsi" w:hAnsiTheme="minorHAnsi" w:cstheme="minorHAnsi"/>
        </w:rPr>
        <w:t xml:space="preserve">e 365 Education je vyžadovaná </w:t>
      </w:r>
      <w:r w:rsidR="003C3327" w:rsidRPr="007234B4">
        <w:rPr>
          <w:rFonts w:asciiTheme="minorHAnsi" w:hAnsiTheme="minorHAnsi" w:cstheme="minorHAnsi"/>
        </w:rPr>
        <w:t>užívateľská registrácia s uvedením e-mailovej adresy z domény stuba.s</w:t>
      </w:r>
      <w:r w:rsidR="00303058" w:rsidRPr="007234B4">
        <w:rPr>
          <w:rFonts w:asciiTheme="minorHAnsi" w:hAnsiTheme="minorHAnsi" w:cstheme="minorHAnsi"/>
        </w:rPr>
        <w:t>k. Výpočtové stredisko Vazovova-</w:t>
      </w:r>
      <w:r w:rsidR="003C3327" w:rsidRPr="007234B4">
        <w:rPr>
          <w:rFonts w:asciiTheme="minorHAnsi" w:hAnsiTheme="minorHAnsi" w:cstheme="minorHAnsi"/>
        </w:rPr>
        <w:t>Mýtna zabezpečuje správu tejto služby cez administrátorské rozhranie Office 365, rieši vzniknuté problémy a používateľské požiadavky. Zrealizovala sa možnosť samoobslužného obnovenia hesla používateľov a ďalej sa plánuje rozširovať portfólio ponúkaných aplikácii.</w:t>
      </w:r>
      <w:r w:rsidRPr="007234B4">
        <w:rPr>
          <w:rFonts w:asciiTheme="minorHAnsi" w:hAnsiTheme="minorHAnsi" w:cstheme="minorHAnsi"/>
        </w:rPr>
        <w:t xml:space="preserve"> Uskutočnili sa školenia administrátorov a rozhovory o možnej integrácii používateľských účtov s LDAP serverom STU.</w:t>
      </w:r>
    </w:p>
    <w:p w14:paraId="6DC0E1DA" w14:textId="77777777" w:rsidR="005079B9" w:rsidRPr="007234B4" w:rsidRDefault="005079B9" w:rsidP="008003FC">
      <w:pPr>
        <w:jc w:val="both"/>
        <w:rPr>
          <w:rFonts w:asciiTheme="minorHAnsi" w:hAnsiTheme="minorHAnsi" w:cstheme="minorHAnsi"/>
          <w:b/>
        </w:rPr>
      </w:pPr>
    </w:p>
    <w:p w14:paraId="10160ADD" w14:textId="77777777" w:rsidR="008003FC" w:rsidRPr="007234B4" w:rsidRDefault="008003FC" w:rsidP="008003FC">
      <w:pPr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  <w:b/>
          <w:bCs/>
        </w:rPr>
        <w:t>Správa, technická a systémová obsluha centrálnych serverov.</w:t>
      </w:r>
    </w:p>
    <w:p w14:paraId="22B611D6" w14:textId="1953F98C" w:rsidR="008003FC" w:rsidRPr="007234B4" w:rsidRDefault="00F4366A" w:rsidP="0049119D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>Celouniverzitné</w:t>
      </w:r>
      <w:r w:rsidR="008003FC" w:rsidRPr="007234B4">
        <w:rPr>
          <w:rFonts w:asciiTheme="minorHAnsi" w:hAnsiTheme="minorHAnsi" w:cstheme="minorHAnsi"/>
          <w:b w:val="0"/>
          <w:i w:val="0"/>
          <w:sz w:val="24"/>
        </w:rPr>
        <w:t xml:space="preserve"> informačné systémy sú inštalované na centrálnych serveroch v prostredí operačného systému LINUX </w:t>
      </w:r>
      <w:r w:rsidRPr="007234B4">
        <w:rPr>
          <w:rFonts w:asciiTheme="minorHAnsi" w:hAnsiTheme="minorHAnsi" w:cstheme="minorHAnsi"/>
          <w:b w:val="0"/>
          <w:i w:val="0"/>
          <w:sz w:val="24"/>
        </w:rPr>
        <w:t>a databázového systému ORACLE. Na</w:t>
      </w:r>
      <w:r w:rsidR="008003FC" w:rsidRPr="007234B4">
        <w:rPr>
          <w:rFonts w:asciiTheme="minorHAnsi" w:hAnsiTheme="minorHAnsi" w:cstheme="minorHAnsi"/>
          <w:b w:val="0"/>
          <w:i w:val="0"/>
          <w:sz w:val="24"/>
        </w:rPr>
        <w:t xml:space="preserve"> každom z uvedených systémov je potrebné zabezpečiť každodenné práce správy operačného systému, správy </w:t>
      </w:r>
      <w:r w:rsidR="00ED5A9B" w:rsidRPr="007234B4">
        <w:rPr>
          <w:rFonts w:asciiTheme="minorHAnsi" w:hAnsiTheme="minorHAnsi" w:cstheme="minorHAnsi"/>
          <w:b w:val="0"/>
          <w:i w:val="0"/>
          <w:sz w:val="24"/>
        </w:rPr>
        <w:t>databázového</w:t>
      </w:r>
      <w:r w:rsidR="00303058" w:rsidRPr="007234B4">
        <w:rPr>
          <w:rFonts w:asciiTheme="minorHAnsi" w:hAnsiTheme="minorHAnsi" w:cstheme="minorHAnsi"/>
          <w:b w:val="0"/>
          <w:i w:val="0"/>
          <w:sz w:val="24"/>
        </w:rPr>
        <w:t xml:space="preserve"> systému, vrátane ich zálohovania</w:t>
      </w:r>
      <w:r w:rsidR="008003FC" w:rsidRPr="007234B4">
        <w:rPr>
          <w:rFonts w:asciiTheme="minorHAnsi" w:hAnsiTheme="minorHAnsi" w:cstheme="minorHAnsi"/>
          <w:b w:val="0"/>
          <w:i w:val="0"/>
          <w:sz w:val="24"/>
        </w:rPr>
        <w:t>. Ako centrálne servery je možné uviesť server personálnej</w:t>
      </w:r>
      <w:r w:rsidR="00AC680E" w:rsidRPr="007234B4">
        <w:rPr>
          <w:rFonts w:asciiTheme="minorHAnsi" w:hAnsiTheme="minorHAnsi" w:cstheme="minorHAnsi"/>
          <w:b w:val="0"/>
          <w:i w:val="0"/>
          <w:sz w:val="24"/>
        </w:rPr>
        <w:t xml:space="preserve"> databázy, databázový server a 6</w:t>
      </w:r>
      <w:r w:rsidR="008003FC" w:rsidRPr="007234B4">
        <w:rPr>
          <w:rFonts w:asciiTheme="minorHAnsi" w:hAnsiTheme="minorHAnsi" w:cstheme="minorHAnsi"/>
          <w:b w:val="0"/>
          <w:i w:val="0"/>
          <w:sz w:val="24"/>
        </w:rPr>
        <w:t xml:space="preserve"> aplikačných serverov systému AIS, databázový server a 4 aplikačné servery systému EIS, </w:t>
      </w:r>
      <w:r w:rsidR="00303058" w:rsidRPr="007234B4">
        <w:rPr>
          <w:rFonts w:asciiTheme="minorHAnsi" w:hAnsiTheme="minorHAnsi" w:cstheme="minorHAnsi"/>
          <w:b w:val="0"/>
          <w:i w:val="0"/>
          <w:sz w:val="24"/>
        </w:rPr>
        <w:t xml:space="preserve">servery </w:t>
      </w:r>
      <w:r w:rsidR="008003FC" w:rsidRPr="007234B4">
        <w:rPr>
          <w:rFonts w:asciiTheme="minorHAnsi" w:hAnsiTheme="minorHAnsi" w:cstheme="minorHAnsi"/>
          <w:b w:val="0"/>
          <w:i w:val="0"/>
          <w:sz w:val="24"/>
        </w:rPr>
        <w:t xml:space="preserve">jednotného prostredia elektronickej pošty, WWW server STU, server knižničného systému ARL, server </w:t>
      </w:r>
      <w:r w:rsidR="00AC680E" w:rsidRPr="007234B4">
        <w:rPr>
          <w:rFonts w:asciiTheme="minorHAnsi" w:hAnsiTheme="minorHAnsi" w:cstheme="minorHAnsi"/>
          <w:b w:val="0"/>
          <w:i w:val="0"/>
          <w:sz w:val="24"/>
        </w:rPr>
        <w:t xml:space="preserve">IIS </w:t>
      </w:r>
      <w:r w:rsidR="008003FC" w:rsidRPr="007234B4">
        <w:rPr>
          <w:rFonts w:asciiTheme="minorHAnsi" w:hAnsiTheme="minorHAnsi" w:cstheme="minorHAnsi"/>
          <w:b w:val="0"/>
          <w:i w:val="0"/>
          <w:sz w:val="24"/>
        </w:rPr>
        <w:t>MIS registratúra, 2 servre na prevádzku služieb DNS-LDAP-Radius, server vzdialeného prístupu VPN, server centrálneho registra študentov, server monitorovania siete, anti</w:t>
      </w:r>
      <w:r w:rsidR="00AE2236" w:rsidRPr="007234B4">
        <w:rPr>
          <w:rFonts w:asciiTheme="minorHAnsi" w:hAnsiTheme="minorHAnsi" w:cstheme="minorHAnsi"/>
          <w:b w:val="0"/>
          <w:i w:val="0"/>
          <w:sz w:val="24"/>
        </w:rPr>
        <w:t>víruso</w:t>
      </w:r>
      <w:r w:rsidR="008003FC" w:rsidRPr="007234B4">
        <w:rPr>
          <w:rFonts w:asciiTheme="minorHAnsi" w:hAnsiTheme="minorHAnsi" w:cstheme="minorHAnsi"/>
          <w:b w:val="0"/>
          <w:i w:val="0"/>
          <w:sz w:val="24"/>
        </w:rPr>
        <w:t>vý server, server programových systémov pre vedecko-technické výpo</w:t>
      </w:r>
      <w:r w:rsidR="00095953" w:rsidRPr="007234B4">
        <w:rPr>
          <w:rFonts w:asciiTheme="minorHAnsi" w:hAnsiTheme="minorHAnsi" w:cstheme="minorHAnsi"/>
          <w:b w:val="0"/>
          <w:i w:val="0"/>
          <w:sz w:val="24"/>
        </w:rPr>
        <w:t>čty ANSYS, server systému Kredit</w:t>
      </w:r>
      <w:r w:rsidR="008003FC" w:rsidRPr="007234B4">
        <w:rPr>
          <w:rFonts w:asciiTheme="minorHAnsi" w:hAnsiTheme="minorHAnsi" w:cstheme="minorHAnsi"/>
          <w:b w:val="0"/>
          <w:i w:val="0"/>
          <w:sz w:val="24"/>
        </w:rPr>
        <w:t xml:space="preserve"> 8 a jeho web server, servery pre vývoj aplikácií a ďalšie.</w:t>
      </w:r>
    </w:p>
    <w:p w14:paraId="45992FEC" w14:textId="0CA3B953" w:rsidR="00C37A08" w:rsidRPr="007234B4" w:rsidRDefault="00E41A18" w:rsidP="0049119D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  <w:r w:rsidRPr="007234B4">
        <w:rPr>
          <w:rFonts w:asciiTheme="minorHAnsi" w:hAnsiTheme="minorHAnsi" w:cstheme="minorHAnsi"/>
          <w:b w:val="0"/>
          <w:i w:val="0"/>
          <w:sz w:val="24"/>
        </w:rPr>
        <w:t>V roku</w:t>
      </w:r>
      <w:r w:rsidR="00C37A08" w:rsidRPr="007234B4">
        <w:rPr>
          <w:rFonts w:asciiTheme="minorHAnsi" w:hAnsiTheme="minorHAnsi" w:cstheme="minorHAnsi"/>
          <w:b w:val="0"/>
          <w:i w:val="0"/>
          <w:sz w:val="24"/>
        </w:rPr>
        <w:t xml:space="preserve"> 2019 bola realizovaná výmena sieťových kariet v KVM hypervízoroch a prechod na 10 Gb ethernet pre všetky virtualizované servery.</w:t>
      </w:r>
    </w:p>
    <w:p w14:paraId="621748A1" w14:textId="77777777" w:rsidR="0049119D" w:rsidRPr="007234B4" w:rsidRDefault="0049119D" w:rsidP="0049119D">
      <w:pPr>
        <w:pStyle w:val="Zkladntext"/>
        <w:ind w:firstLine="708"/>
        <w:jc w:val="both"/>
        <w:rPr>
          <w:rFonts w:asciiTheme="minorHAnsi" w:hAnsiTheme="minorHAnsi" w:cstheme="minorHAnsi"/>
          <w:b w:val="0"/>
          <w:i w:val="0"/>
          <w:sz w:val="24"/>
        </w:rPr>
      </w:pPr>
    </w:p>
    <w:p w14:paraId="48AD3B55" w14:textId="77777777" w:rsidR="00E23A83" w:rsidRPr="007234B4" w:rsidRDefault="00E23A83">
      <w:pPr>
        <w:rPr>
          <w:rFonts w:asciiTheme="minorHAnsi" w:hAnsiTheme="minorHAnsi" w:cstheme="minorHAnsi"/>
          <w:b/>
        </w:rPr>
      </w:pPr>
    </w:p>
    <w:p w14:paraId="3DD70BC5" w14:textId="54CCF592" w:rsidR="0066788A" w:rsidRPr="007234B4" w:rsidRDefault="007E50C5" w:rsidP="0066788A">
      <w:pPr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 xml:space="preserve">8 </w:t>
      </w:r>
      <w:r w:rsidR="00AC680E" w:rsidRPr="007234B4">
        <w:rPr>
          <w:rFonts w:asciiTheme="minorHAnsi" w:hAnsiTheme="minorHAnsi" w:cstheme="minorHAnsi"/>
          <w:b/>
        </w:rPr>
        <w:t xml:space="preserve"> </w:t>
      </w:r>
      <w:r w:rsidR="0066788A" w:rsidRPr="007234B4">
        <w:rPr>
          <w:rFonts w:asciiTheme="minorHAnsi" w:hAnsiTheme="minorHAnsi" w:cstheme="minorHAnsi"/>
          <w:b/>
        </w:rPr>
        <w:t xml:space="preserve">Komunikačná infraštruktúra </w:t>
      </w:r>
    </w:p>
    <w:p w14:paraId="7DEB53E9" w14:textId="77777777" w:rsidR="0066788A" w:rsidRPr="007234B4" w:rsidRDefault="0066788A" w:rsidP="0066788A">
      <w:pPr>
        <w:rPr>
          <w:rFonts w:asciiTheme="minorHAnsi" w:hAnsiTheme="minorHAnsi" w:cstheme="minorHAnsi"/>
        </w:rPr>
      </w:pPr>
    </w:p>
    <w:p w14:paraId="47FF1F8F" w14:textId="77777777" w:rsidR="0066788A" w:rsidRPr="007234B4" w:rsidRDefault="0066788A" w:rsidP="0066788A">
      <w:pPr>
        <w:pStyle w:val="Nadpis8"/>
        <w:spacing w:before="0" w:after="0"/>
        <w:jc w:val="both"/>
        <w:rPr>
          <w:rFonts w:asciiTheme="minorHAnsi" w:hAnsiTheme="minorHAnsi" w:cstheme="minorHAnsi"/>
          <w:b/>
          <w:bCs/>
          <w:i w:val="0"/>
        </w:rPr>
      </w:pPr>
      <w:r w:rsidRPr="007234B4">
        <w:rPr>
          <w:rFonts w:asciiTheme="minorHAnsi" w:hAnsiTheme="minorHAnsi" w:cstheme="minorHAnsi"/>
          <w:b/>
          <w:bCs/>
          <w:i w:val="0"/>
        </w:rPr>
        <w:t>Prevádzka dátovej siete STUNET</w:t>
      </w:r>
    </w:p>
    <w:p w14:paraId="216A8BFD" w14:textId="69DB3D40" w:rsidR="00AC680E" w:rsidRPr="007234B4" w:rsidRDefault="0066788A" w:rsidP="000F4731">
      <w:pPr>
        <w:ind w:firstLine="708"/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</w:rPr>
        <w:t xml:space="preserve">V rámci </w:t>
      </w:r>
      <w:r w:rsidR="00114785" w:rsidRPr="007234B4">
        <w:rPr>
          <w:rFonts w:asciiTheme="minorHAnsi" w:hAnsiTheme="minorHAnsi" w:cstheme="minorHAnsi"/>
        </w:rPr>
        <w:t xml:space="preserve">úprav internej legislatívy </w:t>
      </w:r>
      <w:r w:rsidR="00CC3371" w:rsidRPr="007234B4">
        <w:rPr>
          <w:rFonts w:asciiTheme="minorHAnsi" w:hAnsiTheme="minorHAnsi" w:cstheme="minorHAnsi"/>
        </w:rPr>
        <w:t xml:space="preserve">STU </w:t>
      </w:r>
      <w:r w:rsidR="00114785" w:rsidRPr="007234B4">
        <w:rPr>
          <w:rFonts w:asciiTheme="minorHAnsi" w:hAnsiTheme="minorHAnsi" w:cstheme="minorHAnsi"/>
        </w:rPr>
        <w:t>v nadväznosti na nariadenie G</w:t>
      </w:r>
      <w:r w:rsidR="00F25374" w:rsidRPr="007234B4">
        <w:rPr>
          <w:rFonts w:asciiTheme="minorHAnsi" w:hAnsiTheme="minorHAnsi" w:cstheme="minorHAnsi"/>
        </w:rPr>
        <w:t>DPR bola v roku</w:t>
      </w:r>
      <w:r w:rsidR="00CC3371" w:rsidRPr="007234B4">
        <w:rPr>
          <w:rFonts w:asciiTheme="minorHAnsi" w:hAnsiTheme="minorHAnsi" w:cstheme="minorHAnsi"/>
        </w:rPr>
        <w:t xml:space="preserve"> 2019 vydaná nová Prevádzková bezpečnostná smernica informačného systému STU a k nej príslušné Metodické usmernenie.</w:t>
      </w:r>
      <w:r w:rsidR="00114785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 xml:space="preserve">Na </w:t>
      </w:r>
      <w:r w:rsidR="00CC3371" w:rsidRPr="007234B4">
        <w:rPr>
          <w:rFonts w:asciiTheme="minorHAnsi" w:hAnsiTheme="minorHAnsi" w:cstheme="minorHAnsi"/>
        </w:rPr>
        <w:t>ich</w:t>
      </w:r>
      <w:r w:rsidRPr="007234B4">
        <w:rPr>
          <w:rFonts w:asciiTheme="minorHAnsi" w:hAnsiTheme="minorHAnsi" w:cstheme="minorHAnsi"/>
        </w:rPr>
        <w:t xml:space="preserve"> </w:t>
      </w:r>
      <w:r w:rsidR="00CC3371" w:rsidRPr="007234B4">
        <w:rPr>
          <w:rFonts w:asciiTheme="minorHAnsi" w:hAnsiTheme="minorHAnsi" w:cstheme="minorHAnsi"/>
        </w:rPr>
        <w:t xml:space="preserve">základe </w:t>
      </w:r>
      <w:r w:rsidRPr="007234B4">
        <w:rPr>
          <w:rFonts w:asciiTheme="minorHAnsi" w:hAnsiTheme="minorHAnsi" w:cstheme="minorHAnsi"/>
        </w:rPr>
        <w:t xml:space="preserve">je vytvorená štruktúra riadenia a správy siete s presne stanovenými kompetenciami na úrovni fakultných lokálnych sietí, chrbticovej </w:t>
      </w:r>
      <w:r w:rsidRPr="007234B4">
        <w:rPr>
          <w:rFonts w:asciiTheme="minorHAnsi" w:hAnsiTheme="minorHAnsi" w:cstheme="minorHAnsi"/>
        </w:rPr>
        <w:lastRenderedPageBreak/>
        <w:t>siete STUNET a pripojenia do siete SANET.</w:t>
      </w:r>
      <w:r w:rsidR="000F4731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>Infraštruktúra siete STUNET je tvorená chrbticovou sieťou pr</w:t>
      </w:r>
      <w:r w:rsidR="00F4366A" w:rsidRPr="007234B4">
        <w:rPr>
          <w:rFonts w:asciiTheme="minorHAnsi" w:hAnsiTheme="minorHAnsi" w:cstheme="minorHAnsi"/>
        </w:rPr>
        <w:t>epájajúcou všetky fakultné lokálne siete a areál</w:t>
      </w:r>
      <w:r w:rsidR="007D56CE" w:rsidRPr="007234B4">
        <w:rPr>
          <w:rFonts w:asciiTheme="minorHAnsi" w:hAnsiTheme="minorHAnsi" w:cstheme="minorHAnsi"/>
        </w:rPr>
        <w:t xml:space="preserve"> Vazovova–</w:t>
      </w:r>
      <w:r w:rsidR="001306D7" w:rsidRPr="007234B4">
        <w:rPr>
          <w:rFonts w:asciiTheme="minorHAnsi" w:hAnsiTheme="minorHAnsi" w:cstheme="minorHAnsi"/>
        </w:rPr>
        <w:t>Mýtna, pričom a</w:t>
      </w:r>
      <w:r w:rsidR="00B93AEC" w:rsidRPr="007234B4">
        <w:rPr>
          <w:rFonts w:asciiTheme="minorHAnsi" w:hAnsiTheme="minorHAnsi" w:cstheme="minorHAnsi"/>
        </w:rPr>
        <w:t>reály STU v Mlynskej doline, na Námestí Slobody a areál MTF v Trnave sú</w:t>
      </w:r>
      <w:r w:rsidR="00845706" w:rsidRPr="007234B4">
        <w:rPr>
          <w:rFonts w:asciiTheme="minorHAnsi" w:hAnsiTheme="minorHAnsi" w:cstheme="minorHAnsi"/>
        </w:rPr>
        <w:t xml:space="preserve"> prepojené linkami</w:t>
      </w:r>
      <w:r w:rsidR="00CC3371" w:rsidRPr="007234B4">
        <w:rPr>
          <w:rFonts w:asciiTheme="minorHAnsi" w:hAnsiTheme="minorHAnsi" w:cstheme="minorHAnsi"/>
        </w:rPr>
        <w:t xml:space="preserve"> akademickej siete SANET</w:t>
      </w:r>
      <w:r w:rsidR="00845706" w:rsidRPr="007234B4">
        <w:rPr>
          <w:rFonts w:asciiTheme="minorHAnsi" w:hAnsiTheme="minorHAnsi" w:cstheme="minorHAnsi"/>
        </w:rPr>
        <w:t xml:space="preserve"> s kapacitou 1</w:t>
      </w:r>
      <w:r w:rsidR="001306D7" w:rsidRPr="007234B4">
        <w:rPr>
          <w:rFonts w:asciiTheme="minorHAnsi" w:hAnsiTheme="minorHAnsi" w:cstheme="minorHAnsi"/>
        </w:rPr>
        <w:t>00 Gbit/s. Kapacita pripojenia fakú</w:t>
      </w:r>
      <w:r w:rsidR="001048C8" w:rsidRPr="007234B4">
        <w:rPr>
          <w:rFonts w:asciiTheme="minorHAnsi" w:hAnsiTheme="minorHAnsi" w:cstheme="minorHAnsi"/>
        </w:rPr>
        <w:t>lt je typicky 10 Gb/s - okrem SjF a </w:t>
      </w:r>
      <w:r w:rsidR="001306D7" w:rsidRPr="007234B4">
        <w:rPr>
          <w:rFonts w:asciiTheme="minorHAnsi" w:hAnsiTheme="minorHAnsi" w:cstheme="minorHAnsi"/>
        </w:rPr>
        <w:t>FA</w:t>
      </w:r>
      <w:r w:rsidR="001048C8" w:rsidRPr="007234B4">
        <w:rPr>
          <w:rFonts w:asciiTheme="minorHAnsi" w:hAnsiTheme="minorHAnsi" w:cstheme="minorHAnsi"/>
        </w:rPr>
        <w:t>, ktoré sú pripojené linkami s kapacitou 1 Gb/s.</w:t>
      </w:r>
      <w:r w:rsidR="001306D7" w:rsidRPr="007234B4">
        <w:rPr>
          <w:rFonts w:asciiTheme="minorHAnsi" w:hAnsiTheme="minorHAnsi" w:cstheme="minorHAnsi"/>
        </w:rPr>
        <w:t xml:space="preserve"> Ďalšie</w:t>
      </w:r>
      <w:r w:rsidR="00B93AEC" w:rsidRPr="007234B4">
        <w:rPr>
          <w:rFonts w:asciiTheme="minorHAnsi" w:hAnsiTheme="minorHAnsi" w:cstheme="minorHAnsi"/>
        </w:rPr>
        <w:t xml:space="preserve"> pracoviská </w:t>
      </w:r>
      <w:r w:rsidR="001048C8" w:rsidRPr="007234B4">
        <w:rPr>
          <w:rFonts w:asciiTheme="minorHAnsi" w:hAnsiTheme="minorHAnsi" w:cstheme="minorHAnsi"/>
        </w:rPr>
        <w:t xml:space="preserve">STU </w:t>
      </w:r>
      <w:r w:rsidR="00B93AEC" w:rsidRPr="007234B4">
        <w:rPr>
          <w:rFonts w:asciiTheme="minorHAnsi" w:hAnsiTheme="minorHAnsi" w:cstheme="minorHAnsi"/>
        </w:rPr>
        <w:t>sú pr</w:t>
      </w:r>
      <w:r w:rsidR="001306D7" w:rsidRPr="007234B4">
        <w:rPr>
          <w:rFonts w:asciiTheme="minorHAnsi" w:hAnsiTheme="minorHAnsi" w:cstheme="minorHAnsi"/>
        </w:rPr>
        <w:t>ipojené nasledovnými linkami</w:t>
      </w:r>
      <w:r w:rsidR="00B93AEC" w:rsidRPr="007234B4">
        <w:rPr>
          <w:rFonts w:asciiTheme="minorHAnsi" w:hAnsiTheme="minorHAnsi" w:cstheme="minorHAnsi"/>
        </w:rPr>
        <w:t>:</w:t>
      </w:r>
      <w:r w:rsidR="008E3ADC" w:rsidRPr="007234B4">
        <w:rPr>
          <w:rFonts w:asciiTheme="minorHAnsi" w:hAnsiTheme="minorHAnsi" w:cstheme="minorHAnsi"/>
        </w:rPr>
        <w:t xml:space="preserve"> ŠD Mladosť, </w:t>
      </w:r>
      <w:r w:rsidR="001048C8" w:rsidRPr="007234B4">
        <w:rPr>
          <w:rFonts w:asciiTheme="minorHAnsi" w:hAnsiTheme="minorHAnsi" w:cstheme="minorHAnsi"/>
        </w:rPr>
        <w:t xml:space="preserve">ŠD </w:t>
      </w:r>
      <w:r w:rsidRPr="007234B4">
        <w:rPr>
          <w:rFonts w:asciiTheme="minorHAnsi" w:hAnsiTheme="minorHAnsi" w:cstheme="minorHAnsi"/>
        </w:rPr>
        <w:t>Mladá garda</w:t>
      </w:r>
      <w:r w:rsidR="00A77282" w:rsidRPr="007234B4">
        <w:rPr>
          <w:rFonts w:asciiTheme="minorHAnsi" w:hAnsiTheme="minorHAnsi" w:cstheme="minorHAnsi"/>
        </w:rPr>
        <w:t xml:space="preserve"> </w:t>
      </w:r>
      <w:r w:rsidR="008E3ADC" w:rsidRPr="007234B4">
        <w:rPr>
          <w:rFonts w:asciiTheme="minorHAnsi" w:hAnsiTheme="minorHAnsi" w:cstheme="minorHAnsi"/>
        </w:rPr>
        <w:t>a</w:t>
      </w:r>
      <w:r w:rsidR="001048C8" w:rsidRPr="007234B4">
        <w:rPr>
          <w:rFonts w:asciiTheme="minorHAnsi" w:hAnsiTheme="minorHAnsi" w:cstheme="minorHAnsi"/>
        </w:rPr>
        <w:t xml:space="preserve"> ŠD </w:t>
      </w:r>
      <w:r w:rsidR="008E3ADC" w:rsidRPr="007234B4">
        <w:rPr>
          <w:rFonts w:asciiTheme="minorHAnsi" w:hAnsiTheme="minorHAnsi" w:cstheme="minorHAnsi"/>
        </w:rPr>
        <w:t>J.</w:t>
      </w:r>
      <w:r w:rsidR="001048C8" w:rsidRPr="007234B4">
        <w:rPr>
          <w:rFonts w:asciiTheme="minorHAnsi" w:hAnsiTheme="minorHAnsi" w:cstheme="minorHAnsi"/>
        </w:rPr>
        <w:t xml:space="preserve"> </w:t>
      </w:r>
      <w:r w:rsidR="008E3ADC" w:rsidRPr="007234B4">
        <w:rPr>
          <w:rFonts w:asciiTheme="minorHAnsi" w:hAnsiTheme="minorHAnsi" w:cstheme="minorHAnsi"/>
        </w:rPr>
        <w:t xml:space="preserve">Hronca </w:t>
      </w:r>
      <w:r w:rsidRPr="007234B4">
        <w:rPr>
          <w:rFonts w:asciiTheme="minorHAnsi" w:hAnsiTheme="minorHAnsi" w:cstheme="minorHAnsi"/>
        </w:rPr>
        <w:t>10</w:t>
      </w:r>
      <w:r w:rsidR="00157B92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>G</w:t>
      </w:r>
      <w:r w:rsidR="00157B92" w:rsidRPr="007234B4">
        <w:rPr>
          <w:rFonts w:asciiTheme="minorHAnsi" w:hAnsiTheme="minorHAnsi" w:cstheme="minorHAnsi"/>
        </w:rPr>
        <w:t>b/</w:t>
      </w:r>
      <w:r w:rsidRPr="007234B4">
        <w:rPr>
          <w:rFonts w:asciiTheme="minorHAnsi" w:hAnsiTheme="minorHAnsi" w:cstheme="minorHAnsi"/>
        </w:rPr>
        <w:t xml:space="preserve">s, </w:t>
      </w:r>
      <w:r w:rsidR="001048C8" w:rsidRPr="007234B4">
        <w:rPr>
          <w:rFonts w:asciiTheme="minorHAnsi" w:hAnsiTheme="minorHAnsi" w:cstheme="minorHAnsi"/>
        </w:rPr>
        <w:t>ostatné areály</w:t>
      </w:r>
      <w:r w:rsidR="001306D7" w:rsidRPr="007234B4">
        <w:rPr>
          <w:rFonts w:asciiTheme="minorHAnsi" w:hAnsiTheme="minorHAnsi" w:cstheme="minorHAnsi"/>
        </w:rPr>
        <w:t xml:space="preserve"> </w:t>
      </w:r>
      <w:r w:rsidR="00E227F0" w:rsidRPr="007234B4">
        <w:rPr>
          <w:rFonts w:asciiTheme="minorHAnsi" w:hAnsiTheme="minorHAnsi" w:cstheme="minorHAnsi"/>
        </w:rPr>
        <w:t>1</w:t>
      </w:r>
      <w:r w:rsidR="00157B92" w:rsidRPr="007234B4">
        <w:rPr>
          <w:rFonts w:asciiTheme="minorHAnsi" w:hAnsiTheme="minorHAnsi" w:cstheme="minorHAnsi"/>
        </w:rPr>
        <w:t xml:space="preserve"> </w:t>
      </w:r>
      <w:r w:rsidR="00E227F0" w:rsidRPr="007234B4">
        <w:rPr>
          <w:rFonts w:asciiTheme="minorHAnsi" w:hAnsiTheme="minorHAnsi" w:cstheme="minorHAnsi"/>
        </w:rPr>
        <w:t>Gb/s.</w:t>
      </w:r>
      <w:r w:rsidRPr="007234B4">
        <w:rPr>
          <w:rFonts w:asciiTheme="minorHAnsi" w:hAnsiTheme="minorHAnsi" w:cstheme="minorHAnsi"/>
        </w:rPr>
        <w:t xml:space="preserve"> Všetky zariadenia siete sú v ne</w:t>
      </w:r>
      <w:r w:rsidR="00676E6C" w:rsidRPr="007234B4">
        <w:rPr>
          <w:rFonts w:asciiTheme="minorHAnsi" w:hAnsiTheme="minorHAnsi" w:cstheme="minorHAnsi"/>
        </w:rPr>
        <w:t>pretržitej prevádzke (24x</w:t>
      </w:r>
      <w:r w:rsidR="009C2AF6" w:rsidRPr="007234B4">
        <w:rPr>
          <w:rFonts w:asciiTheme="minorHAnsi" w:hAnsiTheme="minorHAnsi" w:cstheme="minorHAnsi"/>
        </w:rPr>
        <w:t>7) zabezpečenej operátormi vo Výpočtovom stredisku Námestie Slobody</w:t>
      </w:r>
      <w:r w:rsidRPr="007234B4">
        <w:rPr>
          <w:rFonts w:asciiTheme="minorHAnsi" w:hAnsiTheme="minorHAnsi" w:cstheme="minorHAnsi"/>
        </w:rPr>
        <w:t xml:space="preserve"> ako aj pohotovostnou službou systémovej podpory s možnosťou vzdialeného prístupu, resp. osobným zásahom. </w:t>
      </w:r>
    </w:p>
    <w:p w14:paraId="3A0D4D1F" w14:textId="77777777" w:rsidR="004779F2" w:rsidRPr="007234B4" w:rsidRDefault="00E227F0" w:rsidP="00AC680E">
      <w:pPr>
        <w:pStyle w:val="Nadpis6"/>
        <w:spacing w:before="0" w:after="0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234B4">
        <w:rPr>
          <w:rFonts w:asciiTheme="minorHAnsi" w:hAnsiTheme="minorHAnsi" w:cstheme="minorHAnsi"/>
          <w:b w:val="0"/>
          <w:sz w:val="24"/>
          <w:szCs w:val="24"/>
        </w:rPr>
        <w:t>Všetky fakulty a areál Vazovova</w:t>
      </w:r>
      <w:r w:rsidR="0066788A" w:rsidRPr="007234B4">
        <w:rPr>
          <w:rFonts w:asciiTheme="minorHAnsi" w:hAnsiTheme="minorHAnsi" w:cstheme="minorHAnsi"/>
          <w:b w:val="0"/>
          <w:sz w:val="24"/>
          <w:szCs w:val="24"/>
        </w:rPr>
        <w:t>-Mýtna sú pripojené do hlavnéh</w:t>
      </w:r>
      <w:r w:rsidR="007D56CE" w:rsidRPr="007234B4">
        <w:rPr>
          <w:rFonts w:asciiTheme="minorHAnsi" w:hAnsiTheme="minorHAnsi" w:cstheme="minorHAnsi"/>
          <w:b w:val="0"/>
          <w:sz w:val="24"/>
          <w:szCs w:val="24"/>
        </w:rPr>
        <w:t>o uzla siete na STU na Námestí S</w:t>
      </w:r>
      <w:r w:rsidR="0066788A" w:rsidRPr="007234B4">
        <w:rPr>
          <w:rFonts w:asciiTheme="minorHAnsi" w:hAnsiTheme="minorHAnsi" w:cstheme="minorHAnsi"/>
          <w:b w:val="0"/>
          <w:sz w:val="24"/>
          <w:szCs w:val="24"/>
        </w:rPr>
        <w:t xml:space="preserve">lobody optickými vláknami, umožňujúcimi zvýšenie rýchlosti podľa použitých zariadení. </w:t>
      </w:r>
    </w:p>
    <w:p w14:paraId="0F8936FD" w14:textId="6DCF82AC" w:rsidR="0066788A" w:rsidRPr="007234B4" w:rsidRDefault="004F30C5" w:rsidP="00AC680E">
      <w:pPr>
        <w:pStyle w:val="Nadpis6"/>
        <w:spacing w:before="0" w:after="0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234B4">
        <w:rPr>
          <w:rFonts w:asciiTheme="minorHAnsi" w:hAnsiTheme="minorHAnsi" w:cstheme="minorHAnsi"/>
          <w:b w:val="0"/>
          <w:sz w:val="24"/>
          <w:szCs w:val="24"/>
        </w:rPr>
        <w:t>V roku 2018 boli</w:t>
      </w:r>
      <w:r w:rsidR="004779F2" w:rsidRPr="007234B4">
        <w:rPr>
          <w:rFonts w:asciiTheme="minorHAnsi" w:hAnsiTheme="minorHAnsi" w:cstheme="minorHAnsi"/>
          <w:b w:val="0"/>
          <w:sz w:val="24"/>
          <w:szCs w:val="24"/>
        </w:rPr>
        <w:t xml:space="preserve"> v areáli Vazovova-Mýtna nahradené </w:t>
      </w:r>
      <w:r w:rsidRPr="007234B4">
        <w:rPr>
          <w:rFonts w:asciiTheme="minorHAnsi" w:hAnsiTheme="minorHAnsi" w:cstheme="minorHAnsi"/>
          <w:b w:val="0"/>
          <w:sz w:val="24"/>
          <w:szCs w:val="24"/>
        </w:rPr>
        <w:t xml:space="preserve">morálne zastaralé </w:t>
      </w:r>
      <w:r w:rsidR="004779F2" w:rsidRPr="007234B4">
        <w:rPr>
          <w:rFonts w:asciiTheme="minorHAnsi" w:hAnsiTheme="minorHAnsi" w:cstheme="minorHAnsi"/>
          <w:b w:val="0"/>
          <w:sz w:val="24"/>
          <w:szCs w:val="24"/>
        </w:rPr>
        <w:t>cen</w:t>
      </w:r>
      <w:r w:rsidRPr="007234B4">
        <w:rPr>
          <w:rFonts w:asciiTheme="minorHAnsi" w:hAnsiTheme="minorHAnsi" w:cstheme="minorHAnsi"/>
          <w:b w:val="0"/>
          <w:sz w:val="24"/>
          <w:szCs w:val="24"/>
        </w:rPr>
        <w:t>t</w:t>
      </w:r>
      <w:r w:rsidR="004779F2" w:rsidRPr="007234B4">
        <w:rPr>
          <w:rFonts w:asciiTheme="minorHAnsi" w:hAnsiTheme="minorHAnsi" w:cstheme="minorHAnsi"/>
          <w:b w:val="0"/>
          <w:sz w:val="24"/>
          <w:szCs w:val="24"/>
        </w:rPr>
        <w:t xml:space="preserve">rálne prepínače </w:t>
      </w:r>
      <w:r w:rsidRPr="007234B4">
        <w:rPr>
          <w:rFonts w:asciiTheme="minorHAnsi" w:hAnsiTheme="minorHAnsi" w:cstheme="minorHAnsi"/>
          <w:b w:val="0"/>
          <w:sz w:val="24"/>
          <w:szCs w:val="24"/>
        </w:rPr>
        <w:t xml:space="preserve">s kapacitou N x 1GE </w:t>
      </w:r>
      <w:r w:rsidR="004779F2" w:rsidRPr="007234B4">
        <w:rPr>
          <w:rFonts w:asciiTheme="minorHAnsi" w:hAnsiTheme="minorHAnsi" w:cstheme="minorHAnsi"/>
          <w:b w:val="0"/>
          <w:sz w:val="24"/>
          <w:szCs w:val="24"/>
        </w:rPr>
        <w:t>zariadeniami so 6 x 40GE a 48 x 10GE portami</w:t>
      </w:r>
      <w:r w:rsidRPr="007234B4">
        <w:rPr>
          <w:rFonts w:asciiTheme="minorHAnsi" w:hAnsiTheme="minorHAnsi" w:cstheme="minorHAnsi"/>
          <w:b w:val="0"/>
          <w:sz w:val="24"/>
          <w:szCs w:val="24"/>
        </w:rPr>
        <w:t>, čo vytvorilo predpoklady na postupnú výmenu koncových prepínačov a zvýšenie kapacity pripojenia pracovných staníc zo súčasných 100 Mb/s na 1 Gb/s</w:t>
      </w:r>
      <w:r w:rsidR="00872944" w:rsidRPr="007234B4">
        <w:rPr>
          <w:rFonts w:asciiTheme="minorHAnsi" w:hAnsiTheme="minorHAnsi" w:cstheme="minorHAnsi"/>
          <w:b w:val="0"/>
          <w:sz w:val="24"/>
          <w:szCs w:val="24"/>
        </w:rPr>
        <w:t xml:space="preserve"> počas</w:t>
      </w:r>
      <w:r w:rsidR="00700585" w:rsidRPr="007234B4">
        <w:rPr>
          <w:rFonts w:asciiTheme="minorHAnsi" w:hAnsiTheme="minorHAnsi" w:cstheme="minorHAnsi"/>
          <w:b w:val="0"/>
          <w:sz w:val="24"/>
          <w:szCs w:val="24"/>
        </w:rPr>
        <w:t xml:space="preserve"> roku 2019.</w:t>
      </w:r>
    </w:p>
    <w:p w14:paraId="4CD4F12D" w14:textId="3CE75F7B" w:rsidR="00C37A08" w:rsidRPr="007234B4" w:rsidRDefault="00C37A08" w:rsidP="00C37A08">
      <w:pPr>
        <w:rPr>
          <w:rFonts w:asciiTheme="minorHAnsi" w:hAnsiTheme="minorHAnsi" w:cstheme="minorHAnsi"/>
          <w:bCs/>
          <w:lang w:eastAsia="sk-SK"/>
        </w:rPr>
      </w:pPr>
      <w:r w:rsidRPr="007234B4">
        <w:rPr>
          <w:rFonts w:asciiTheme="minorHAnsi" w:hAnsiTheme="minorHAnsi"/>
          <w:lang w:eastAsia="sk-SK"/>
        </w:rPr>
        <w:tab/>
      </w:r>
      <w:r w:rsidRPr="007234B4">
        <w:rPr>
          <w:rFonts w:asciiTheme="minorHAnsi" w:hAnsiTheme="minorHAnsi" w:cstheme="minorHAnsi"/>
          <w:bCs/>
          <w:lang w:eastAsia="sk-SK"/>
        </w:rPr>
        <w:t>Koncom r</w:t>
      </w:r>
      <w:r w:rsidR="00F25374" w:rsidRPr="007234B4">
        <w:rPr>
          <w:rFonts w:asciiTheme="minorHAnsi" w:hAnsiTheme="minorHAnsi" w:cstheme="minorHAnsi"/>
          <w:bCs/>
          <w:lang w:eastAsia="sk-SK"/>
        </w:rPr>
        <w:t>ok</w:t>
      </w:r>
      <w:r w:rsidR="00496D0F" w:rsidRPr="007234B4">
        <w:rPr>
          <w:rFonts w:asciiTheme="minorHAnsi" w:hAnsiTheme="minorHAnsi" w:cstheme="minorHAnsi"/>
          <w:bCs/>
          <w:lang w:eastAsia="sk-SK"/>
        </w:rPr>
        <w:t>u</w:t>
      </w:r>
      <w:r w:rsidRPr="007234B4">
        <w:rPr>
          <w:rFonts w:asciiTheme="minorHAnsi" w:hAnsiTheme="minorHAnsi" w:cstheme="minorHAnsi"/>
          <w:bCs/>
          <w:lang w:eastAsia="sk-SK"/>
        </w:rPr>
        <w:t xml:space="preserve"> 2019 bol zrealizovaný upgrade monitorovacieho systému prevádzky siete.</w:t>
      </w:r>
    </w:p>
    <w:p w14:paraId="1E0F45BA" w14:textId="77777777" w:rsidR="0066788A" w:rsidRPr="007234B4" w:rsidRDefault="0066788A" w:rsidP="0066788A">
      <w:pPr>
        <w:rPr>
          <w:rFonts w:asciiTheme="minorHAnsi" w:hAnsiTheme="minorHAnsi" w:cstheme="minorHAnsi"/>
        </w:rPr>
      </w:pPr>
    </w:p>
    <w:p w14:paraId="4AF2C4CA" w14:textId="77777777" w:rsidR="0066788A" w:rsidRPr="007234B4" w:rsidRDefault="0066788A" w:rsidP="0066788A">
      <w:pPr>
        <w:pStyle w:val="Nadpis8"/>
        <w:spacing w:before="0" w:after="0"/>
        <w:rPr>
          <w:rFonts w:asciiTheme="minorHAnsi" w:hAnsiTheme="minorHAnsi" w:cstheme="minorHAnsi"/>
          <w:b/>
          <w:bCs/>
          <w:i w:val="0"/>
        </w:rPr>
      </w:pPr>
      <w:r w:rsidRPr="007234B4">
        <w:rPr>
          <w:rFonts w:asciiTheme="minorHAnsi" w:hAnsiTheme="minorHAnsi" w:cstheme="minorHAnsi"/>
          <w:b/>
          <w:bCs/>
          <w:i w:val="0"/>
        </w:rPr>
        <w:t>WWW server STU</w:t>
      </w:r>
    </w:p>
    <w:p w14:paraId="5E745984" w14:textId="20DEA4A1" w:rsidR="0066788A" w:rsidRPr="007234B4" w:rsidRDefault="0066788A" w:rsidP="005F2660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CVT STU zodpovedá za zabezpečenie</w:t>
      </w:r>
      <w:r w:rsidR="007D56CE" w:rsidRPr="007234B4">
        <w:rPr>
          <w:rFonts w:asciiTheme="minorHAnsi" w:hAnsiTheme="minorHAnsi" w:cstheme="minorHAnsi"/>
        </w:rPr>
        <w:t xml:space="preserve"> prevádzky hlavného web</w:t>
      </w:r>
      <w:r w:rsidRPr="007234B4">
        <w:rPr>
          <w:rFonts w:asciiTheme="minorHAnsi" w:hAnsiTheme="minorHAnsi" w:cstheme="minorHAnsi"/>
        </w:rPr>
        <w:t>servera</w:t>
      </w:r>
      <w:r w:rsidR="004C1063" w:rsidRPr="007234B4">
        <w:rPr>
          <w:rFonts w:asciiTheme="minorHAnsi" w:hAnsiTheme="minorHAnsi" w:cstheme="minorHAnsi"/>
        </w:rPr>
        <w:t xml:space="preserve"> STU</w:t>
      </w:r>
      <w:r w:rsidRPr="007234B4">
        <w:rPr>
          <w:rFonts w:asciiTheme="minorHAnsi" w:hAnsiTheme="minorHAnsi" w:cstheme="minorHAnsi"/>
        </w:rPr>
        <w:t xml:space="preserve">, za obsahovú stránku zodpovedá Útvar </w:t>
      </w:r>
      <w:r w:rsidR="00F4366A" w:rsidRPr="007234B4">
        <w:rPr>
          <w:rFonts w:asciiTheme="minorHAnsi" w:hAnsiTheme="minorHAnsi" w:cstheme="minorHAnsi"/>
        </w:rPr>
        <w:t>práce</w:t>
      </w:r>
      <w:r w:rsidRPr="007234B4">
        <w:rPr>
          <w:rFonts w:asciiTheme="minorHAnsi" w:hAnsiTheme="minorHAnsi" w:cstheme="minorHAnsi"/>
        </w:rPr>
        <w:t xml:space="preserve"> s verejnosťou Rektorátu STU. Na serveri sú inštalované pre každú fakultu redakčné systémy a za obsah zodpovedajú vyškolení redaktori.</w:t>
      </w:r>
      <w:r w:rsidR="00E227F0" w:rsidRPr="007234B4">
        <w:rPr>
          <w:rFonts w:asciiTheme="minorHAnsi" w:hAnsiTheme="minorHAnsi" w:cstheme="minorHAnsi"/>
        </w:rPr>
        <w:t xml:space="preserve"> </w:t>
      </w:r>
    </w:p>
    <w:p w14:paraId="309AF884" w14:textId="77777777" w:rsidR="0066788A" w:rsidRPr="007234B4" w:rsidRDefault="0066788A" w:rsidP="0066788A">
      <w:pPr>
        <w:rPr>
          <w:rFonts w:asciiTheme="minorHAnsi" w:hAnsiTheme="minorHAnsi" w:cstheme="minorHAnsi"/>
        </w:rPr>
      </w:pPr>
    </w:p>
    <w:p w14:paraId="443CB872" w14:textId="77777777" w:rsidR="0066788A" w:rsidRPr="007234B4" w:rsidRDefault="0066788A" w:rsidP="0066788A">
      <w:pPr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Prístup študentov do Internetu</w:t>
      </w:r>
    </w:p>
    <w:p w14:paraId="687CB4BE" w14:textId="67FE0513" w:rsidR="00AC680E" w:rsidRPr="007234B4" w:rsidRDefault="0066788A" w:rsidP="005F2660">
      <w:pPr>
        <w:pStyle w:val="Zkladntext2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Všetky študentské dom</w:t>
      </w:r>
      <w:r w:rsidR="007D56CE" w:rsidRPr="007234B4">
        <w:rPr>
          <w:rFonts w:asciiTheme="minorHAnsi" w:hAnsiTheme="minorHAnsi" w:cstheme="minorHAnsi"/>
        </w:rPr>
        <w:t>ovy spravované STU sú pripojené</w:t>
      </w:r>
      <w:r w:rsidRPr="007234B4">
        <w:rPr>
          <w:rFonts w:asciiTheme="minorHAnsi" w:hAnsiTheme="minorHAnsi" w:cstheme="minorHAnsi"/>
        </w:rPr>
        <w:t xml:space="preserve"> do si</w:t>
      </w:r>
      <w:r w:rsidR="00F4366A" w:rsidRPr="007234B4">
        <w:rPr>
          <w:rFonts w:asciiTheme="minorHAnsi" w:hAnsiTheme="minorHAnsi" w:cstheme="minorHAnsi"/>
        </w:rPr>
        <w:t>ete STUNET pomocou optickej káb</w:t>
      </w:r>
      <w:r w:rsidRPr="007234B4">
        <w:rPr>
          <w:rFonts w:asciiTheme="minorHAnsi" w:hAnsiTheme="minorHAnsi" w:cstheme="minorHAnsi"/>
        </w:rPr>
        <w:t>lovej tra</w:t>
      </w:r>
      <w:r w:rsidR="00F4366A" w:rsidRPr="007234B4">
        <w:rPr>
          <w:rFonts w:asciiTheme="minorHAnsi" w:hAnsiTheme="minorHAnsi" w:cstheme="minorHAnsi"/>
        </w:rPr>
        <w:t>sy. Lokálne siete sú prevádzkované študentskými domovmi</w:t>
      </w:r>
      <w:r w:rsidR="00F5648D" w:rsidRPr="007234B4">
        <w:rPr>
          <w:rFonts w:asciiTheme="minorHAnsi" w:hAnsiTheme="minorHAnsi" w:cstheme="minorHAnsi"/>
        </w:rPr>
        <w:t xml:space="preserve"> prípadne študen</w:t>
      </w:r>
      <w:r w:rsidR="00A164CA" w:rsidRPr="007234B4">
        <w:rPr>
          <w:rFonts w:asciiTheme="minorHAnsi" w:hAnsiTheme="minorHAnsi" w:cstheme="minorHAnsi"/>
        </w:rPr>
        <w:t>t</w:t>
      </w:r>
      <w:r w:rsidR="00F5648D" w:rsidRPr="007234B4">
        <w:rPr>
          <w:rFonts w:asciiTheme="minorHAnsi" w:hAnsiTheme="minorHAnsi" w:cstheme="minorHAnsi"/>
        </w:rPr>
        <w:t>skými organizáciami.</w:t>
      </w:r>
      <w:r w:rsidRPr="007234B4">
        <w:rPr>
          <w:rFonts w:asciiTheme="minorHAnsi" w:hAnsiTheme="minorHAnsi" w:cstheme="minorHAnsi"/>
        </w:rPr>
        <w:t xml:space="preserve"> </w:t>
      </w:r>
      <w:r w:rsidR="00AC680E" w:rsidRPr="007234B4">
        <w:rPr>
          <w:rFonts w:asciiTheme="minorHAnsi" w:hAnsiTheme="minorHAnsi" w:cstheme="minorHAnsi"/>
        </w:rPr>
        <w:t xml:space="preserve"> </w:t>
      </w:r>
    </w:p>
    <w:p w14:paraId="132EDA3B" w14:textId="700A7901" w:rsidR="0066788A" w:rsidRPr="007234B4" w:rsidRDefault="00700585" w:rsidP="00AC680E">
      <w:pPr>
        <w:pStyle w:val="Zkladntext2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N</w:t>
      </w:r>
      <w:r w:rsidR="0066788A" w:rsidRPr="007234B4">
        <w:rPr>
          <w:rFonts w:asciiTheme="minorHAnsi" w:hAnsiTheme="minorHAnsi" w:cstheme="minorHAnsi"/>
        </w:rPr>
        <w:t>a fakultách STU</w:t>
      </w:r>
      <w:r w:rsidRPr="007234B4">
        <w:rPr>
          <w:rFonts w:asciiTheme="minorHAnsi" w:hAnsiTheme="minorHAnsi" w:cstheme="minorHAnsi"/>
        </w:rPr>
        <w:t xml:space="preserve"> je</w:t>
      </w:r>
      <w:r w:rsidR="0066788A" w:rsidRPr="007234B4">
        <w:rPr>
          <w:rFonts w:asciiTheme="minorHAnsi" w:hAnsiTheme="minorHAnsi" w:cstheme="minorHAnsi"/>
        </w:rPr>
        <w:t xml:space="preserve"> </w:t>
      </w:r>
      <w:r w:rsidR="005D6A90" w:rsidRPr="007234B4">
        <w:rPr>
          <w:rFonts w:asciiTheme="minorHAnsi" w:hAnsiTheme="minorHAnsi" w:cstheme="minorHAnsi"/>
        </w:rPr>
        <w:t xml:space="preserve">nainštalovaných </w:t>
      </w:r>
      <w:r w:rsidR="0066788A" w:rsidRPr="007234B4">
        <w:rPr>
          <w:rFonts w:asciiTheme="minorHAnsi" w:hAnsiTheme="minorHAnsi" w:cstheme="minorHAnsi"/>
        </w:rPr>
        <w:t>spolu 45 kioskov umožňujúcich vytvorenie 90 prístupových miest do AIS, čím sa vytvorili lepšie podmienky na prístup študentov do siete STUNET.</w:t>
      </w:r>
    </w:p>
    <w:p w14:paraId="5CD1053C" w14:textId="146F5D3B" w:rsidR="000328F5" w:rsidRPr="007234B4" w:rsidRDefault="000328F5" w:rsidP="00AC680E">
      <w:pPr>
        <w:pStyle w:val="Zkladntext2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 roku 2019 bol sprevádzkovaný ďalší VPN protokol – SSTP, ktorý umožňuje pre používateľov OS Windows pripojenie bez nutnosti inštalácie dodatočného softvéru.</w:t>
      </w:r>
    </w:p>
    <w:p w14:paraId="0776D0EB" w14:textId="77777777" w:rsidR="0066788A" w:rsidRPr="007234B4" w:rsidRDefault="0066788A" w:rsidP="0066788A">
      <w:pPr>
        <w:rPr>
          <w:rFonts w:asciiTheme="minorHAnsi" w:hAnsiTheme="minorHAnsi" w:cstheme="minorHAnsi"/>
          <w:b/>
        </w:rPr>
      </w:pPr>
    </w:p>
    <w:p w14:paraId="743985C9" w14:textId="77777777" w:rsidR="0066788A" w:rsidRPr="007234B4" w:rsidRDefault="00AC680E" w:rsidP="0066788A">
      <w:pPr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P</w:t>
      </w:r>
      <w:r w:rsidR="0066788A" w:rsidRPr="007234B4">
        <w:rPr>
          <w:rFonts w:asciiTheme="minorHAnsi" w:hAnsiTheme="minorHAnsi" w:cstheme="minorHAnsi"/>
          <w:b/>
        </w:rPr>
        <w:t>revádzka hlavného uzla siete SANET</w:t>
      </w:r>
    </w:p>
    <w:p w14:paraId="1EBE9309" w14:textId="43DE920F" w:rsidR="004779F2" w:rsidRPr="007234B4" w:rsidRDefault="00A071D9" w:rsidP="00AC680E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Na STU je umiestnený</w:t>
      </w:r>
      <w:r w:rsidR="0066788A" w:rsidRPr="007234B4">
        <w:rPr>
          <w:rFonts w:asciiTheme="minorHAnsi" w:hAnsiTheme="minorHAnsi" w:cstheme="minorHAnsi"/>
        </w:rPr>
        <w:t xml:space="preserve"> hlavný uzol</w:t>
      </w:r>
      <w:r w:rsidRPr="007234B4">
        <w:rPr>
          <w:rFonts w:asciiTheme="minorHAnsi" w:hAnsiTheme="minorHAnsi" w:cstheme="minorHAnsi"/>
        </w:rPr>
        <w:t xml:space="preserve"> slovenskej akademickej dátovej</w:t>
      </w:r>
      <w:r w:rsidR="0066788A" w:rsidRPr="007234B4">
        <w:rPr>
          <w:rFonts w:asciiTheme="minorHAnsi" w:hAnsiTheme="minorHAnsi" w:cstheme="minorHAnsi"/>
        </w:rPr>
        <w:t xml:space="preserve"> s</w:t>
      </w:r>
      <w:r w:rsidR="001048C8" w:rsidRPr="007234B4">
        <w:rPr>
          <w:rFonts w:asciiTheme="minorHAnsi" w:hAnsiTheme="minorHAnsi" w:cstheme="minorHAnsi"/>
        </w:rPr>
        <w:t>iete SANET, kde sú vyústené severná a</w:t>
      </w:r>
      <w:r w:rsidR="0066788A" w:rsidRPr="007234B4">
        <w:rPr>
          <w:rFonts w:asciiTheme="minorHAnsi" w:hAnsiTheme="minorHAnsi" w:cstheme="minorHAnsi"/>
        </w:rPr>
        <w:t xml:space="preserve"> južná </w:t>
      </w:r>
      <w:r w:rsidRPr="007234B4">
        <w:rPr>
          <w:rFonts w:asciiTheme="minorHAnsi" w:hAnsiTheme="minorHAnsi" w:cstheme="minorHAnsi"/>
        </w:rPr>
        <w:t xml:space="preserve">chrbticová </w:t>
      </w:r>
      <w:r w:rsidR="00222632" w:rsidRPr="007234B4">
        <w:rPr>
          <w:rFonts w:asciiTheme="minorHAnsi" w:hAnsiTheme="minorHAnsi" w:cstheme="minorHAnsi"/>
        </w:rPr>
        <w:t>vetva siete</w:t>
      </w:r>
      <w:r w:rsidRPr="007234B4">
        <w:rPr>
          <w:rFonts w:asciiTheme="minorHAnsi" w:hAnsiTheme="minorHAnsi" w:cstheme="minorHAnsi"/>
        </w:rPr>
        <w:t xml:space="preserve"> s kapacitami N x 100 Gb/s</w:t>
      </w:r>
      <w:r w:rsidR="0066788A" w:rsidRPr="007234B4">
        <w:rPr>
          <w:rFonts w:asciiTheme="minorHAnsi" w:hAnsiTheme="minorHAnsi" w:cstheme="minorHAnsi"/>
        </w:rPr>
        <w:t>,</w:t>
      </w:r>
      <w:r w:rsidRPr="007234B4">
        <w:rPr>
          <w:rFonts w:asciiTheme="minorHAnsi" w:hAnsiTheme="minorHAnsi" w:cstheme="minorHAnsi"/>
        </w:rPr>
        <w:t xml:space="preserve"> </w:t>
      </w:r>
      <w:r w:rsidR="0066788A" w:rsidRPr="007234B4">
        <w:rPr>
          <w:rFonts w:asciiTheme="minorHAnsi" w:hAnsiTheme="minorHAnsi" w:cstheme="minorHAnsi"/>
        </w:rPr>
        <w:t xml:space="preserve">ako aj </w:t>
      </w:r>
      <w:r w:rsidRPr="007234B4">
        <w:rPr>
          <w:rFonts w:asciiTheme="minorHAnsi" w:hAnsiTheme="minorHAnsi" w:cstheme="minorHAnsi"/>
        </w:rPr>
        <w:t>regionálne v</w:t>
      </w:r>
      <w:r w:rsidR="00222632" w:rsidRPr="007234B4">
        <w:rPr>
          <w:rFonts w:asciiTheme="minorHAnsi" w:hAnsiTheme="minorHAnsi" w:cstheme="minorHAnsi"/>
        </w:rPr>
        <w:t>etvy siete s kapacitou 10 Gb/s. Prepojenie s</w:t>
      </w:r>
      <w:r w:rsidR="00676E6C" w:rsidRPr="007234B4">
        <w:rPr>
          <w:rFonts w:asciiTheme="minorHAnsi" w:hAnsiTheme="minorHAnsi" w:cstheme="minorHAnsi"/>
        </w:rPr>
        <w:t>o zahraničnými</w:t>
      </w:r>
      <w:r w:rsidR="00222632" w:rsidRPr="007234B4">
        <w:rPr>
          <w:rFonts w:asciiTheme="minorHAnsi" w:hAnsiTheme="minorHAnsi" w:cstheme="minorHAnsi"/>
        </w:rPr>
        <w:t xml:space="preserve"> partnerskými akademickými sieťami zabezpečujú optické trasy do Brna a Viedne. </w:t>
      </w:r>
      <w:r w:rsidRPr="007234B4">
        <w:rPr>
          <w:rFonts w:asciiTheme="minorHAnsi" w:hAnsiTheme="minorHAnsi" w:cstheme="minorHAnsi"/>
        </w:rPr>
        <w:t>Na uvedenú infraštruktúru je pripojená br</w:t>
      </w:r>
      <w:r w:rsidR="00222632" w:rsidRPr="007234B4">
        <w:rPr>
          <w:rFonts w:asciiTheme="minorHAnsi" w:hAnsiTheme="minorHAnsi" w:cstheme="minorHAnsi"/>
        </w:rPr>
        <w:t>atislavská metropolitná sieť</w:t>
      </w:r>
      <w:r w:rsidR="00A0529D" w:rsidRPr="007234B4">
        <w:rPr>
          <w:rFonts w:asciiTheme="minorHAnsi" w:hAnsiTheme="minorHAnsi" w:cstheme="minorHAnsi"/>
        </w:rPr>
        <w:t>,</w:t>
      </w:r>
      <w:r w:rsidRPr="007234B4">
        <w:rPr>
          <w:rFonts w:asciiTheme="minorHAnsi" w:hAnsiTheme="minorHAnsi" w:cstheme="minorHAnsi"/>
        </w:rPr>
        <w:t xml:space="preserve"> prostredníctvom ktorej sa </w:t>
      </w:r>
      <w:r w:rsidR="00222632" w:rsidRPr="007234B4">
        <w:rPr>
          <w:rFonts w:asciiTheme="minorHAnsi" w:hAnsiTheme="minorHAnsi" w:cstheme="minorHAnsi"/>
        </w:rPr>
        <w:t>do SANETu pripájajú školy a iné inštitúcie na území mesta Bratislavy.</w:t>
      </w:r>
      <w:r w:rsidRPr="007234B4">
        <w:rPr>
          <w:rFonts w:asciiTheme="minorHAnsi" w:hAnsiTheme="minorHAnsi" w:cstheme="minorHAnsi"/>
        </w:rPr>
        <w:t xml:space="preserve"> </w:t>
      </w:r>
      <w:r w:rsidR="0066788A" w:rsidRPr="007234B4">
        <w:rPr>
          <w:rFonts w:asciiTheme="minorHAnsi" w:hAnsiTheme="minorHAnsi" w:cstheme="minorHAnsi"/>
        </w:rPr>
        <w:t>Sieť je monitorovaná a spravovan</w:t>
      </w:r>
      <w:r w:rsidRPr="007234B4">
        <w:rPr>
          <w:rFonts w:asciiTheme="minorHAnsi" w:hAnsiTheme="minorHAnsi" w:cstheme="minorHAnsi"/>
        </w:rPr>
        <w:t xml:space="preserve">á </w:t>
      </w:r>
      <w:r w:rsidR="00222632" w:rsidRPr="007234B4">
        <w:rPr>
          <w:rFonts w:asciiTheme="minorHAnsi" w:hAnsiTheme="minorHAnsi" w:cstheme="minorHAnsi"/>
        </w:rPr>
        <w:t xml:space="preserve">pracovníkmi VS </w:t>
      </w:r>
      <w:r w:rsidR="00A0529D" w:rsidRPr="007234B4">
        <w:rPr>
          <w:rFonts w:asciiTheme="minorHAnsi" w:hAnsiTheme="minorHAnsi" w:cstheme="minorHAnsi"/>
        </w:rPr>
        <w:t>NS</w:t>
      </w:r>
      <w:r w:rsidR="00222632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 xml:space="preserve">v režime nepretržitej prevádzky </w:t>
      </w:r>
      <w:r w:rsidR="00676E6C" w:rsidRPr="007234B4">
        <w:rPr>
          <w:rFonts w:asciiTheme="minorHAnsi" w:hAnsiTheme="minorHAnsi" w:cstheme="minorHAnsi"/>
        </w:rPr>
        <w:t>(</w:t>
      </w:r>
      <w:r w:rsidRPr="007234B4">
        <w:rPr>
          <w:rFonts w:asciiTheme="minorHAnsi" w:hAnsiTheme="minorHAnsi" w:cstheme="minorHAnsi"/>
        </w:rPr>
        <w:t>24x7</w:t>
      </w:r>
      <w:r w:rsidR="00676E6C" w:rsidRPr="007234B4">
        <w:rPr>
          <w:rFonts w:asciiTheme="minorHAnsi" w:hAnsiTheme="minorHAnsi" w:cstheme="minorHAnsi"/>
        </w:rPr>
        <w:t>)</w:t>
      </w:r>
      <w:r w:rsidRPr="007234B4">
        <w:rPr>
          <w:rFonts w:asciiTheme="minorHAnsi" w:hAnsiTheme="minorHAnsi" w:cstheme="minorHAnsi"/>
        </w:rPr>
        <w:t>.</w:t>
      </w:r>
      <w:r w:rsidR="00AC680E" w:rsidRPr="007234B4">
        <w:rPr>
          <w:rFonts w:asciiTheme="minorHAnsi" w:hAnsiTheme="minorHAnsi" w:cstheme="minorHAnsi"/>
        </w:rPr>
        <w:t xml:space="preserve"> </w:t>
      </w:r>
    </w:p>
    <w:p w14:paraId="0D53000C" w14:textId="30F08291" w:rsidR="004779F2" w:rsidRPr="007234B4" w:rsidRDefault="00F5648D" w:rsidP="00AC680E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 </w:t>
      </w:r>
      <w:r w:rsidR="005E0D2B" w:rsidRPr="007234B4">
        <w:rPr>
          <w:rFonts w:asciiTheme="minorHAnsi" w:hAnsiTheme="minorHAnsi" w:cstheme="minorHAnsi"/>
        </w:rPr>
        <w:t>Od</w:t>
      </w:r>
      <w:r w:rsidR="0066788A" w:rsidRPr="007234B4">
        <w:rPr>
          <w:rFonts w:asciiTheme="minorHAnsi" w:hAnsiTheme="minorHAnsi" w:cstheme="minorHAnsi"/>
        </w:rPr>
        <w:t xml:space="preserve"> realizácie projektu 100</w:t>
      </w:r>
      <w:r w:rsidR="004C1063" w:rsidRPr="007234B4">
        <w:rPr>
          <w:rFonts w:asciiTheme="minorHAnsi" w:hAnsiTheme="minorHAnsi" w:cstheme="minorHAnsi"/>
        </w:rPr>
        <w:t>G</w:t>
      </w:r>
      <w:r w:rsidR="0066788A" w:rsidRPr="007234B4">
        <w:rPr>
          <w:rFonts w:asciiTheme="minorHAnsi" w:hAnsiTheme="minorHAnsi" w:cstheme="minorHAnsi"/>
        </w:rPr>
        <w:t xml:space="preserve"> SANET</w:t>
      </w:r>
      <w:r w:rsidR="005E0D2B" w:rsidRPr="007234B4">
        <w:rPr>
          <w:rFonts w:asciiTheme="minorHAnsi" w:hAnsiTheme="minorHAnsi" w:cstheme="minorHAnsi"/>
        </w:rPr>
        <w:t xml:space="preserve"> disponuje chrbticová sieť kapacitou N x 100 Gb/s, pričom </w:t>
      </w:r>
      <w:r w:rsidR="001E6667" w:rsidRPr="007234B4">
        <w:rPr>
          <w:rFonts w:asciiTheme="minorHAnsi" w:hAnsiTheme="minorHAnsi" w:cstheme="minorHAnsi"/>
        </w:rPr>
        <w:t>na 100 Gb/s</w:t>
      </w:r>
      <w:r w:rsidR="005E0D2B" w:rsidRPr="007234B4">
        <w:rPr>
          <w:rFonts w:asciiTheme="minorHAnsi" w:hAnsiTheme="minorHAnsi" w:cstheme="minorHAnsi"/>
        </w:rPr>
        <w:t xml:space="preserve"> bola</w:t>
      </w:r>
      <w:r w:rsidR="00E23A83" w:rsidRPr="007234B4">
        <w:rPr>
          <w:rFonts w:asciiTheme="minorHAnsi" w:hAnsiTheme="minorHAnsi" w:cstheme="minorHAnsi"/>
        </w:rPr>
        <w:t xml:space="preserve"> zvýšená </w:t>
      </w:r>
      <w:r w:rsidR="001E6667" w:rsidRPr="007234B4">
        <w:rPr>
          <w:rFonts w:asciiTheme="minorHAnsi" w:hAnsiTheme="minorHAnsi" w:cstheme="minorHAnsi"/>
        </w:rPr>
        <w:t xml:space="preserve">aj </w:t>
      </w:r>
      <w:r w:rsidR="00E23A83" w:rsidRPr="007234B4">
        <w:rPr>
          <w:rFonts w:asciiTheme="minorHAnsi" w:hAnsiTheme="minorHAnsi" w:cstheme="minorHAnsi"/>
        </w:rPr>
        <w:t xml:space="preserve">kapacita pripojenia siete SANET do </w:t>
      </w:r>
      <w:r w:rsidR="00F2377A" w:rsidRPr="007234B4">
        <w:rPr>
          <w:rFonts w:asciiTheme="minorHAnsi" w:hAnsiTheme="minorHAnsi" w:cstheme="minorHAnsi"/>
        </w:rPr>
        <w:t>S</w:t>
      </w:r>
      <w:r w:rsidR="004779F2" w:rsidRPr="007234B4">
        <w:rPr>
          <w:rFonts w:asciiTheme="minorHAnsi" w:hAnsiTheme="minorHAnsi" w:cstheme="minorHAnsi"/>
        </w:rPr>
        <w:t xml:space="preserve">lovenského </w:t>
      </w:r>
      <w:r w:rsidR="001E6667" w:rsidRPr="007234B4">
        <w:rPr>
          <w:rFonts w:asciiTheme="minorHAnsi" w:hAnsiTheme="minorHAnsi" w:cstheme="minorHAnsi"/>
        </w:rPr>
        <w:t>peeringového centra</w:t>
      </w:r>
      <w:r w:rsidR="00E23A83" w:rsidRPr="007234B4">
        <w:rPr>
          <w:rFonts w:asciiTheme="minorHAnsi" w:hAnsiTheme="minorHAnsi" w:cstheme="minorHAnsi"/>
        </w:rPr>
        <w:t>.</w:t>
      </w:r>
      <w:r w:rsidR="00222632" w:rsidRPr="007234B4">
        <w:rPr>
          <w:rFonts w:asciiTheme="minorHAnsi" w:hAnsiTheme="minorHAnsi" w:cstheme="minorHAnsi"/>
        </w:rPr>
        <w:t xml:space="preserve"> </w:t>
      </w:r>
      <w:r w:rsidR="004779F2" w:rsidRPr="007234B4">
        <w:rPr>
          <w:rFonts w:asciiTheme="minorHAnsi" w:hAnsiTheme="minorHAnsi" w:cstheme="minorHAnsi"/>
        </w:rPr>
        <w:t>Prostredníctvom akademických sietí v Rakúsku, Poľsku a Českej republike je realizované priame prepojenie aj do peeringových centier v týchto krajinách.</w:t>
      </w:r>
    </w:p>
    <w:p w14:paraId="5DCE559F" w14:textId="54762E56" w:rsidR="0066788A" w:rsidRPr="007234B4" w:rsidRDefault="00222632" w:rsidP="00AC680E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lastRenderedPageBreak/>
        <w:t>V roku 2019 prebeh</w:t>
      </w:r>
      <w:r w:rsidR="00700585" w:rsidRPr="007234B4">
        <w:rPr>
          <w:rFonts w:asciiTheme="minorHAnsi" w:hAnsiTheme="minorHAnsi" w:cstheme="minorHAnsi"/>
        </w:rPr>
        <w:t>la</w:t>
      </w:r>
      <w:r w:rsidRPr="007234B4">
        <w:rPr>
          <w:rFonts w:asciiTheme="minorHAnsi" w:hAnsiTheme="minorHAnsi" w:cstheme="minorHAnsi"/>
        </w:rPr>
        <w:t xml:space="preserve"> </w:t>
      </w:r>
      <w:r w:rsidR="005E0D2B" w:rsidRPr="007234B4">
        <w:rPr>
          <w:rFonts w:asciiTheme="minorHAnsi" w:hAnsiTheme="minorHAnsi" w:cstheme="minorHAnsi"/>
        </w:rPr>
        <w:t>v</w:t>
      </w:r>
      <w:r w:rsidR="002800BB" w:rsidRPr="007234B4">
        <w:rPr>
          <w:rFonts w:asciiTheme="minorHAnsi" w:hAnsiTheme="minorHAnsi" w:cstheme="minorHAnsi"/>
        </w:rPr>
        <w:t xml:space="preserve"> uzle </w:t>
      </w:r>
      <w:r w:rsidR="005E0D2B" w:rsidRPr="007234B4">
        <w:rPr>
          <w:rFonts w:asciiTheme="minorHAnsi" w:hAnsiTheme="minorHAnsi" w:cstheme="minorHAnsi"/>
        </w:rPr>
        <w:t>SANET</w:t>
      </w:r>
      <w:r w:rsidR="002800BB" w:rsidRPr="007234B4">
        <w:rPr>
          <w:rFonts w:asciiTheme="minorHAnsi" w:hAnsiTheme="minorHAnsi" w:cstheme="minorHAnsi"/>
        </w:rPr>
        <w:t>u na CVT STU</w:t>
      </w:r>
      <w:r w:rsidR="005E0D2B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 xml:space="preserve">príprava </w:t>
      </w:r>
      <w:r w:rsidR="00700585" w:rsidRPr="007234B4">
        <w:rPr>
          <w:rFonts w:asciiTheme="minorHAnsi" w:hAnsiTheme="minorHAnsi" w:cstheme="minorHAnsi"/>
        </w:rPr>
        <w:t>a nasadenie prvých</w:t>
      </w:r>
      <w:r w:rsidRPr="007234B4">
        <w:rPr>
          <w:rFonts w:asciiTheme="minorHAnsi" w:hAnsiTheme="minorHAnsi" w:cstheme="minorHAnsi"/>
        </w:rPr>
        <w:t xml:space="preserve"> chrbt</w:t>
      </w:r>
      <w:r w:rsidR="004779F2" w:rsidRPr="007234B4">
        <w:rPr>
          <w:rFonts w:asciiTheme="minorHAnsi" w:hAnsiTheme="minorHAnsi" w:cstheme="minorHAnsi"/>
        </w:rPr>
        <w:t xml:space="preserve">icových smerovačov </w:t>
      </w:r>
      <w:r w:rsidR="00700585" w:rsidRPr="007234B4">
        <w:rPr>
          <w:rFonts w:asciiTheme="minorHAnsi" w:hAnsiTheme="minorHAnsi" w:cstheme="minorHAnsi"/>
        </w:rPr>
        <w:t>novej generácie</w:t>
      </w:r>
      <w:r w:rsidR="00DD6F9C" w:rsidRPr="007234B4">
        <w:rPr>
          <w:rFonts w:asciiTheme="minorHAnsi" w:hAnsiTheme="minorHAnsi" w:cstheme="minorHAnsi"/>
        </w:rPr>
        <w:t>,</w:t>
      </w:r>
      <w:r w:rsidR="004779F2" w:rsidRPr="007234B4">
        <w:rPr>
          <w:rFonts w:asciiTheme="minorHAnsi" w:hAnsiTheme="minorHAnsi" w:cstheme="minorHAnsi"/>
        </w:rPr>
        <w:t xml:space="preserve"> </w:t>
      </w:r>
      <w:r w:rsidR="00700585" w:rsidRPr="007234B4">
        <w:rPr>
          <w:rFonts w:asciiTheme="minorHAnsi" w:hAnsiTheme="minorHAnsi" w:cstheme="minorHAnsi"/>
        </w:rPr>
        <w:t>ktoré poskytujú kapacitu</w:t>
      </w:r>
      <w:r w:rsidR="004F30C5" w:rsidRPr="007234B4">
        <w:rPr>
          <w:rFonts w:asciiTheme="minorHAnsi" w:hAnsiTheme="minorHAnsi" w:cstheme="minorHAnsi"/>
        </w:rPr>
        <w:t xml:space="preserve"> </w:t>
      </w:r>
      <w:r w:rsidR="00700585" w:rsidRPr="007234B4">
        <w:rPr>
          <w:rFonts w:asciiTheme="minorHAnsi" w:hAnsiTheme="minorHAnsi" w:cstheme="minorHAnsi"/>
        </w:rPr>
        <w:t>20 x 100 Gb/s</w:t>
      </w:r>
      <w:r w:rsidR="005E0D2B" w:rsidRPr="007234B4">
        <w:rPr>
          <w:rFonts w:asciiTheme="minorHAnsi" w:hAnsiTheme="minorHAnsi" w:cstheme="minorHAnsi"/>
        </w:rPr>
        <w:t>.</w:t>
      </w:r>
    </w:p>
    <w:p w14:paraId="4FB79A4A" w14:textId="7C3D9786" w:rsidR="0066788A" w:rsidRPr="007234B4" w:rsidRDefault="0066788A" w:rsidP="0066788A">
      <w:pPr>
        <w:jc w:val="both"/>
        <w:rPr>
          <w:rFonts w:asciiTheme="minorHAnsi" w:hAnsiTheme="minorHAnsi" w:cstheme="minorHAnsi"/>
          <w:b/>
        </w:rPr>
      </w:pPr>
    </w:p>
    <w:p w14:paraId="61EAE0E5" w14:textId="77777777" w:rsidR="00A73F7E" w:rsidRPr="007234B4" w:rsidRDefault="00A73F7E" w:rsidP="0066788A">
      <w:pPr>
        <w:jc w:val="both"/>
        <w:rPr>
          <w:rFonts w:asciiTheme="minorHAnsi" w:hAnsiTheme="minorHAnsi" w:cstheme="minorHAnsi"/>
          <w:b/>
        </w:rPr>
      </w:pPr>
    </w:p>
    <w:p w14:paraId="51A6E771" w14:textId="77777777" w:rsidR="0066788A" w:rsidRPr="007234B4" w:rsidRDefault="00AC680E" w:rsidP="0066788A">
      <w:pPr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P</w:t>
      </w:r>
      <w:r w:rsidR="0066788A" w:rsidRPr="007234B4">
        <w:rPr>
          <w:rFonts w:asciiTheme="minorHAnsi" w:hAnsiTheme="minorHAnsi" w:cstheme="minorHAnsi"/>
          <w:b/>
        </w:rPr>
        <w:t>revádzka pripojenia do siete GEANT</w:t>
      </w:r>
    </w:p>
    <w:p w14:paraId="0B09BCBC" w14:textId="6702E50E" w:rsidR="0066788A" w:rsidRPr="007234B4" w:rsidRDefault="0066788A" w:rsidP="00AC680E">
      <w:pPr>
        <w:pStyle w:val="Zkladntext2"/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</w:rPr>
        <w:t>Na STU je v prevádzke pripojenie do európskej vysokorýchlostnej dátovej siete pre vedu, výskum a vzdelávanie v rámci</w:t>
      </w:r>
      <w:r w:rsidR="00BB726E" w:rsidRPr="007234B4">
        <w:rPr>
          <w:rFonts w:asciiTheme="minorHAnsi" w:hAnsiTheme="minorHAnsi" w:cstheme="minorHAnsi"/>
        </w:rPr>
        <w:t xml:space="preserve"> projektu EÚ GEANT – projekt GN4</w:t>
      </w:r>
      <w:r w:rsidRPr="007234B4">
        <w:rPr>
          <w:rFonts w:asciiTheme="minorHAnsi" w:hAnsiTheme="minorHAnsi" w:cstheme="minorHAnsi"/>
        </w:rPr>
        <w:t xml:space="preserve">. </w:t>
      </w:r>
      <w:r w:rsidR="002800BB" w:rsidRPr="007234B4">
        <w:rPr>
          <w:rFonts w:asciiTheme="minorHAnsi" w:hAnsiTheme="minorHAnsi" w:cstheme="minorHAnsi"/>
        </w:rPr>
        <w:t xml:space="preserve">Aktuálna </w:t>
      </w:r>
      <w:r w:rsidR="00E23A83" w:rsidRPr="007234B4">
        <w:rPr>
          <w:rFonts w:asciiTheme="minorHAnsi" w:hAnsiTheme="minorHAnsi" w:cstheme="minorHAnsi"/>
        </w:rPr>
        <w:t xml:space="preserve">kapacita pripojenia do siete GEANT </w:t>
      </w:r>
      <w:r w:rsidR="002800BB" w:rsidRPr="007234B4">
        <w:rPr>
          <w:rFonts w:asciiTheme="minorHAnsi" w:hAnsiTheme="minorHAnsi" w:cstheme="minorHAnsi"/>
        </w:rPr>
        <w:t>je</w:t>
      </w:r>
      <w:r w:rsidR="00E23A83" w:rsidRPr="007234B4">
        <w:rPr>
          <w:rFonts w:asciiTheme="minorHAnsi" w:hAnsiTheme="minorHAnsi" w:cstheme="minorHAnsi"/>
        </w:rPr>
        <w:t xml:space="preserve"> 20 Gb/s</w:t>
      </w:r>
      <w:r w:rsidR="002800BB" w:rsidRPr="007234B4">
        <w:rPr>
          <w:rFonts w:asciiTheme="minorHAnsi" w:hAnsiTheme="minorHAnsi" w:cstheme="minorHAnsi"/>
        </w:rPr>
        <w:t>, pripravuje sa jej zvýšenie na 100 Gb/s.</w:t>
      </w:r>
      <w:r w:rsidR="00E23A83" w:rsidRPr="007234B4">
        <w:rPr>
          <w:rFonts w:asciiTheme="minorHAnsi" w:hAnsiTheme="minorHAnsi" w:cstheme="minorHAnsi"/>
        </w:rPr>
        <w:t xml:space="preserve"> V rámci projektu GEANT</w:t>
      </w:r>
      <w:r w:rsidRPr="007234B4">
        <w:rPr>
          <w:rFonts w:asciiTheme="minorHAnsi" w:hAnsiTheme="minorHAnsi" w:cstheme="minorHAnsi"/>
        </w:rPr>
        <w:t xml:space="preserve"> je Slovenská republika prostredníctvom siete SANET zapojená aj do </w:t>
      </w:r>
      <w:r w:rsidR="00E23A83" w:rsidRPr="007234B4">
        <w:rPr>
          <w:rFonts w:asciiTheme="minorHAnsi" w:hAnsiTheme="minorHAnsi" w:cstheme="minorHAnsi"/>
        </w:rPr>
        <w:t xml:space="preserve">ďalších </w:t>
      </w:r>
      <w:r w:rsidRPr="007234B4">
        <w:rPr>
          <w:rFonts w:asciiTheme="minorHAnsi" w:hAnsiTheme="minorHAnsi" w:cstheme="minorHAnsi"/>
        </w:rPr>
        <w:t xml:space="preserve">medzinárodných projektov ako sú SERENATE, IPv6, Security, Eduroam. </w:t>
      </w:r>
      <w:r w:rsidR="00E227F0" w:rsidRPr="007234B4">
        <w:rPr>
          <w:rFonts w:asciiTheme="minorHAnsi" w:hAnsiTheme="minorHAnsi" w:cstheme="minorHAnsi"/>
        </w:rPr>
        <w:t>Projekt Eduroam umožňuje pripojenie zamestnancov a študento</w:t>
      </w:r>
      <w:r w:rsidR="003D4A28" w:rsidRPr="007234B4">
        <w:rPr>
          <w:rFonts w:asciiTheme="minorHAnsi" w:hAnsiTheme="minorHAnsi" w:cstheme="minorHAnsi"/>
        </w:rPr>
        <w:t>v STU do WiFi sietí participujúcich</w:t>
      </w:r>
      <w:r w:rsidR="00F54C08" w:rsidRPr="007234B4">
        <w:rPr>
          <w:rFonts w:asciiTheme="minorHAnsi" w:hAnsiTheme="minorHAnsi" w:cstheme="minorHAnsi"/>
        </w:rPr>
        <w:t xml:space="preserve"> inštitúcií vo viac než 100 krajinách sveta</w:t>
      </w:r>
      <w:r w:rsidR="001653FA" w:rsidRPr="007234B4">
        <w:rPr>
          <w:rFonts w:asciiTheme="minorHAnsi" w:hAnsiTheme="minorHAnsi" w:cstheme="minorHAnsi"/>
        </w:rPr>
        <w:t xml:space="preserve"> s využitím </w:t>
      </w:r>
      <w:r w:rsidR="00F54C08" w:rsidRPr="007234B4">
        <w:rPr>
          <w:rFonts w:asciiTheme="minorHAnsi" w:hAnsiTheme="minorHAnsi" w:cstheme="minorHAnsi"/>
        </w:rPr>
        <w:t xml:space="preserve">rovnakých </w:t>
      </w:r>
      <w:r w:rsidR="001653FA" w:rsidRPr="007234B4">
        <w:rPr>
          <w:rFonts w:asciiTheme="minorHAnsi" w:hAnsiTheme="minorHAnsi" w:cstheme="minorHAnsi"/>
        </w:rPr>
        <w:t>prihlaso</w:t>
      </w:r>
      <w:r w:rsidR="00F54C08" w:rsidRPr="007234B4">
        <w:rPr>
          <w:rFonts w:asciiTheme="minorHAnsi" w:hAnsiTheme="minorHAnsi" w:cstheme="minorHAnsi"/>
        </w:rPr>
        <w:t>vacích údajov ako v sieti STU</w:t>
      </w:r>
      <w:r w:rsidR="001653FA" w:rsidRPr="007234B4">
        <w:rPr>
          <w:rFonts w:asciiTheme="minorHAnsi" w:hAnsiTheme="minorHAnsi" w:cstheme="minorHAnsi"/>
        </w:rPr>
        <w:t xml:space="preserve">, bez nutnosti žiadať o prístup </w:t>
      </w:r>
      <w:r w:rsidR="003D4A28" w:rsidRPr="007234B4">
        <w:rPr>
          <w:rFonts w:asciiTheme="minorHAnsi" w:hAnsiTheme="minorHAnsi" w:cstheme="minorHAnsi"/>
        </w:rPr>
        <w:t>správcu siete zahraničnej inštitúcie</w:t>
      </w:r>
      <w:r w:rsidR="001653FA" w:rsidRPr="007234B4">
        <w:rPr>
          <w:rFonts w:asciiTheme="minorHAnsi" w:hAnsiTheme="minorHAnsi" w:cstheme="minorHAnsi"/>
        </w:rPr>
        <w:t>.</w:t>
      </w:r>
    </w:p>
    <w:p w14:paraId="0F9A343E" w14:textId="77777777" w:rsidR="0066788A" w:rsidRPr="007234B4" w:rsidRDefault="0066788A" w:rsidP="0066788A">
      <w:pPr>
        <w:jc w:val="both"/>
        <w:rPr>
          <w:rFonts w:asciiTheme="minorHAnsi" w:hAnsiTheme="minorHAnsi" w:cstheme="minorHAnsi"/>
          <w:b/>
        </w:rPr>
      </w:pPr>
    </w:p>
    <w:p w14:paraId="29D2EDFD" w14:textId="72F801A4" w:rsidR="0066788A" w:rsidRPr="007234B4" w:rsidRDefault="0066788A" w:rsidP="0066788A">
      <w:pPr>
        <w:pStyle w:val="Nadpis4"/>
        <w:spacing w:before="0" w:after="0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7234B4">
        <w:rPr>
          <w:rFonts w:asciiTheme="minorHAnsi" w:hAnsiTheme="minorHAnsi" w:cstheme="minorHAnsi"/>
          <w:bCs w:val="0"/>
          <w:sz w:val="24"/>
          <w:szCs w:val="24"/>
        </w:rPr>
        <w:t xml:space="preserve">Prevádzka </w:t>
      </w:r>
      <w:r w:rsidR="00F2377A" w:rsidRPr="007234B4">
        <w:rPr>
          <w:rFonts w:asciiTheme="minorHAnsi" w:hAnsiTheme="minorHAnsi" w:cstheme="minorHAnsi"/>
          <w:bCs w:val="0"/>
          <w:sz w:val="24"/>
          <w:szCs w:val="24"/>
        </w:rPr>
        <w:t>S</w:t>
      </w:r>
      <w:r w:rsidRPr="007234B4">
        <w:rPr>
          <w:rFonts w:asciiTheme="minorHAnsi" w:hAnsiTheme="minorHAnsi" w:cstheme="minorHAnsi"/>
          <w:bCs w:val="0"/>
          <w:sz w:val="24"/>
          <w:szCs w:val="24"/>
        </w:rPr>
        <w:t>loven</w:t>
      </w:r>
      <w:r w:rsidR="00D70D09" w:rsidRPr="007234B4">
        <w:rPr>
          <w:rFonts w:asciiTheme="minorHAnsi" w:hAnsiTheme="minorHAnsi" w:cstheme="minorHAnsi"/>
          <w:bCs w:val="0"/>
          <w:sz w:val="24"/>
          <w:szCs w:val="24"/>
        </w:rPr>
        <w:t>ského peeringového centra SIX</w:t>
      </w:r>
    </w:p>
    <w:p w14:paraId="08CCFF3D" w14:textId="1F512EE1" w:rsidR="00B85C41" w:rsidRPr="007234B4" w:rsidRDefault="00F25374" w:rsidP="00E84CE4">
      <w:pPr>
        <w:pStyle w:val="Nadpis6"/>
        <w:spacing w:before="0" w:after="0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234B4">
        <w:rPr>
          <w:rFonts w:asciiTheme="minorHAnsi" w:hAnsiTheme="minorHAnsi" w:cstheme="minorHAnsi"/>
          <w:b w:val="0"/>
          <w:sz w:val="24"/>
          <w:szCs w:val="24"/>
        </w:rPr>
        <w:t>Od roku</w:t>
      </w:r>
      <w:r w:rsidR="0044294B" w:rsidRPr="007234B4">
        <w:rPr>
          <w:rFonts w:asciiTheme="minorHAnsi" w:hAnsiTheme="minorHAnsi" w:cstheme="minorHAnsi"/>
          <w:b w:val="0"/>
          <w:sz w:val="24"/>
          <w:szCs w:val="24"/>
        </w:rPr>
        <w:t xml:space="preserve"> 1996 je na STU </w:t>
      </w:r>
      <w:r w:rsidR="0066788A" w:rsidRPr="007234B4">
        <w:rPr>
          <w:rFonts w:asciiTheme="minorHAnsi" w:hAnsiTheme="minorHAnsi" w:cstheme="minorHAnsi"/>
          <w:b w:val="0"/>
          <w:sz w:val="24"/>
          <w:szCs w:val="24"/>
        </w:rPr>
        <w:t>umiestnené a </w:t>
      </w:r>
      <w:r w:rsidR="00D70D09" w:rsidRPr="007234B4">
        <w:rPr>
          <w:rFonts w:asciiTheme="minorHAnsi" w:hAnsiTheme="minorHAnsi" w:cstheme="minorHAnsi"/>
          <w:b w:val="0"/>
          <w:sz w:val="24"/>
          <w:szCs w:val="24"/>
        </w:rPr>
        <w:t>v plnej 24-hodinovej prevádzke Slovenské peeringové centrum</w:t>
      </w:r>
      <w:r w:rsidR="0066788A" w:rsidRPr="007234B4">
        <w:rPr>
          <w:rFonts w:asciiTheme="minorHAnsi" w:hAnsiTheme="minorHAnsi" w:cstheme="minorHAnsi"/>
          <w:b w:val="0"/>
          <w:sz w:val="24"/>
          <w:szCs w:val="24"/>
        </w:rPr>
        <w:t xml:space="preserve"> SIX (Slovak Internet eXchange). SIX predstavuje neutrálne miesto na výmenu sieťovej infraštruktúry poskytovateľov Internetu na Slovensku. </w:t>
      </w:r>
      <w:r w:rsidR="0044294B" w:rsidRPr="007234B4">
        <w:rPr>
          <w:rFonts w:asciiTheme="minorHAnsi" w:hAnsiTheme="minorHAnsi" w:cstheme="minorHAnsi"/>
          <w:b w:val="0"/>
          <w:sz w:val="24"/>
          <w:szCs w:val="24"/>
        </w:rPr>
        <w:t xml:space="preserve">V roku 2014 pracovníci VS NS realizovali zásadnú modernizáciu chrbticovej infraštruktúry peeringového centra s využitím inteligentného smerovania dátových paketov protokolom TRILL. </w:t>
      </w:r>
      <w:r w:rsidR="0066788A" w:rsidRPr="007234B4">
        <w:rPr>
          <w:rFonts w:asciiTheme="minorHAnsi" w:hAnsiTheme="minorHAnsi" w:cstheme="minorHAnsi"/>
          <w:b w:val="0"/>
          <w:sz w:val="24"/>
          <w:szCs w:val="24"/>
        </w:rPr>
        <w:t>Do SI</w:t>
      </w:r>
      <w:r w:rsidR="00D70D09" w:rsidRPr="007234B4">
        <w:rPr>
          <w:rFonts w:asciiTheme="minorHAnsi" w:hAnsiTheme="minorHAnsi" w:cstheme="minorHAnsi"/>
          <w:b w:val="0"/>
          <w:sz w:val="24"/>
          <w:szCs w:val="24"/>
        </w:rPr>
        <w:t xml:space="preserve">Xu je </w:t>
      </w:r>
      <w:r w:rsidR="0044294B" w:rsidRPr="007234B4">
        <w:rPr>
          <w:rFonts w:asciiTheme="minorHAnsi" w:hAnsiTheme="minorHAnsi" w:cstheme="minorHAnsi"/>
          <w:b w:val="0"/>
          <w:sz w:val="24"/>
          <w:szCs w:val="24"/>
        </w:rPr>
        <w:t xml:space="preserve">v súčasnosti </w:t>
      </w:r>
      <w:r w:rsidR="00DD6F9C" w:rsidRPr="007234B4">
        <w:rPr>
          <w:rFonts w:asciiTheme="minorHAnsi" w:hAnsiTheme="minorHAnsi" w:cstheme="minorHAnsi"/>
          <w:b w:val="0"/>
          <w:sz w:val="24"/>
          <w:szCs w:val="24"/>
        </w:rPr>
        <w:t>zapojených 59</w:t>
      </w:r>
      <w:r w:rsidR="0066788A" w:rsidRPr="007234B4">
        <w:rPr>
          <w:rFonts w:asciiTheme="minorHAnsi" w:hAnsiTheme="minorHAnsi" w:cstheme="minorHAnsi"/>
          <w:b w:val="0"/>
          <w:sz w:val="24"/>
          <w:szCs w:val="24"/>
        </w:rPr>
        <w:t xml:space="preserve"> prevádzkovateľov internetu </w:t>
      </w:r>
      <w:r w:rsidR="00D70D09" w:rsidRPr="007234B4">
        <w:rPr>
          <w:rFonts w:asciiTheme="minorHAnsi" w:hAnsiTheme="minorHAnsi" w:cstheme="minorHAnsi"/>
          <w:b w:val="0"/>
          <w:sz w:val="24"/>
          <w:szCs w:val="24"/>
        </w:rPr>
        <w:t>a dá sa povedať, že na Námestí S</w:t>
      </w:r>
      <w:r w:rsidR="0066788A" w:rsidRPr="007234B4">
        <w:rPr>
          <w:rFonts w:asciiTheme="minorHAnsi" w:hAnsiTheme="minorHAnsi" w:cstheme="minorHAnsi"/>
          <w:b w:val="0"/>
          <w:sz w:val="24"/>
          <w:szCs w:val="24"/>
        </w:rPr>
        <w:t>lobody, kde je SIX umiestnený</w:t>
      </w:r>
      <w:r w:rsidR="00D70D09" w:rsidRPr="007234B4">
        <w:rPr>
          <w:rFonts w:asciiTheme="minorHAnsi" w:hAnsiTheme="minorHAnsi" w:cstheme="minorHAnsi"/>
          <w:b w:val="0"/>
          <w:sz w:val="24"/>
          <w:szCs w:val="24"/>
        </w:rPr>
        <w:t>,</w:t>
      </w:r>
      <w:r w:rsidR="0066788A" w:rsidRPr="007234B4">
        <w:rPr>
          <w:rFonts w:asciiTheme="minorHAnsi" w:hAnsiTheme="minorHAnsi" w:cstheme="minorHAnsi"/>
          <w:b w:val="0"/>
          <w:sz w:val="24"/>
          <w:szCs w:val="24"/>
        </w:rPr>
        <w:t xml:space="preserve"> je vytvorený centrálny uzol slovenského Internetu s 24-hodinovou technickou a systémovou podporou.</w:t>
      </w:r>
      <w:r w:rsidR="00E84CE4" w:rsidRPr="007234B4">
        <w:rPr>
          <w:rFonts w:asciiTheme="minorHAnsi" w:hAnsiTheme="minorHAnsi" w:cstheme="minorHAnsi"/>
          <w:b w:val="0"/>
          <w:sz w:val="24"/>
          <w:szCs w:val="24"/>
        </w:rPr>
        <w:t xml:space="preserve"> Počas večernej špičky (medzi 19:00 a 21:00 hod.) preteká peeri</w:t>
      </w:r>
      <w:r w:rsidR="00DD6F9C" w:rsidRPr="007234B4">
        <w:rPr>
          <w:rFonts w:asciiTheme="minorHAnsi" w:hAnsiTheme="minorHAnsi" w:cstheme="minorHAnsi"/>
          <w:b w:val="0"/>
          <w:sz w:val="24"/>
          <w:szCs w:val="24"/>
        </w:rPr>
        <w:t xml:space="preserve">ngovým centrom </w:t>
      </w:r>
      <w:r w:rsidR="002800BB" w:rsidRPr="007234B4">
        <w:rPr>
          <w:rFonts w:asciiTheme="minorHAnsi" w:hAnsiTheme="minorHAnsi" w:cstheme="minorHAnsi"/>
          <w:b w:val="0"/>
          <w:sz w:val="24"/>
          <w:szCs w:val="24"/>
        </w:rPr>
        <w:t>viac než</w:t>
      </w:r>
      <w:r w:rsidR="00DD6F9C" w:rsidRPr="007234B4">
        <w:rPr>
          <w:rFonts w:asciiTheme="minorHAnsi" w:hAnsiTheme="minorHAnsi" w:cstheme="minorHAnsi"/>
          <w:b w:val="0"/>
          <w:sz w:val="24"/>
          <w:szCs w:val="24"/>
        </w:rPr>
        <w:t xml:space="preserve"> 20</w:t>
      </w:r>
      <w:r w:rsidR="00B93AEC" w:rsidRPr="007234B4">
        <w:rPr>
          <w:rFonts w:asciiTheme="minorHAnsi" w:hAnsiTheme="minorHAnsi" w:cstheme="minorHAnsi"/>
          <w:b w:val="0"/>
          <w:sz w:val="24"/>
          <w:szCs w:val="24"/>
        </w:rPr>
        <w:t>0</w:t>
      </w:r>
      <w:r w:rsidR="00E84CE4" w:rsidRPr="007234B4">
        <w:rPr>
          <w:rFonts w:asciiTheme="minorHAnsi" w:hAnsiTheme="minorHAnsi" w:cstheme="minorHAnsi"/>
          <w:b w:val="0"/>
          <w:sz w:val="24"/>
          <w:szCs w:val="24"/>
        </w:rPr>
        <w:t xml:space="preserve"> Gb/s dátovej prevádzky.</w:t>
      </w:r>
      <w:r w:rsidR="00061D69" w:rsidRPr="007234B4">
        <w:rPr>
          <w:rFonts w:asciiTheme="minorHAnsi" w:hAnsiTheme="minorHAnsi" w:cstheme="minorHAnsi"/>
          <w:b w:val="0"/>
          <w:sz w:val="24"/>
          <w:szCs w:val="24"/>
        </w:rPr>
        <w:t xml:space="preserve"> Pracovníci CVT tiež zabezpečujú</w:t>
      </w:r>
      <w:r w:rsidR="0044294B" w:rsidRPr="007234B4">
        <w:rPr>
          <w:rFonts w:asciiTheme="minorHAnsi" w:hAnsiTheme="minorHAnsi" w:cstheme="minorHAnsi"/>
          <w:b w:val="0"/>
          <w:sz w:val="24"/>
          <w:szCs w:val="24"/>
        </w:rPr>
        <w:t xml:space="preserve"> distribúciu</w:t>
      </w:r>
      <w:r w:rsidR="00061D69" w:rsidRPr="007234B4">
        <w:rPr>
          <w:rFonts w:asciiTheme="minorHAnsi" w:hAnsiTheme="minorHAnsi" w:cstheme="minorHAnsi"/>
          <w:b w:val="0"/>
          <w:sz w:val="24"/>
          <w:szCs w:val="24"/>
        </w:rPr>
        <w:t xml:space="preserve"> on-line vysielania RTVS počas významných športových poduja</w:t>
      </w:r>
      <w:r w:rsidR="0049119D" w:rsidRPr="007234B4">
        <w:rPr>
          <w:rFonts w:asciiTheme="minorHAnsi" w:hAnsiTheme="minorHAnsi" w:cstheme="minorHAnsi"/>
          <w:b w:val="0"/>
          <w:sz w:val="24"/>
          <w:szCs w:val="24"/>
        </w:rPr>
        <w:t>tí (napr. MS v hokeji</w:t>
      </w:r>
      <w:r w:rsidR="00061D69" w:rsidRPr="007234B4">
        <w:rPr>
          <w:rFonts w:asciiTheme="minorHAnsi" w:hAnsiTheme="minorHAnsi" w:cstheme="minorHAnsi"/>
          <w:b w:val="0"/>
          <w:sz w:val="24"/>
          <w:szCs w:val="24"/>
        </w:rPr>
        <w:t>), čo si vzhľadom na veľký divácky záujem vyžaduje inštaláciu dodatočných technických zariaden</w:t>
      </w:r>
      <w:r w:rsidR="0067350E" w:rsidRPr="007234B4">
        <w:rPr>
          <w:rFonts w:asciiTheme="minorHAnsi" w:hAnsiTheme="minorHAnsi" w:cstheme="minorHAnsi"/>
          <w:b w:val="0"/>
          <w:sz w:val="24"/>
          <w:szCs w:val="24"/>
        </w:rPr>
        <w:t>í a osobitný prevádzkový režim.</w:t>
      </w:r>
    </w:p>
    <w:p w14:paraId="6BBFD8E8" w14:textId="5492051C" w:rsidR="00C37A08" w:rsidRPr="007234B4" w:rsidRDefault="00C37A08" w:rsidP="00C37A08">
      <w:pPr>
        <w:jc w:val="both"/>
        <w:rPr>
          <w:rFonts w:asciiTheme="minorHAnsi" w:hAnsiTheme="minorHAnsi" w:cstheme="minorHAnsi"/>
          <w:bCs/>
          <w:lang w:eastAsia="sk-SK"/>
        </w:rPr>
      </w:pPr>
      <w:r w:rsidRPr="007234B4">
        <w:rPr>
          <w:lang w:eastAsia="sk-SK"/>
        </w:rPr>
        <w:tab/>
      </w:r>
      <w:r w:rsidRPr="007234B4">
        <w:rPr>
          <w:rFonts w:asciiTheme="minorHAnsi" w:hAnsiTheme="minorHAnsi" w:cstheme="minorHAnsi"/>
          <w:bCs/>
          <w:lang w:eastAsia="sk-SK"/>
        </w:rPr>
        <w:t xml:space="preserve">V roku 2019 boli realizované práce na posilnení záložnej kapacity napájania elektrickou energiou – návrh parametrov </w:t>
      </w:r>
      <w:r w:rsidR="005369C8" w:rsidRPr="007234B4">
        <w:rPr>
          <w:rFonts w:asciiTheme="minorHAnsi" w:hAnsiTheme="minorHAnsi" w:cstheme="minorHAnsi"/>
          <w:bCs/>
          <w:lang w:eastAsia="sk-SK"/>
        </w:rPr>
        <w:t xml:space="preserve">a inštalácia </w:t>
      </w:r>
      <w:r w:rsidRPr="007234B4">
        <w:rPr>
          <w:rFonts w:asciiTheme="minorHAnsi" w:hAnsiTheme="minorHAnsi" w:cstheme="minorHAnsi"/>
          <w:bCs/>
          <w:lang w:eastAsia="sk-SK"/>
        </w:rPr>
        <w:t>nového dieselagregátu, silových a riadiacich prepojení,</w:t>
      </w:r>
      <w:r w:rsidR="005369C8" w:rsidRPr="007234B4">
        <w:rPr>
          <w:rFonts w:asciiTheme="minorHAnsi" w:hAnsiTheme="minorHAnsi" w:cstheme="minorHAnsi"/>
          <w:bCs/>
          <w:lang w:eastAsia="sk-SK"/>
        </w:rPr>
        <w:t xml:space="preserve"> </w:t>
      </w:r>
      <w:r w:rsidRPr="007234B4">
        <w:rPr>
          <w:rFonts w:asciiTheme="minorHAnsi" w:hAnsiTheme="minorHAnsi" w:cstheme="minorHAnsi"/>
          <w:bCs/>
          <w:lang w:eastAsia="sk-SK"/>
        </w:rPr>
        <w:t xml:space="preserve"> </w:t>
      </w:r>
      <w:r w:rsidR="005369C8" w:rsidRPr="007234B4">
        <w:rPr>
          <w:rFonts w:asciiTheme="minorHAnsi" w:hAnsiTheme="minorHAnsi" w:cstheme="minorHAnsi"/>
          <w:bCs/>
          <w:lang w:eastAsia="sk-SK"/>
        </w:rPr>
        <w:t>prípojky z trafostanice, rozvádzača a posilnenia zemniaceho systému.</w:t>
      </w:r>
    </w:p>
    <w:p w14:paraId="67442D61" w14:textId="146CF65D" w:rsidR="0066788A" w:rsidRPr="007234B4" w:rsidRDefault="0066788A" w:rsidP="005D6A90">
      <w:pPr>
        <w:pStyle w:val="Nadpis8"/>
        <w:keepNext/>
        <w:keepLines/>
        <w:rPr>
          <w:rFonts w:asciiTheme="minorHAnsi" w:hAnsiTheme="minorHAnsi" w:cstheme="minorHAnsi"/>
          <w:b/>
          <w:i w:val="0"/>
        </w:rPr>
      </w:pPr>
      <w:r w:rsidRPr="007234B4">
        <w:rPr>
          <w:rFonts w:asciiTheme="minorHAnsi" w:hAnsiTheme="minorHAnsi" w:cstheme="minorHAnsi"/>
          <w:b/>
          <w:i w:val="0"/>
        </w:rPr>
        <w:t>Teleconferencing</w:t>
      </w:r>
    </w:p>
    <w:p w14:paraId="683E39D2" w14:textId="0DEC0A51" w:rsidR="00082C19" w:rsidRPr="007234B4" w:rsidRDefault="0066788A" w:rsidP="00E7436B">
      <w:pPr>
        <w:keepNext/>
        <w:keepLines/>
        <w:ind w:firstLine="708"/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t xml:space="preserve">Zariadenie pre telekonferencie CISCO Telepresence 3100 na Rektoráte umožňuje plné videokonferenčné prepojenie s viacerými slovenskými, európskymi i zámorskými univerzitami i komerčnými pracoviskami. </w:t>
      </w:r>
      <w:r w:rsidR="009D6F56" w:rsidRPr="007234B4">
        <w:rPr>
          <w:rFonts w:asciiTheme="minorHAnsi" w:hAnsiTheme="minorHAnsi" w:cstheme="minorHAnsi"/>
          <w:bCs/>
        </w:rPr>
        <w:t xml:space="preserve">Využívať </w:t>
      </w:r>
      <w:r w:rsidR="00C3357D" w:rsidRPr="007234B4">
        <w:rPr>
          <w:rFonts w:asciiTheme="minorHAnsi" w:hAnsiTheme="minorHAnsi" w:cstheme="minorHAnsi"/>
          <w:bCs/>
        </w:rPr>
        <w:t>ho</w:t>
      </w:r>
      <w:r w:rsidRPr="007234B4">
        <w:rPr>
          <w:rFonts w:asciiTheme="minorHAnsi" w:hAnsiTheme="minorHAnsi" w:cstheme="minorHAnsi"/>
          <w:bCs/>
        </w:rPr>
        <w:t xml:space="preserve"> môžu všetky fakulty i univerzitné pracoviská bez obmedzení. Prevádzku zabezpečuje </w:t>
      </w:r>
      <w:r w:rsidR="0049198D" w:rsidRPr="007234B4">
        <w:rPr>
          <w:rFonts w:asciiTheme="minorHAnsi" w:hAnsiTheme="minorHAnsi" w:cstheme="minorHAnsi"/>
          <w:bCs/>
        </w:rPr>
        <w:t>CVT VS VM</w:t>
      </w:r>
      <w:r w:rsidRPr="007234B4">
        <w:rPr>
          <w:rFonts w:asciiTheme="minorHAnsi" w:hAnsiTheme="minorHAnsi" w:cstheme="minorHAnsi"/>
          <w:bCs/>
        </w:rPr>
        <w:t>,</w:t>
      </w:r>
      <w:r w:rsidR="009D6F56" w:rsidRPr="007234B4">
        <w:rPr>
          <w:rFonts w:asciiTheme="minorHAnsi" w:hAnsiTheme="minorHAnsi" w:cstheme="minorHAnsi"/>
        </w:rPr>
        <w:t xml:space="preserve"> </w:t>
      </w:r>
      <w:r w:rsidR="009D6F56" w:rsidRPr="007234B4">
        <w:rPr>
          <w:rFonts w:asciiTheme="minorHAnsi" w:hAnsiTheme="minorHAnsi" w:cstheme="minorHAnsi"/>
          <w:bCs/>
        </w:rPr>
        <w:t xml:space="preserve">využívanie uvedenej telekonferenčnej infraštruktúry je však relatívne nízke. </w:t>
      </w:r>
      <w:r w:rsidR="00E7436B" w:rsidRPr="007234B4">
        <w:rPr>
          <w:rFonts w:asciiTheme="minorHAnsi" w:hAnsiTheme="minorHAnsi" w:cstheme="minorHAnsi"/>
          <w:bCs/>
        </w:rPr>
        <w:t>V roku</w:t>
      </w:r>
      <w:r w:rsidR="00C3357D" w:rsidRPr="007234B4">
        <w:rPr>
          <w:rFonts w:asciiTheme="minorHAnsi" w:hAnsiTheme="minorHAnsi" w:cstheme="minorHAnsi"/>
          <w:bCs/>
        </w:rPr>
        <w:t xml:space="preserve"> 2019 sa v rámci odstránenia poruchy na HW vybavení realizovala aj inovácia ovládacieho rozhrania.</w:t>
      </w:r>
    </w:p>
    <w:p w14:paraId="363D0BED" w14:textId="77777777" w:rsidR="00082C19" w:rsidRPr="007234B4" w:rsidRDefault="00082C19" w:rsidP="009D6F56">
      <w:pPr>
        <w:jc w:val="both"/>
        <w:rPr>
          <w:rFonts w:asciiTheme="minorHAnsi" w:hAnsiTheme="minorHAnsi" w:cstheme="minorHAnsi"/>
          <w:bCs/>
        </w:rPr>
      </w:pPr>
    </w:p>
    <w:p w14:paraId="16F9D57C" w14:textId="2F946BBF" w:rsidR="009D6F56" w:rsidRPr="007234B4" w:rsidRDefault="009D6F56" w:rsidP="009D6F56">
      <w:pPr>
        <w:jc w:val="both"/>
        <w:rPr>
          <w:rFonts w:asciiTheme="minorHAnsi" w:hAnsiTheme="minorHAnsi" w:cstheme="minorHAnsi"/>
          <w:b/>
          <w:bCs/>
        </w:rPr>
      </w:pPr>
      <w:r w:rsidRPr="007234B4">
        <w:rPr>
          <w:rFonts w:asciiTheme="minorHAnsi" w:hAnsiTheme="minorHAnsi" w:cstheme="minorHAnsi"/>
          <w:b/>
          <w:bCs/>
        </w:rPr>
        <w:t>Prenos hlasu internetovým protokolom – VoIP</w:t>
      </w:r>
    </w:p>
    <w:p w14:paraId="324A43BF" w14:textId="00E3943E" w:rsidR="0049119D" w:rsidRPr="007234B4" w:rsidRDefault="009D6F56" w:rsidP="00DE2657">
      <w:pPr>
        <w:ind w:firstLine="360"/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t>CVT prevádzkuje komunikačnú infraštruktúru IP telefónie v rámci siete STUNET. Aktuálne je možnosť telefonovania pomocou klapkových a IP telefónov po sieti STU, t.</w:t>
      </w:r>
      <w:r w:rsidR="004133D2" w:rsidRPr="007234B4">
        <w:rPr>
          <w:rFonts w:asciiTheme="minorHAnsi" w:hAnsiTheme="minorHAnsi" w:cstheme="minorHAnsi"/>
          <w:bCs/>
        </w:rPr>
        <w:t xml:space="preserve"> </w:t>
      </w:r>
      <w:r w:rsidRPr="007234B4">
        <w:rPr>
          <w:rFonts w:asciiTheme="minorHAnsi" w:hAnsiTheme="minorHAnsi" w:cstheme="minorHAnsi"/>
          <w:bCs/>
        </w:rPr>
        <w:t>j. mimo sieť telekomunikačného operátora, dostupná pre areály:</w:t>
      </w:r>
    </w:p>
    <w:p w14:paraId="5D5366B8" w14:textId="77777777" w:rsidR="00DE2657" w:rsidRPr="007234B4" w:rsidRDefault="00DE2657" w:rsidP="00DE2657">
      <w:pPr>
        <w:ind w:firstLine="360"/>
        <w:jc w:val="both"/>
        <w:rPr>
          <w:rFonts w:asciiTheme="minorHAnsi" w:hAnsiTheme="minorHAnsi" w:cstheme="minorHAnsi"/>
          <w:bCs/>
        </w:rPr>
      </w:pPr>
    </w:p>
    <w:p w14:paraId="67FF7FAB" w14:textId="77777777" w:rsidR="009D6F56" w:rsidRPr="007234B4" w:rsidRDefault="009D6F56" w:rsidP="0047436A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t>Stavebná fakulta</w:t>
      </w:r>
    </w:p>
    <w:p w14:paraId="3C3C6477" w14:textId="4B04E28D" w:rsidR="009D6F56" w:rsidRPr="007234B4" w:rsidRDefault="009D6F56" w:rsidP="00676E6C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t>Strojnícka fakulta</w:t>
      </w:r>
    </w:p>
    <w:p w14:paraId="73E6F5E1" w14:textId="77777777" w:rsidR="009D6F56" w:rsidRPr="007234B4" w:rsidRDefault="009D6F56" w:rsidP="0047436A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lastRenderedPageBreak/>
        <w:t>Rektorát (areál Vazovova-Mýtna)</w:t>
      </w:r>
    </w:p>
    <w:p w14:paraId="6F644667" w14:textId="117E9B78" w:rsidR="0049119D" w:rsidRPr="007234B4" w:rsidRDefault="009D6F56" w:rsidP="00DE2657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t>CVT (Námestie slobody)</w:t>
      </w:r>
    </w:p>
    <w:p w14:paraId="411F0018" w14:textId="77777777" w:rsidR="00DE2657" w:rsidRPr="007234B4" w:rsidRDefault="00DE2657" w:rsidP="00DE2657">
      <w:pPr>
        <w:ind w:left="426"/>
        <w:jc w:val="both"/>
        <w:rPr>
          <w:rFonts w:asciiTheme="minorHAnsi" w:hAnsiTheme="minorHAnsi" w:cstheme="minorHAnsi"/>
          <w:bCs/>
        </w:rPr>
      </w:pPr>
    </w:p>
    <w:p w14:paraId="377F7367" w14:textId="77777777" w:rsidR="009D6F56" w:rsidRPr="007234B4" w:rsidRDefault="009D6F56" w:rsidP="00DE2657">
      <w:pPr>
        <w:ind w:firstLine="708"/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t>Rovnako je možné využiť bezplatné telefonovanie na ENUM čísla iných slovenských aj zahraničných subjektov.</w:t>
      </w:r>
    </w:p>
    <w:p w14:paraId="2F7AF715" w14:textId="251365A8" w:rsidR="009D6F56" w:rsidRPr="007234B4" w:rsidRDefault="009D6F56" w:rsidP="00B85C41">
      <w:pPr>
        <w:ind w:firstLine="708"/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t xml:space="preserve">Na Rektoráte zabezpečuje </w:t>
      </w:r>
      <w:r w:rsidR="004133D2" w:rsidRPr="007234B4">
        <w:rPr>
          <w:rFonts w:asciiTheme="minorHAnsi" w:hAnsiTheme="minorHAnsi" w:cstheme="minorHAnsi"/>
          <w:bCs/>
        </w:rPr>
        <w:t>VS VM</w:t>
      </w:r>
      <w:r w:rsidRPr="007234B4">
        <w:rPr>
          <w:rFonts w:asciiTheme="minorHAnsi" w:hAnsiTheme="minorHAnsi" w:cstheme="minorHAnsi"/>
          <w:bCs/>
        </w:rPr>
        <w:t xml:space="preserve"> prevádzku a správu SIP servera a jeho integráciu s prí</w:t>
      </w:r>
      <w:r w:rsidR="00A164CA" w:rsidRPr="007234B4">
        <w:rPr>
          <w:rFonts w:asciiTheme="minorHAnsi" w:hAnsiTheme="minorHAnsi" w:cstheme="minorHAnsi"/>
          <w:bCs/>
        </w:rPr>
        <w:t>s</w:t>
      </w:r>
      <w:r w:rsidRPr="007234B4">
        <w:rPr>
          <w:rFonts w:asciiTheme="minorHAnsi" w:hAnsiTheme="minorHAnsi" w:cstheme="minorHAnsi"/>
          <w:bCs/>
        </w:rPr>
        <w:t>tupovým systémom. Pomocou elektronického vrátnika Helios sa návšteva dovolá na IP telefón zamestnanca, ktorý cez jeho klávesnicu môže zadať pokyn na otvorenie elektronického zámku dverí</w:t>
      </w:r>
      <w:r w:rsidR="00D70D09" w:rsidRPr="007234B4">
        <w:rPr>
          <w:rFonts w:asciiTheme="minorHAnsi" w:hAnsiTheme="minorHAnsi" w:cstheme="minorHAnsi"/>
          <w:bCs/>
        </w:rPr>
        <w:t>. Zamestnanci v areáli Vazovova-</w:t>
      </w:r>
      <w:r w:rsidRPr="007234B4">
        <w:rPr>
          <w:rFonts w:asciiTheme="minorHAnsi" w:hAnsiTheme="minorHAnsi" w:cstheme="minorHAnsi"/>
          <w:bCs/>
        </w:rPr>
        <w:t>Mýtna využívajú celkovo 125 IP telefónov aj na komunikáciu medzi jednotlivými oddeleniami, prípadne na volania na zapojené fakulty.</w:t>
      </w:r>
    </w:p>
    <w:p w14:paraId="097FAD46" w14:textId="77777777" w:rsidR="009D6F56" w:rsidRPr="007234B4" w:rsidRDefault="009D6F56" w:rsidP="009D6F56">
      <w:pPr>
        <w:jc w:val="both"/>
        <w:rPr>
          <w:rFonts w:asciiTheme="minorHAnsi" w:hAnsiTheme="minorHAnsi" w:cstheme="minorHAnsi"/>
          <w:bCs/>
        </w:rPr>
      </w:pPr>
    </w:p>
    <w:p w14:paraId="022704E4" w14:textId="6BF65899" w:rsidR="009D6F56" w:rsidRPr="007234B4" w:rsidRDefault="009D6F56" w:rsidP="009D6F56">
      <w:pPr>
        <w:jc w:val="both"/>
        <w:rPr>
          <w:rFonts w:asciiTheme="minorHAnsi" w:hAnsiTheme="minorHAnsi" w:cstheme="minorHAnsi"/>
          <w:b/>
          <w:bCs/>
        </w:rPr>
      </w:pPr>
      <w:r w:rsidRPr="007234B4">
        <w:rPr>
          <w:rFonts w:asciiTheme="minorHAnsi" w:hAnsiTheme="minorHAnsi" w:cstheme="minorHAnsi"/>
          <w:b/>
          <w:bCs/>
        </w:rPr>
        <w:t>IP kamerový systém</w:t>
      </w:r>
    </w:p>
    <w:p w14:paraId="27480F6F" w14:textId="1E75F740" w:rsidR="009D6F56" w:rsidRPr="007234B4" w:rsidRDefault="0026190C" w:rsidP="00B85C41">
      <w:pPr>
        <w:ind w:firstLine="708"/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t>VS</w:t>
      </w:r>
      <w:r w:rsidR="00D70D09" w:rsidRPr="007234B4">
        <w:rPr>
          <w:rFonts w:asciiTheme="minorHAnsi" w:hAnsiTheme="minorHAnsi" w:cstheme="minorHAnsi"/>
          <w:bCs/>
        </w:rPr>
        <w:t xml:space="preserve"> </w:t>
      </w:r>
      <w:r w:rsidRPr="007234B4">
        <w:rPr>
          <w:rFonts w:asciiTheme="minorHAnsi" w:hAnsiTheme="minorHAnsi" w:cstheme="minorHAnsi"/>
          <w:bCs/>
        </w:rPr>
        <w:t>VM</w:t>
      </w:r>
      <w:r w:rsidR="009D6F56" w:rsidRPr="007234B4">
        <w:rPr>
          <w:rFonts w:asciiTheme="minorHAnsi" w:hAnsiTheme="minorHAnsi" w:cstheme="minorHAnsi"/>
          <w:bCs/>
        </w:rPr>
        <w:t xml:space="preserve"> spravuje IP kamerový systém inštalovaný na Rektoráte pozostávajúci z 27 IP kamier a servera pre záznam videa. Záznam z 22 kamier je ukladaný v zákonnej lehote 15 dní na z</w:t>
      </w:r>
      <w:r w:rsidR="00D70D09" w:rsidRPr="007234B4">
        <w:rPr>
          <w:rFonts w:asciiTheme="minorHAnsi" w:hAnsiTheme="minorHAnsi" w:cstheme="minorHAnsi"/>
          <w:bCs/>
        </w:rPr>
        <w:t>áznamovom serveri. Na vrátnici R</w:t>
      </w:r>
      <w:r w:rsidR="009D6F56" w:rsidRPr="007234B4">
        <w:rPr>
          <w:rFonts w:asciiTheme="minorHAnsi" w:hAnsiTheme="minorHAnsi" w:cstheme="minorHAnsi"/>
          <w:bCs/>
        </w:rPr>
        <w:t>ektorátu sú umiestnené dve veľkoplošné obrazovky so živým obrazom z najdôležitejších kamier.</w:t>
      </w:r>
    </w:p>
    <w:p w14:paraId="6A62CAF9" w14:textId="404E809A" w:rsidR="005369C8" w:rsidRPr="007234B4" w:rsidRDefault="0026190C" w:rsidP="00A73F7E">
      <w:pPr>
        <w:ind w:firstLine="708"/>
        <w:jc w:val="both"/>
        <w:rPr>
          <w:rFonts w:asciiTheme="minorHAnsi" w:hAnsiTheme="minorHAnsi" w:cstheme="minorHAnsi"/>
          <w:bCs/>
        </w:rPr>
      </w:pPr>
      <w:r w:rsidRPr="007234B4">
        <w:rPr>
          <w:rFonts w:asciiTheme="minorHAnsi" w:hAnsiTheme="minorHAnsi" w:cstheme="minorHAnsi"/>
          <w:bCs/>
        </w:rPr>
        <w:t>VS</w:t>
      </w:r>
      <w:r w:rsidR="005369C8" w:rsidRPr="007234B4">
        <w:rPr>
          <w:rFonts w:asciiTheme="minorHAnsi" w:hAnsiTheme="minorHAnsi" w:cstheme="minorHAnsi"/>
          <w:bCs/>
        </w:rPr>
        <w:t xml:space="preserve"> </w:t>
      </w:r>
      <w:r w:rsidRPr="007234B4">
        <w:rPr>
          <w:rFonts w:asciiTheme="minorHAnsi" w:hAnsiTheme="minorHAnsi" w:cstheme="minorHAnsi"/>
          <w:bCs/>
        </w:rPr>
        <w:t>NS</w:t>
      </w:r>
      <w:r w:rsidR="005369C8" w:rsidRPr="007234B4">
        <w:rPr>
          <w:rFonts w:asciiTheme="minorHAnsi" w:hAnsiTheme="minorHAnsi" w:cstheme="minorHAnsi"/>
          <w:bCs/>
        </w:rPr>
        <w:t xml:space="preserve"> </w:t>
      </w:r>
      <w:r w:rsidR="00A73F7E" w:rsidRPr="007234B4">
        <w:rPr>
          <w:rFonts w:asciiTheme="minorHAnsi" w:hAnsiTheme="minorHAnsi" w:cstheme="minorHAnsi"/>
          <w:bCs/>
        </w:rPr>
        <w:t xml:space="preserve">je </w:t>
      </w:r>
      <w:r w:rsidR="005369C8" w:rsidRPr="007234B4">
        <w:rPr>
          <w:rFonts w:asciiTheme="minorHAnsi" w:hAnsiTheme="minorHAnsi" w:cstheme="minorHAnsi"/>
          <w:bCs/>
        </w:rPr>
        <w:t>monitor</w:t>
      </w:r>
      <w:r w:rsidR="00A73F7E" w:rsidRPr="007234B4">
        <w:rPr>
          <w:rFonts w:asciiTheme="minorHAnsi" w:hAnsiTheme="minorHAnsi" w:cstheme="minorHAnsi"/>
          <w:bCs/>
        </w:rPr>
        <w:t>ované</w:t>
      </w:r>
      <w:r w:rsidR="005369C8" w:rsidRPr="007234B4">
        <w:rPr>
          <w:rFonts w:asciiTheme="minorHAnsi" w:hAnsiTheme="minorHAnsi" w:cstheme="minorHAnsi"/>
          <w:bCs/>
        </w:rPr>
        <w:t xml:space="preserve"> 8</w:t>
      </w:r>
      <w:r w:rsidR="00A73F7E" w:rsidRPr="007234B4">
        <w:rPr>
          <w:rFonts w:asciiTheme="minorHAnsi" w:hAnsiTheme="minorHAnsi" w:cstheme="minorHAnsi"/>
          <w:bCs/>
        </w:rPr>
        <w:t>-mi</w:t>
      </w:r>
      <w:r w:rsidR="005369C8" w:rsidRPr="007234B4">
        <w:rPr>
          <w:rFonts w:asciiTheme="minorHAnsi" w:hAnsiTheme="minorHAnsi" w:cstheme="minorHAnsi"/>
          <w:bCs/>
        </w:rPr>
        <w:t xml:space="preserve"> vonkajší</w:t>
      </w:r>
      <w:r w:rsidR="00A73F7E" w:rsidRPr="007234B4">
        <w:rPr>
          <w:rFonts w:asciiTheme="minorHAnsi" w:hAnsiTheme="minorHAnsi" w:cstheme="minorHAnsi"/>
          <w:bCs/>
        </w:rPr>
        <w:t>mi</w:t>
      </w:r>
      <w:r w:rsidR="005369C8" w:rsidRPr="007234B4">
        <w:rPr>
          <w:rFonts w:asciiTheme="minorHAnsi" w:hAnsiTheme="minorHAnsi" w:cstheme="minorHAnsi"/>
          <w:bCs/>
        </w:rPr>
        <w:t xml:space="preserve"> a</w:t>
      </w:r>
      <w:r w:rsidR="00A73F7E" w:rsidRPr="007234B4">
        <w:rPr>
          <w:rFonts w:asciiTheme="minorHAnsi" w:hAnsiTheme="minorHAnsi" w:cstheme="minorHAnsi"/>
          <w:bCs/>
        </w:rPr>
        <w:t> </w:t>
      </w:r>
      <w:r w:rsidR="005369C8" w:rsidRPr="007234B4">
        <w:rPr>
          <w:rFonts w:asciiTheme="minorHAnsi" w:hAnsiTheme="minorHAnsi" w:cstheme="minorHAnsi"/>
          <w:bCs/>
        </w:rPr>
        <w:t>20</w:t>
      </w:r>
      <w:r w:rsidR="00A73F7E" w:rsidRPr="007234B4">
        <w:rPr>
          <w:rFonts w:asciiTheme="minorHAnsi" w:hAnsiTheme="minorHAnsi" w:cstheme="minorHAnsi"/>
          <w:bCs/>
        </w:rPr>
        <w:t>-mi</w:t>
      </w:r>
      <w:r w:rsidR="005369C8" w:rsidRPr="007234B4">
        <w:rPr>
          <w:rFonts w:asciiTheme="minorHAnsi" w:hAnsiTheme="minorHAnsi" w:cstheme="minorHAnsi"/>
          <w:bCs/>
        </w:rPr>
        <w:t xml:space="preserve"> vnútorný</w:t>
      </w:r>
      <w:r w:rsidR="00A73F7E" w:rsidRPr="007234B4">
        <w:rPr>
          <w:rFonts w:asciiTheme="minorHAnsi" w:hAnsiTheme="minorHAnsi" w:cstheme="minorHAnsi"/>
          <w:bCs/>
        </w:rPr>
        <w:t>mi</w:t>
      </w:r>
      <w:r w:rsidR="005369C8" w:rsidRPr="007234B4">
        <w:rPr>
          <w:rFonts w:asciiTheme="minorHAnsi" w:hAnsiTheme="minorHAnsi" w:cstheme="minorHAnsi"/>
          <w:bCs/>
        </w:rPr>
        <w:t xml:space="preserve"> IP kamer</w:t>
      </w:r>
      <w:r w:rsidR="00A73F7E" w:rsidRPr="007234B4">
        <w:rPr>
          <w:rFonts w:asciiTheme="minorHAnsi" w:hAnsiTheme="minorHAnsi" w:cstheme="minorHAnsi"/>
          <w:bCs/>
        </w:rPr>
        <w:t>ami</w:t>
      </w:r>
      <w:r w:rsidR="004133D2" w:rsidRPr="007234B4">
        <w:rPr>
          <w:rFonts w:asciiTheme="minorHAnsi" w:hAnsiTheme="minorHAnsi" w:cstheme="minorHAnsi"/>
          <w:bCs/>
        </w:rPr>
        <w:t>, pričom v roku</w:t>
      </w:r>
      <w:r w:rsidR="005369C8" w:rsidRPr="007234B4">
        <w:rPr>
          <w:rFonts w:asciiTheme="minorHAnsi" w:hAnsiTheme="minorHAnsi" w:cstheme="minorHAnsi"/>
          <w:bCs/>
        </w:rPr>
        <w:t xml:space="preserve"> 2019 boli zakúpené nové FullHD</w:t>
      </w:r>
      <w:r w:rsidR="00A73F7E" w:rsidRPr="007234B4">
        <w:rPr>
          <w:rFonts w:asciiTheme="minorHAnsi" w:hAnsiTheme="minorHAnsi" w:cstheme="minorHAnsi"/>
          <w:bCs/>
        </w:rPr>
        <w:t>/4K</w:t>
      </w:r>
      <w:r w:rsidR="005369C8" w:rsidRPr="007234B4">
        <w:rPr>
          <w:rFonts w:asciiTheme="minorHAnsi" w:hAnsiTheme="minorHAnsi" w:cstheme="minorHAnsi"/>
          <w:bCs/>
        </w:rPr>
        <w:t xml:space="preserve"> kamery, ktorými budú na najdôležitejších miestach nahradené niektoré staršie kamery s nižším rozlíšením.</w:t>
      </w:r>
    </w:p>
    <w:p w14:paraId="21D79EFE" w14:textId="77777777" w:rsidR="009D6F56" w:rsidRPr="007234B4" w:rsidRDefault="009D6F56" w:rsidP="0066788A">
      <w:pPr>
        <w:jc w:val="both"/>
        <w:rPr>
          <w:rFonts w:asciiTheme="minorHAnsi" w:hAnsiTheme="minorHAnsi" w:cstheme="minorHAnsi"/>
          <w:bCs/>
        </w:rPr>
      </w:pPr>
    </w:p>
    <w:p w14:paraId="67FB44DF" w14:textId="77777777" w:rsidR="009D6F56" w:rsidRPr="007234B4" w:rsidRDefault="009D6F56" w:rsidP="0066788A">
      <w:pPr>
        <w:jc w:val="both"/>
        <w:rPr>
          <w:rFonts w:asciiTheme="minorHAnsi" w:hAnsiTheme="minorHAnsi" w:cstheme="minorHAnsi"/>
          <w:bCs/>
        </w:rPr>
      </w:pPr>
    </w:p>
    <w:p w14:paraId="4F790009" w14:textId="70C05769" w:rsidR="0066788A" w:rsidRPr="007234B4" w:rsidRDefault="007E50C5" w:rsidP="0066788A">
      <w:pPr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9</w:t>
      </w:r>
      <w:r w:rsidR="00AC680E" w:rsidRPr="007234B4">
        <w:rPr>
          <w:rFonts w:asciiTheme="minorHAnsi" w:hAnsiTheme="minorHAnsi" w:cstheme="minorHAnsi"/>
          <w:b/>
        </w:rPr>
        <w:t xml:space="preserve"> </w:t>
      </w:r>
      <w:r w:rsidR="0066788A" w:rsidRPr="007234B4">
        <w:rPr>
          <w:rFonts w:asciiTheme="minorHAnsi" w:hAnsiTheme="minorHAnsi" w:cstheme="minorHAnsi"/>
          <w:b/>
        </w:rPr>
        <w:t xml:space="preserve"> Bezpečnosť a ochrana prístupu do informačných systémov</w:t>
      </w:r>
    </w:p>
    <w:p w14:paraId="700332F5" w14:textId="77777777" w:rsidR="0066788A" w:rsidRPr="007234B4" w:rsidRDefault="0066788A" w:rsidP="0066788A">
      <w:pPr>
        <w:pStyle w:val="Nadpis8"/>
        <w:spacing w:before="0" w:after="0"/>
        <w:jc w:val="both"/>
        <w:rPr>
          <w:rFonts w:asciiTheme="minorHAnsi" w:hAnsiTheme="minorHAnsi" w:cstheme="minorHAnsi"/>
          <w:bCs/>
        </w:rPr>
      </w:pPr>
    </w:p>
    <w:p w14:paraId="45C6E21B" w14:textId="625CE665" w:rsidR="0066788A" w:rsidRPr="007234B4" w:rsidRDefault="0066788A" w:rsidP="0066788A">
      <w:pPr>
        <w:pStyle w:val="Nadpis8"/>
        <w:spacing w:before="0" w:after="0"/>
        <w:jc w:val="both"/>
        <w:rPr>
          <w:rFonts w:asciiTheme="minorHAnsi" w:hAnsiTheme="minorHAnsi" w:cstheme="minorHAnsi"/>
          <w:b/>
          <w:bCs/>
          <w:i w:val="0"/>
        </w:rPr>
      </w:pPr>
      <w:r w:rsidRPr="007234B4">
        <w:rPr>
          <w:rFonts w:asciiTheme="minorHAnsi" w:hAnsiTheme="minorHAnsi" w:cstheme="minorHAnsi"/>
          <w:b/>
          <w:bCs/>
          <w:i w:val="0"/>
        </w:rPr>
        <w:t>Anti</w:t>
      </w:r>
      <w:r w:rsidR="00AE2236" w:rsidRPr="007234B4">
        <w:rPr>
          <w:rFonts w:asciiTheme="minorHAnsi" w:hAnsiTheme="minorHAnsi" w:cstheme="minorHAnsi"/>
          <w:b/>
          <w:bCs/>
          <w:i w:val="0"/>
        </w:rPr>
        <w:t>víruso</w:t>
      </w:r>
      <w:r w:rsidRPr="007234B4">
        <w:rPr>
          <w:rFonts w:asciiTheme="minorHAnsi" w:hAnsiTheme="minorHAnsi" w:cstheme="minorHAnsi"/>
          <w:b/>
          <w:bCs/>
          <w:i w:val="0"/>
        </w:rPr>
        <w:t>vá ochrana počítačov na STU</w:t>
      </w:r>
    </w:p>
    <w:p w14:paraId="6269BB07" w14:textId="6751A3DB" w:rsidR="005D553D" w:rsidRPr="007234B4" w:rsidRDefault="005D553D" w:rsidP="005D553D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 rámci realizácie koncepcie anti</w:t>
      </w:r>
      <w:r w:rsidR="00AE2236" w:rsidRPr="007234B4">
        <w:rPr>
          <w:rFonts w:asciiTheme="minorHAnsi" w:hAnsiTheme="minorHAnsi" w:cstheme="minorHAnsi"/>
        </w:rPr>
        <w:t>víruso</w:t>
      </w:r>
      <w:r w:rsidRPr="007234B4">
        <w:rPr>
          <w:rFonts w:asciiTheme="minorHAnsi" w:hAnsiTheme="minorHAnsi" w:cstheme="minorHAnsi"/>
        </w:rPr>
        <w:t>vej ochrany</w:t>
      </w:r>
      <w:r w:rsidR="00F15C42" w:rsidRPr="007234B4">
        <w:rPr>
          <w:rFonts w:asciiTheme="minorHAnsi" w:hAnsiTheme="minorHAnsi" w:cstheme="minorHAnsi"/>
        </w:rPr>
        <w:t xml:space="preserve"> je na STU implementované</w:t>
      </w:r>
      <w:r w:rsidRPr="007234B4">
        <w:rPr>
          <w:rFonts w:asciiTheme="minorHAnsi" w:hAnsiTheme="minorHAnsi" w:cstheme="minorHAnsi"/>
        </w:rPr>
        <w:t xml:space="preserve"> riešenie od spoločnosti ESET. Za</w:t>
      </w:r>
      <w:r w:rsidR="00A73F7E" w:rsidRPr="007234B4">
        <w:rPr>
          <w:rFonts w:asciiTheme="minorHAnsi" w:hAnsiTheme="minorHAnsi" w:cstheme="minorHAnsi"/>
        </w:rPr>
        <w:t>kúpená</w:t>
      </w:r>
      <w:r w:rsidRPr="007234B4">
        <w:rPr>
          <w:rFonts w:asciiTheme="minorHAnsi" w:hAnsiTheme="minorHAnsi" w:cstheme="minorHAnsi"/>
        </w:rPr>
        <w:t xml:space="preserve"> licencia pokrýva 3500 koncových staníc verziou ESET Endpoint Antivirus a 900 staníc verziou ESET Endpoint Security. Súčasťou riešenia je centralizovaná správa prostredníctvom ESET Security Management Center (ESMC). V cene každoročne obnovovanej licencie je vždy prístup k najnovším verziám aplikácii.</w:t>
      </w:r>
    </w:p>
    <w:p w14:paraId="547A1902" w14:textId="035604D5" w:rsidR="00514BC7" w:rsidRPr="007234B4" w:rsidRDefault="008C2B8F" w:rsidP="00514BC7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 roku</w:t>
      </w:r>
      <w:r w:rsidR="00C3357D" w:rsidRPr="007234B4">
        <w:rPr>
          <w:rFonts w:asciiTheme="minorHAnsi" w:hAnsiTheme="minorHAnsi" w:cstheme="minorHAnsi"/>
        </w:rPr>
        <w:t xml:space="preserve"> 2019 bola dokončená migrácia všetkých </w:t>
      </w:r>
      <w:r w:rsidR="006E5931" w:rsidRPr="007234B4">
        <w:rPr>
          <w:rFonts w:asciiTheme="minorHAnsi" w:hAnsiTheme="minorHAnsi" w:cstheme="minorHAnsi"/>
        </w:rPr>
        <w:t>pracovných staníc, ktoré spravuje  CVT,</w:t>
      </w:r>
      <w:r w:rsidR="00C3357D" w:rsidRPr="007234B4">
        <w:rPr>
          <w:rFonts w:asciiTheme="minorHAnsi" w:hAnsiTheme="minorHAnsi" w:cstheme="minorHAnsi"/>
        </w:rPr>
        <w:t xml:space="preserve"> zo servera ESET Remote Administrator 6 na nový server ESET Security Management Center, čo nám umožnilo nasadiť najnovšiu verziu antivírusovej ochrany</w:t>
      </w:r>
      <w:r w:rsidR="006E5931" w:rsidRPr="007234B4">
        <w:rPr>
          <w:rFonts w:asciiTheme="minorHAnsi" w:hAnsiTheme="minorHAnsi" w:cstheme="minorHAnsi"/>
        </w:rPr>
        <w:t xml:space="preserve"> </w:t>
      </w:r>
      <w:r w:rsidR="00C3357D" w:rsidRPr="007234B4">
        <w:rPr>
          <w:rFonts w:asciiTheme="minorHAnsi" w:hAnsiTheme="minorHAnsi" w:cstheme="minorHAnsi"/>
        </w:rPr>
        <w:t>ESET Endpoint Antivirus/Security 7.2.</w:t>
      </w:r>
      <w:r w:rsidR="00514BC7" w:rsidRPr="007234B4">
        <w:rPr>
          <w:rFonts w:asciiTheme="minorHAnsi" w:hAnsiTheme="minorHAnsi" w:cstheme="minorHAnsi"/>
        </w:rPr>
        <w:t xml:space="preserve"> Táto </w:t>
      </w:r>
      <w:r w:rsidR="005D553D" w:rsidRPr="007234B4">
        <w:rPr>
          <w:rFonts w:asciiTheme="minorHAnsi" w:hAnsiTheme="minorHAnsi" w:cstheme="minorHAnsi"/>
        </w:rPr>
        <w:t>je nasadená na Rektoráte, FEI, FIIT</w:t>
      </w:r>
      <w:r w:rsidR="00514BC7" w:rsidRPr="007234B4">
        <w:rPr>
          <w:rFonts w:asciiTheme="minorHAnsi" w:hAnsiTheme="minorHAnsi" w:cstheme="minorHAnsi"/>
        </w:rPr>
        <w:t xml:space="preserve">, </w:t>
      </w:r>
      <w:r w:rsidR="005D553D" w:rsidRPr="007234B4">
        <w:rPr>
          <w:rFonts w:asciiTheme="minorHAnsi" w:hAnsiTheme="minorHAnsi" w:cstheme="minorHAnsi"/>
        </w:rPr>
        <w:t>SvF</w:t>
      </w:r>
      <w:r w:rsidR="00514BC7" w:rsidRPr="007234B4">
        <w:rPr>
          <w:rFonts w:asciiTheme="minorHAnsi" w:hAnsiTheme="minorHAnsi" w:cstheme="minorHAnsi"/>
        </w:rPr>
        <w:t xml:space="preserve"> a M</w:t>
      </w:r>
      <w:r w:rsidR="00A96C2E" w:rsidRPr="007234B4">
        <w:rPr>
          <w:rFonts w:asciiTheme="minorHAnsi" w:hAnsiTheme="minorHAnsi" w:cstheme="minorHAnsi"/>
        </w:rPr>
        <w:t>T</w:t>
      </w:r>
      <w:r w:rsidR="00514BC7" w:rsidRPr="007234B4">
        <w:rPr>
          <w:rFonts w:asciiTheme="minorHAnsi" w:hAnsiTheme="minorHAnsi" w:cstheme="minorHAnsi"/>
        </w:rPr>
        <w:t>F.</w:t>
      </w:r>
      <w:r w:rsidR="005D553D" w:rsidRPr="007234B4">
        <w:rPr>
          <w:rFonts w:asciiTheme="minorHAnsi" w:hAnsiTheme="minorHAnsi" w:cstheme="minorHAnsi"/>
        </w:rPr>
        <w:t xml:space="preserve"> </w:t>
      </w:r>
      <w:r w:rsidR="00514BC7" w:rsidRPr="007234B4">
        <w:rPr>
          <w:rFonts w:asciiTheme="minorHAnsi" w:hAnsiTheme="minorHAnsi" w:cstheme="minorHAnsi"/>
        </w:rPr>
        <w:t>ÚZ ŠDaJ sme ponúkli vytvorenie inštalačných balíkov najnovšej verzie antivírusu a zabezpečili sme ich centrálnu správu na našom ESMC serveri.</w:t>
      </w:r>
    </w:p>
    <w:p w14:paraId="6FB0884C" w14:textId="6B1E4946" w:rsidR="005D553D" w:rsidRPr="007234B4" w:rsidRDefault="005D553D" w:rsidP="00514BC7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Ostatné súčasti STU používajú zastara</w:t>
      </w:r>
      <w:r w:rsidR="00350B6F" w:rsidRPr="007234B4">
        <w:rPr>
          <w:rFonts w:asciiTheme="minorHAnsi" w:hAnsiTheme="minorHAnsi" w:cstheme="minorHAnsi"/>
        </w:rPr>
        <w:t>lé verzie bez centrálneho manaž</w:t>
      </w:r>
      <w:r w:rsidRPr="007234B4">
        <w:rPr>
          <w:rFonts w:asciiTheme="minorHAnsi" w:hAnsiTheme="minorHAnsi" w:cstheme="minorHAnsi"/>
        </w:rPr>
        <w:t>mentu a nie sú tak dostatočne chránené pred najnovšími hrozb</w:t>
      </w:r>
      <w:r w:rsidR="00F15C42" w:rsidRPr="007234B4">
        <w:rPr>
          <w:rFonts w:asciiTheme="minorHAnsi" w:hAnsiTheme="minorHAnsi" w:cstheme="minorHAnsi"/>
        </w:rPr>
        <w:t>ami najmä z kategórie ransomvéru (škodlivý softvér, ktorý zašifruje informácie v počítači používateľa)</w:t>
      </w:r>
      <w:r w:rsidRPr="007234B4">
        <w:rPr>
          <w:rFonts w:asciiTheme="minorHAnsi" w:hAnsiTheme="minorHAnsi" w:cstheme="minorHAnsi"/>
        </w:rPr>
        <w:t>. CVT poskytuje fakultám potrebnú pomoc pri implementácii ich lokálnych ESMC, prípadne pri nasadzovaní nových klientských verzií na ich pracovných staniciach prostredníctvom ESMC servera na CVT.</w:t>
      </w:r>
    </w:p>
    <w:p w14:paraId="438A361C" w14:textId="4207F295" w:rsidR="0066788A" w:rsidRPr="007234B4" w:rsidRDefault="009D6F56" w:rsidP="005D553D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 infraštruktúre STU sú</w:t>
      </w:r>
      <w:r w:rsidR="0066788A" w:rsidRPr="007234B4">
        <w:rPr>
          <w:rFonts w:asciiTheme="minorHAnsi" w:hAnsiTheme="minorHAnsi" w:cstheme="minorHAnsi"/>
        </w:rPr>
        <w:t xml:space="preserve"> </w:t>
      </w:r>
      <w:r w:rsidR="0049119D" w:rsidRPr="007234B4">
        <w:rPr>
          <w:rFonts w:asciiTheme="minorHAnsi" w:hAnsiTheme="minorHAnsi" w:cstheme="minorHAnsi"/>
        </w:rPr>
        <w:t>na</w:t>
      </w:r>
      <w:r w:rsidR="0066788A" w:rsidRPr="007234B4">
        <w:rPr>
          <w:rFonts w:asciiTheme="minorHAnsi" w:hAnsiTheme="minorHAnsi" w:cstheme="minorHAnsi"/>
        </w:rPr>
        <w:t>inštalované ďalšie softvérové produkty, ktoré podstatným spôsobom eliminovali veľké množstvo škodlivých programov a nežiadúcich správ SPAM prenášajúcich sa elektronickou poštou v rámci systému jednotného elektronického prostredia.</w:t>
      </w:r>
    </w:p>
    <w:p w14:paraId="45F218CB" w14:textId="77777777" w:rsidR="00A73F7E" w:rsidRPr="007234B4" w:rsidRDefault="00A73F7E" w:rsidP="005D553D">
      <w:pPr>
        <w:ind w:firstLine="708"/>
        <w:jc w:val="both"/>
        <w:rPr>
          <w:rFonts w:asciiTheme="minorHAnsi" w:hAnsiTheme="minorHAnsi" w:cstheme="minorHAnsi"/>
        </w:rPr>
      </w:pPr>
    </w:p>
    <w:p w14:paraId="284AA657" w14:textId="77777777" w:rsidR="0066788A" w:rsidRPr="007234B4" w:rsidRDefault="0066788A" w:rsidP="0066788A">
      <w:pPr>
        <w:pStyle w:val="Nadpis1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7234B4">
        <w:rPr>
          <w:rFonts w:asciiTheme="minorHAnsi" w:hAnsiTheme="minorHAnsi" w:cstheme="minorHAnsi"/>
          <w:sz w:val="24"/>
          <w:szCs w:val="24"/>
        </w:rPr>
        <w:lastRenderedPageBreak/>
        <w:t>Ochrana serverov IS STU</w:t>
      </w:r>
    </w:p>
    <w:p w14:paraId="52DC2D19" w14:textId="5B4EF77C" w:rsidR="0066788A" w:rsidRPr="007234B4" w:rsidRDefault="00AC680E" w:rsidP="00AC680E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</w:t>
      </w:r>
      <w:r w:rsidR="0066788A" w:rsidRPr="007234B4">
        <w:rPr>
          <w:rFonts w:asciiTheme="minorHAnsi" w:hAnsiTheme="minorHAnsi" w:cstheme="minorHAnsi"/>
        </w:rPr>
        <w:t xml:space="preserve"> roku 2006 </w:t>
      </w:r>
      <w:r w:rsidR="00F5648D" w:rsidRPr="007234B4">
        <w:rPr>
          <w:rFonts w:asciiTheme="minorHAnsi" w:hAnsiTheme="minorHAnsi" w:cstheme="minorHAnsi"/>
        </w:rPr>
        <w:t>bol zakúpený a na</w:t>
      </w:r>
      <w:r w:rsidR="0066788A" w:rsidRPr="007234B4">
        <w:rPr>
          <w:rFonts w:asciiTheme="minorHAnsi" w:hAnsiTheme="minorHAnsi" w:cstheme="minorHAnsi"/>
        </w:rPr>
        <w:t xml:space="preserve">inštalovaný </w:t>
      </w:r>
      <w:r w:rsidR="00F5648D" w:rsidRPr="007234B4">
        <w:rPr>
          <w:rFonts w:asciiTheme="minorHAnsi" w:hAnsiTheme="minorHAnsi" w:cstheme="minorHAnsi"/>
        </w:rPr>
        <w:t>firewall CheckPoint</w:t>
      </w:r>
      <w:r w:rsidR="0066788A" w:rsidRPr="007234B4">
        <w:rPr>
          <w:rFonts w:asciiTheme="minorHAnsi" w:hAnsiTheme="minorHAnsi" w:cstheme="minorHAnsi"/>
        </w:rPr>
        <w:t xml:space="preserve"> vrátane technickej platformy, ktorý zabezpečuje ochranu relevantných serverov. </w:t>
      </w:r>
      <w:r w:rsidR="00AB0BBC" w:rsidRPr="007234B4">
        <w:rPr>
          <w:rFonts w:asciiTheme="minorHAnsi" w:hAnsiTheme="minorHAnsi" w:cstheme="minorHAnsi"/>
        </w:rPr>
        <w:t>Vzhľadom na technickú aj morálnu zastaralosť uvedeného riešenia bude v blízkej dobe nevyhnutné realizovať výmenu firewallu.</w:t>
      </w:r>
    </w:p>
    <w:p w14:paraId="63BAFB96" w14:textId="52E87E91" w:rsidR="008003FC" w:rsidRPr="007234B4" w:rsidRDefault="008003FC" w:rsidP="0066788A">
      <w:pPr>
        <w:jc w:val="both"/>
        <w:rPr>
          <w:rFonts w:asciiTheme="minorHAnsi" w:hAnsiTheme="minorHAnsi" w:cstheme="minorHAnsi"/>
        </w:rPr>
      </w:pPr>
    </w:p>
    <w:p w14:paraId="17528BBA" w14:textId="77777777" w:rsidR="0066788A" w:rsidRPr="007234B4" w:rsidRDefault="0066788A" w:rsidP="0066788A">
      <w:pPr>
        <w:pStyle w:val="Nadpis8"/>
        <w:spacing w:before="0" w:after="0"/>
        <w:jc w:val="both"/>
        <w:rPr>
          <w:rFonts w:asciiTheme="minorHAnsi" w:hAnsiTheme="minorHAnsi" w:cstheme="minorHAnsi"/>
          <w:b/>
          <w:bCs/>
          <w:i w:val="0"/>
        </w:rPr>
      </w:pPr>
      <w:r w:rsidRPr="007234B4">
        <w:rPr>
          <w:rFonts w:asciiTheme="minorHAnsi" w:hAnsiTheme="minorHAnsi" w:cstheme="minorHAnsi"/>
          <w:b/>
          <w:bCs/>
          <w:i w:val="0"/>
        </w:rPr>
        <w:t>Vydávanie bezpečnostných certifikátov</w:t>
      </w:r>
    </w:p>
    <w:p w14:paraId="54C71711" w14:textId="700BB56A" w:rsidR="0066788A" w:rsidRPr="007234B4" w:rsidRDefault="0029729F" w:rsidP="006422CE">
      <w:pPr>
        <w:ind w:firstLine="708"/>
        <w:jc w:val="both"/>
        <w:rPr>
          <w:rFonts w:asciiTheme="minorHAnsi" w:hAnsiTheme="minorHAnsi" w:cstheme="minorHAnsi"/>
          <w:lang w:eastAsia="sk-SK"/>
        </w:rPr>
      </w:pPr>
      <w:r w:rsidRPr="007234B4">
        <w:rPr>
          <w:rFonts w:asciiTheme="minorHAnsi" w:hAnsiTheme="minorHAnsi" w:cstheme="minorHAnsi"/>
          <w:lang w:eastAsia="sk-SK"/>
        </w:rPr>
        <w:t>Od roku 2011 CVT poskytovalo</w:t>
      </w:r>
      <w:r w:rsidR="0066788A" w:rsidRPr="007234B4">
        <w:rPr>
          <w:rFonts w:asciiTheme="minorHAnsi" w:hAnsiTheme="minorHAnsi" w:cstheme="minorHAnsi"/>
          <w:lang w:eastAsia="sk-SK"/>
        </w:rPr>
        <w:t xml:space="preserve"> cez službu TERENA Certificate Service tcs.sanet.sk vydávanie bezpečnostných certifikátov pre servery na STU, ktorú od roku 2015 nahradilo vydávanie certifikátov od certifikačnej autority DigiCert</w:t>
      </w:r>
      <w:r w:rsidR="00C542D5" w:rsidRPr="007234B4">
        <w:rPr>
          <w:rFonts w:asciiTheme="minorHAnsi" w:hAnsiTheme="minorHAnsi" w:cstheme="minorHAnsi"/>
          <w:lang w:eastAsia="sk-SK"/>
        </w:rPr>
        <w:t>.</w:t>
      </w:r>
    </w:p>
    <w:p w14:paraId="5EFF5405" w14:textId="2484B249" w:rsidR="00082C19" w:rsidRPr="007234B4" w:rsidRDefault="00082C19" w:rsidP="00362348">
      <w:pPr>
        <w:rPr>
          <w:rFonts w:asciiTheme="minorHAnsi" w:hAnsiTheme="minorHAnsi" w:cstheme="minorHAnsi"/>
          <w:lang w:eastAsia="sk-SK"/>
        </w:rPr>
      </w:pPr>
    </w:p>
    <w:p w14:paraId="66327861" w14:textId="61E3AE3D" w:rsidR="002800BB" w:rsidRPr="007234B4" w:rsidRDefault="00AC680E" w:rsidP="00AC680E">
      <w:pPr>
        <w:rPr>
          <w:rFonts w:asciiTheme="minorHAnsi" w:hAnsiTheme="minorHAnsi" w:cstheme="minorHAnsi"/>
          <w:b/>
          <w:lang w:eastAsia="sk-SK"/>
        </w:rPr>
      </w:pPr>
      <w:r w:rsidRPr="007234B4">
        <w:rPr>
          <w:rFonts w:asciiTheme="minorHAnsi" w:hAnsiTheme="minorHAnsi" w:cstheme="minorHAnsi"/>
          <w:b/>
          <w:lang w:eastAsia="sk-SK"/>
        </w:rPr>
        <w:t>Zvýšenie bezpečnosti AIS na STU</w:t>
      </w:r>
    </w:p>
    <w:p w14:paraId="7D19DD19" w14:textId="2103F097" w:rsidR="002800BB" w:rsidRPr="007234B4" w:rsidRDefault="00C04658" w:rsidP="00C04658">
      <w:pPr>
        <w:jc w:val="both"/>
        <w:rPr>
          <w:rFonts w:asciiTheme="minorHAnsi" w:hAnsiTheme="minorHAnsi" w:cstheme="minorHAnsi"/>
          <w:lang w:eastAsia="sk-SK"/>
        </w:rPr>
      </w:pPr>
      <w:r w:rsidRPr="007234B4">
        <w:rPr>
          <w:rFonts w:asciiTheme="minorHAnsi" w:hAnsiTheme="minorHAnsi" w:cstheme="minorHAnsi"/>
          <w:b/>
          <w:lang w:eastAsia="sk-SK"/>
        </w:rPr>
        <w:tab/>
      </w:r>
      <w:r w:rsidRPr="007234B4">
        <w:rPr>
          <w:rFonts w:asciiTheme="minorHAnsi" w:hAnsiTheme="minorHAnsi" w:cstheme="minorHAnsi"/>
          <w:lang w:eastAsia="sk-SK"/>
        </w:rPr>
        <w:t>V</w:t>
      </w:r>
      <w:r w:rsidR="002800BB" w:rsidRPr="007234B4">
        <w:rPr>
          <w:rFonts w:asciiTheme="minorHAnsi" w:hAnsiTheme="minorHAnsi" w:cstheme="minorHAnsi"/>
          <w:lang w:eastAsia="sk-SK"/>
        </w:rPr>
        <w:t> záujme zvýšenia ochrany citlivých dát v AISe je pre prístup k uvedeným údajom vyžadovaná dvojfaktorová autentifikácia.</w:t>
      </w:r>
      <w:r w:rsidRPr="007234B4">
        <w:rPr>
          <w:rFonts w:asciiTheme="minorHAnsi" w:hAnsiTheme="minorHAnsi" w:cstheme="minorHAnsi"/>
          <w:lang w:eastAsia="sk-SK"/>
        </w:rPr>
        <w:t> </w:t>
      </w:r>
      <w:r w:rsidR="002800BB" w:rsidRPr="007234B4">
        <w:rPr>
          <w:rFonts w:asciiTheme="minorHAnsi" w:hAnsiTheme="minorHAnsi" w:cstheme="minorHAnsi"/>
          <w:lang w:eastAsia="sk-SK"/>
        </w:rPr>
        <w:t xml:space="preserve">Okrem štandardného mena a hesla je identita používateľa overovaná ešte ďalším spôsobom </w:t>
      </w:r>
      <w:r w:rsidR="00C37A08" w:rsidRPr="007234B4">
        <w:rPr>
          <w:rFonts w:asciiTheme="minorHAnsi" w:hAnsiTheme="minorHAnsi" w:cstheme="minorHAnsi"/>
          <w:lang w:eastAsia="sk-SK"/>
        </w:rPr>
        <w:t xml:space="preserve">– pomocou certifikátu, ktorý </w:t>
      </w:r>
      <w:r w:rsidR="00C37A08" w:rsidRPr="007234B4">
        <w:rPr>
          <w:rFonts w:asciiTheme="minorHAnsi" w:hAnsiTheme="minorHAnsi" w:cstheme="minorHAnsi"/>
        </w:rPr>
        <w:t>je bezpečne uložený v čipe jeho zamestnaneckého alebo študentského preukazu.</w:t>
      </w:r>
    </w:p>
    <w:p w14:paraId="35937C8F" w14:textId="525116D5" w:rsidR="00DD6F9C" w:rsidRPr="007234B4" w:rsidRDefault="003C3327" w:rsidP="00C37A08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CVT zabezpečuje koordináciu a riadenie projektu zvýšenia bezpečnosti AIS, </w:t>
      </w:r>
      <w:r w:rsidR="00B34D9E" w:rsidRPr="007234B4">
        <w:rPr>
          <w:rFonts w:asciiTheme="minorHAnsi" w:hAnsiTheme="minorHAnsi" w:cstheme="minorHAnsi"/>
        </w:rPr>
        <w:t>VS VM</w:t>
      </w:r>
      <w:r w:rsidRPr="007234B4">
        <w:rPr>
          <w:rFonts w:asciiTheme="minorHAnsi" w:hAnsiTheme="minorHAnsi" w:cstheme="minorHAnsi"/>
        </w:rPr>
        <w:t xml:space="preserve"> plní úlohy certifikačnej a registračnej autority, poskytuje technickú podporu v rámci svojej pôsobnosti a formou vzdialeného prístupu poskytuje technickú podporu aj na fakultách, ktoré nedokážu poskytnúť túto podporu svojimi vlastnými IT útvarmi</w:t>
      </w:r>
      <w:r w:rsidR="00280F33" w:rsidRPr="007234B4">
        <w:rPr>
          <w:rFonts w:asciiTheme="minorHAnsi" w:hAnsiTheme="minorHAnsi" w:cstheme="minorHAnsi"/>
        </w:rPr>
        <w:t>. Na SvF a MTF</w:t>
      </w:r>
      <w:r w:rsidR="00362348" w:rsidRPr="007234B4">
        <w:rPr>
          <w:rFonts w:asciiTheme="minorHAnsi" w:hAnsiTheme="minorHAnsi" w:cstheme="minorHAnsi"/>
        </w:rPr>
        <w:t xml:space="preserve"> boli </w:t>
      </w:r>
      <w:r w:rsidR="00D94F94" w:rsidRPr="007234B4">
        <w:rPr>
          <w:rFonts w:asciiTheme="minorHAnsi" w:hAnsiTheme="minorHAnsi" w:cstheme="minorHAnsi"/>
        </w:rPr>
        <w:t>zriadené lokálne pracoviská certifikačnej autority, ktoré vedia vydať duplikát certifikátu pre svojich zamestnancov.</w:t>
      </w:r>
      <w:r w:rsidR="00DD6F9C" w:rsidRPr="007234B4">
        <w:rPr>
          <w:rFonts w:asciiTheme="minorHAnsi" w:hAnsiTheme="minorHAnsi" w:cstheme="minorHAnsi"/>
        </w:rPr>
        <w:t xml:space="preserve"> </w:t>
      </w:r>
    </w:p>
    <w:p w14:paraId="4484E348" w14:textId="77777777" w:rsidR="00AB0BBC" w:rsidRPr="007234B4" w:rsidRDefault="00DD6F9C" w:rsidP="00AB0BBC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 roku 2019 bol implementovaný alternatívny spôsob dvojfaktorovej autentifikácie používateľov AIS prostredníctvom jednorázových číselných kódov generovaných aplikáciou v mobilnom telefóne, čo zjednodušilo prihlasovanie do citlivých častí AIS (pri zachovaní vysokej úrovne bezpečnosti) a umožnilo prihlásiť sa aj zo zariadení, ktoré nie sú vybavené čítačkou čipových kariet. V prípade záujmu si používatelia AIS môžu dvojfaktorovú autentifikáciu aktivovať pre každé prihlásenie do systému.</w:t>
      </w:r>
    </w:p>
    <w:p w14:paraId="513E750D" w14:textId="0172CDD4" w:rsidR="0063719B" w:rsidRPr="007234B4" w:rsidRDefault="00280F33" w:rsidP="00FF61ED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Na</w:t>
      </w:r>
      <w:r w:rsidR="00AB0BBC" w:rsidRPr="007234B4">
        <w:rPr>
          <w:rFonts w:asciiTheme="minorHAnsi" w:hAnsiTheme="minorHAnsi" w:cstheme="minorHAnsi"/>
        </w:rPr>
        <w:t xml:space="preserve"> zabezpečenie autorizácie</w:t>
      </w:r>
      <w:r w:rsidRPr="007234B4">
        <w:rPr>
          <w:rFonts w:asciiTheme="minorHAnsi" w:hAnsiTheme="minorHAnsi" w:cstheme="minorHAnsi"/>
        </w:rPr>
        <w:t xml:space="preserve"> prístupu používateľov do</w:t>
      </w:r>
      <w:r w:rsidR="00AB0BBC" w:rsidRPr="007234B4">
        <w:rPr>
          <w:rFonts w:asciiTheme="minorHAnsi" w:hAnsiTheme="minorHAnsi" w:cstheme="minorHAnsi"/>
        </w:rPr>
        <w:t xml:space="preserve"> WiFi </w:t>
      </w:r>
      <w:r w:rsidR="003D4A28" w:rsidRPr="007234B4">
        <w:rPr>
          <w:rFonts w:asciiTheme="minorHAnsi" w:hAnsiTheme="minorHAnsi" w:cstheme="minorHAnsi"/>
        </w:rPr>
        <w:t>sietí</w:t>
      </w:r>
      <w:r w:rsidR="00F54C08" w:rsidRPr="007234B4">
        <w:rPr>
          <w:rFonts w:asciiTheme="minorHAnsi" w:hAnsiTheme="minorHAnsi" w:cstheme="minorHAnsi"/>
        </w:rPr>
        <w:t xml:space="preserve"> Eduroam sú na STU prevádzkované</w:t>
      </w:r>
      <w:r w:rsidRPr="007234B4">
        <w:rPr>
          <w:rFonts w:asciiTheme="minorHAnsi" w:hAnsiTheme="minorHAnsi" w:cstheme="minorHAnsi"/>
        </w:rPr>
        <w:t xml:space="preserve"> RADIUS server</w:t>
      </w:r>
      <w:r w:rsidR="00F54C08" w:rsidRPr="007234B4">
        <w:rPr>
          <w:rFonts w:asciiTheme="minorHAnsi" w:hAnsiTheme="minorHAnsi" w:cstheme="minorHAnsi"/>
        </w:rPr>
        <w:t>y, ktoré sú</w:t>
      </w:r>
      <w:r w:rsidRPr="007234B4">
        <w:rPr>
          <w:rFonts w:asciiTheme="minorHAnsi" w:hAnsiTheme="minorHAnsi" w:cstheme="minorHAnsi"/>
        </w:rPr>
        <w:t xml:space="preserve"> prostredníctvom</w:t>
      </w:r>
      <w:r w:rsidR="00F54C08" w:rsidRPr="007234B4">
        <w:rPr>
          <w:rFonts w:asciiTheme="minorHAnsi" w:hAnsiTheme="minorHAnsi" w:cstheme="minorHAnsi"/>
        </w:rPr>
        <w:t xml:space="preserve"> RADIUS serverov SANETu napojené</w:t>
      </w:r>
      <w:r w:rsidRPr="007234B4">
        <w:rPr>
          <w:rFonts w:asciiTheme="minorHAnsi" w:hAnsiTheme="minorHAnsi" w:cstheme="minorHAnsi"/>
        </w:rPr>
        <w:t xml:space="preserve"> na celosvetovú infraštruktúru Eduroam. Pre prihlasovanie do WiFi siete sa využívajú osobitné heslá, ktoré z bezpečnostných dôvodov nesmú byť totožné s heslom používateľa do AIS.</w:t>
      </w:r>
    </w:p>
    <w:p w14:paraId="46003AA7" w14:textId="77777777" w:rsidR="00F43E04" w:rsidRPr="007234B4" w:rsidRDefault="00F43E04" w:rsidP="0063719B">
      <w:pPr>
        <w:pStyle w:val="Nadpis3"/>
        <w:rPr>
          <w:rFonts w:asciiTheme="minorHAnsi" w:hAnsiTheme="minorHAnsi" w:cstheme="minorHAnsi"/>
          <w:color w:val="auto"/>
        </w:rPr>
      </w:pPr>
    </w:p>
    <w:p w14:paraId="030126DA" w14:textId="56F9BE23" w:rsidR="0063719B" w:rsidRPr="007234B4" w:rsidRDefault="007E50C5" w:rsidP="0063719B">
      <w:pPr>
        <w:pStyle w:val="Nadpis3"/>
        <w:rPr>
          <w:rFonts w:asciiTheme="minorHAnsi" w:hAnsiTheme="minorHAnsi" w:cstheme="minorHAnsi"/>
          <w:color w:val="auto"/>
        </w:rPr>
      </w:pPr>
      <w:r w:rsidRPr="007234B4">
        <w:rPr>
          <w:rFonts w:asciiTheme="minorHAnsi" w:hAnsiTheme="minorHAnsi" w:cstheme="minorHAnsi"/>
          <w:color w:val="auto"/>
        </w:rPr>
        <w:t xml:space="preserve">10 </w:t>
      </w:r>
      <w:r w:rsidR="0063719B" w:rsidRPr="007234B4">
        <w:rPr>
          <w:rFonts w:asciiTheme="minorHAnsi" w:hAnsiTheme="minorHAnsi" w:cstheme="minorHAnsi"/>
          <w:color w:val="auto"/>
        </w:rPr>
        <w:t xml:space="preserve"> Správa pracovných staníc, serverov, virtualizačného prostredia a </w:t>
      </w:r>
      <w:r w:rsidR="00095953" w:rsidRPr="007234B4">
        <w:rPr>
          <w:rFonts w:asciiTheme="minorHAnsi" w:hAnsiTheme="minorHAnsi" w:cstheme="minorHAnsi"/>
          <w:color w:val="auto"/>
        </w:rPr>
        <w:t>iné</w:t>
      </w:r>
    </w:p>
    <w:p w14:paraId="4B76D5B0" w14:textId="77777777" w:rsidR="0063719B" w:rsidRPr="007234B4" w:rsidRDefault="0063719B" w:rsidP="0063719B">
      <w:pPr>
        <w:rPr>
          <w:rFonts w:asciiTheme="minorHAnsi" w:hAnsiTheme="minorHAnsi" w:cstheme="minorHAnsi"/>
        </w:rPr>
      </w:pPr>
    </w:p>
    <w:p w14:paraId="5E3C3E5A" w14:textId="09197984" w:rsidR="0063719B" w:rsidRPr="007234B4" w:rsidRDefault="0026190C" w:rsidP="00E77FAF">
      <w:pPr>
        <w:spacing w:after="60"/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VS</w:t>
      </w:r>
      <w:r w:rsidR="0063719B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>VM</w:t>
      </w:r>
      <w:r w:rsidR="0063719B" w:rsidRPr="007234B4">
        <w:rPr>
          <w:rFonts w:asciiTheme="minorHAnsi" w:hAnsiTheme="minorHAnsi" w:cstheme="minorHAnsi"/>
        </w:rPr>
        <w:t xml:space="preserve"> zabezpečuje pre pracoviská Rektorátu, ostatné univerzitné pracoviská (Archív, Inštitút ce</w:t>
      </w:r>
      <w:r w:rsidR="003D4A28" w:rsidRPr="007234B4">
        <w:rPr>
          <w:rFonts w:asciiTheme="minorHAnsi" w:hAnsiTheme="minorHAnsi" w:cstheme="minorHAnsi"/>
        </w:rPr>
        <w:t>loživotného vzdelávania, Vydavateľstvo</w:t>
      </w:r>
      <w:r w:rsidR="00932C05" w:rsidRPr="007234B4">
        <w:rPr>
          <w:rFonts w:asciiTheme="minorHAnsi" w:hAnsiTheme="minorHAnsi" w:cstheme="minorHAnsi"/>
        </w:rPr>
        <w:t xml:space="preserve"> Spektrum STU</w:t>
      </w:r>
      <w:r w:rsidR="003D4A28" w:rsidRPr="007234B4">
        <w:rPr>
          <w:rFonts w:asciiTheme="minorHAnsi" w:hAnsiTheme="minorHAnsi" w:cstheme="minorHAnsi"/>
        </w:rPr>
        <w:t>, Projektové stredisko,</w:t>
      </w:r>
      <w:r w:rsidR="006422CE" w:rsidRPr="007234B4">
        <w:rPr>
          <w:rFonts w:asciiTheme="minorHAnsi" w:hAnsiTheme="minorHAnsi" w:cstheme="minorHAnsi"/>
        </w:rPr>
        <w:t xml:space="preserve"> </w:t>
      </w:r>
      <w:r w:rsidR="0063719B" w:rsidRPr="007234B4">
        <w:rPr>
          <w:rFonts w:asciiTheme="minorHAnsi" w:hAnsiTheme="minorHAnsi" w:cstheme="minorHAnsi"/>
        </w:rPr>
        <w:t>Ústav</w:t>
      </w:r>
      <w:r w:rsidR="00D703B4" w:rsidRPr="007234B4">
        <w:rPr>
          <w:rFonts w:asciiTheme="minorHAnsi" w:hAnsiTheme="minorHAnsi" w:cstheme="minorHAnsi"/>
        </w:rPr>
        <w:t xml:space="preserve"> manažmentu), účelové zariadenia</w:t>
      </w:r>
      <w:r w:rsidR="0063719B" w:rsidRPr="007234B4">
        <w:rPr>
          <w:rFonts w:asciiTheme="minorHAnsi" w:hAnsiTheme="minorHAnsi" w:cstheme="minorHAnsi"/>
        </w:rPr>
        <w:t xml:space="preserve"> </w:t>
      </w:r>
      <w:r w:rsidR="003D4A28" w:rsidRPr="007234B4">
        <w:rPr>
          <w:rFonts w:asciiTheme="minorHAnsi" w:hAnsiTheme="minorHAnsi" w:cstheme="minorHAnsi"/>
        </w:rPr>
        <w:t>Centrum akademického športu</w:t>
      </w:r>
      <w:r w:rsidR="00D703B4" w:rsidRPr="007234B4">
        <w:rPr>
          <w:rFonts w:asciiTheme="minorHAnsi" w:hAnsiTheme="minorHAnsi" w:cstheme="minorHAnsi"/>
        </w:rPr>
        <w:t>, Gabčíkovo</w:t>
      </w:r>
      <w:r w:rsidR="0063719B" w:rsidRPr="007234B4">
        <w:rPr>
          <w:rFonts w:asciiTheme="minorHAnsi" w:hAnsiTheme="minorHAnsi" w:cstheme="minorHAnsi"/>
        </w:rPr>
        <w:t xml:space="preserve"> a iné pracoviská (Spectra, EAI, Centrum STU pre nanodiagnostiku):</w:t>
      </w:r>
    </w:p>
    <w:p w14:paraId="4830F5A3" w14:textId="7D61E602" w:rsidR="0063719B" w:rsidRPr="007234B4" w:rsidRDefault="0063719B" w:rsidP="00B85C41">
      <w:pPr>
        <w:pStyle w:val="Odsekzoznamu"/>
        <w:numPr>
          <w:ilvl w:val="0"/>
          <w:numId w:val="14"/>
        </w:numPr>
        <w:spacing w:after="160" w:line="256" w:lineRule="auto"/>
        <w:ind w:left="426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t>inštaláciu,</w:t>
      </w:r>
      <w:r w:rsidR="005B557E" w:rsidRPr="007234B4">
        <w:rPr>
          <w:rFonts w:cstheme="minorHAnsi"/>
          <w:sz w:val="24"/>
          <w:szCs w:val="24"/>
          <w:lang w:val="sk-SK"/>
        </w:rPr>
        <w:t xml:space="preserve"> správu a softvérov</w:t>
      </w:r>
      <w:r w:rsidR="001F322E" w:rsidRPr="007234B4">
        <w:rPr>
          <w:rFonts w:cstheme="minorHAnsi"/>
          <w:sz w:val="24"/>
          <w:szCs w:val="24"/>
          <w:lang w:val="sk-SK"/>
        </w:rPr>
        <w:t xml:space="preserve">ú podporu </w:t>
      </w:r>
      <w:r w:rsidRPr="007234B4">
        <w:rPr>
          <w:rFonts w:cstheme="minorHAnsi"/>
          <w:sz w:val="24"/>
          <w:szCs w:val="24"/>
          <w:lang w:val="sk-SK"/>
        </w:rPr>
        <w:t xml:space="preserve">pracovných staníc: </w:t>
      </w:r>
      <w:r w:rsidR="00022F0F" w:rsidRPr="007234B4">
        <w:rPr>
          <w:rFonts w:cstheme="minorHAnsi"/>
          <w:sz w:val="24"/>
          <w:szCs w:val="24"/>
          <w:lang w:val="sk-SK"/>
        </w:rPr>
        <w:t xml:space="preserve">Windows, Office, </w:t>
      </w:r>
      <w:r w:rsidRPr="007234B4">
        <w:rPr>
          <w:rFonts w:cstheme="minorHAnsi"/>
          <w:sz w:val="24"/>
          <w:szCs w:val="24"/>
          <w:lang w:val="sk-SK"/>
        </w:rPr>
        <w:t xml:space="preserve">Magion, MIS, </w:t>
      </w:r>
      <w:r w:rsidR="001F322E" w:rsidRPr="007234B4">
        <w:rPr>
          <w:rFonts w:cstheme="minorHAnsi"/>
          <w:sz w:val="24"/>
          <w:szCs w:val="24"/>
          <w:lang w:val="sk-SK"/>
        </w:rPr>
        <w:t>anti</w:t>
      </w:r>
      <w:r w:rsidR="00AE2236" w:rsidRPr="007234B4">
        <w:rPr>
          <w:rFonts w:cstheme="minorHAnsi"/>
          <w:sz w:val="24"/>
          <w:szCs w:val="24"/>
          <w:lang w:val="sk-SK"/>
        </w:rPr>
        <w:t>víruso</w:t>
      </w:r>
      <w:r w:rsidR="00F07140" w:rsidRPr="007234B4">
        <w:rPr>
          <w:rFonts w:cstheme="minorHAnsi"/>
          <w:sz w:val="24"/>
          <w:szCs w:val="24"/>
          <w:lang w:val="sk-SK"/>
        </w:rPr>
        <w:t>vý SW a ďalší</w:t>
      </w:r>
      <w:r w:rsidRPr="007234B4">
        <w:rPr>
          <w:rFonts w:cstheme="minorHAnsi"/>
          <w:sz w:val="24"/>
          <w:szCs w:val="24"/>
          <w:lang w:val="sk-SK"/>
        </w:rPr>
        <w:t xml:space="preserve"> SW, ktorý </w:t>
      </w:r>
      <w:r w:rsidR="001F322E" w:rsidRPr="007234B4">
        <w:rPr>
          <w:rFonts w:cstheme="minorHAnsi"/>
          <w:sz w:val="24"/>
          <w:szCs w:val="24"/>
          <w:lang w:val="sk-SK"/>
        </w:rPr>
        <w:t>je základnou výbavou PC</w:t>
      </w:r>
      <w:r w:rsidR="00E77FAF" w:rsidRPr="007234B4">
        <w:rPr>
          <w:rFonts w:cstheme="minorHAnsi"/>
          <w:sz w:val="24"/>
          <w:szCs w:val="24"/>
          <w:lang w:val="sk-SK"/>
        </w:rPr>
        <w:t>,</w:t>
      </w:r>
    </w:p>
    <w:p w14:paraId="194C511F" w14:textId="683822FB" w:rsidR="0063719B" w:rsidRPr="007234B4" w:rsidRDefault="0063719B" w:rsidP="0029729F">
      <w:pPr>
        <w:pStyle w:val="Odsekzoznamu"/>
        <w:numPr>
          <w:ilvl w:val="0"/>
          <w:numId w:val="14"/>
        </w:numPr>
        <w:spacing w:after="160" w:line="256" w:lineRule="auto"/>
        <w:ind w:left="426"/>
        <w:jc w:val="both"/>
        <w:rPr>
          <w:rFonts w:cstheme="minorHAnsi"/>
          <w:sz w:val="24"/>
          <w:szCs w:val="24"/>
          <w:lang w:val="sk-SK"/>
        </w:rPr>
      </w:pPr>
      <w:r w:rsidRPr="007234B4">
        <w:rPr>
          <w:rFonts w:cstheme="minorHAnsi"/>
          <w:sz w:val="24"/>
          <w:szCs w:val="24"/>
          <w:lang w:val="sk-SK"/>
        </w:rPr>
        <w:lastRenderedPageBreak/>
        <w:t xml:space="preserve">inštaláciu, správu a technickú podporu pre hardvér a výpočtovú techniku: PC, notebooky, tablety, tlačiarne, multifunkčné zariadenia, IP </w:t>
      </w:r>
      <w:r w:rsidR="001F322E" w:rsidRPr="007234B4">
        <w:rPr>
          <w:rFonts w:cstheme="minorHAnsi"/>
          <w:sz w:val="24"/>
          <w:szCs w:val="24"/>
          <w:lang w:val="sk-SK"/>
        </w:rPr>
        <w:t>telefóny, zobrazovacia technika</w:t>
      </w:r>
      <w:r w:rsidR="00E77FAF" w:rsidRPr="007234B4">
        <w:rPr>
          <w:rFonts w:cstheme="minorHAnsi"/>
          <w:sz w:val="24"/>
          <w:szCs w:val="24"/>
          <w:lang w:val="sk-SK"/>
        </w:rPr>
        <w:t>.</w:t>
      </w:r>
    </w:p>
    <w:p w14:paraId="1CE0680A" w14:textId="03689523" w:rsidR="008F5BDF" w:rsidRPr="007234B4" w:rsidRDefault="008F5BDF" w:rsidP="008F5BDF">
      <w:pPr>
        <w:ind w:firstLine="357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Okrem bežnej technickej podpory pri rôznych problémoch používateľov a zabezpečovaní inštalácii a servisu počítačov a príslušenstva poskytovalo</w:t>
      </w:r>
      <w:r w:rsidR="00E77FAF" w:rsidRPr="007234B4">
        <w:rPr>
          <w:rFonts w:asciiTheme="minorHAnsi" w:hAnsiTheme="minorHAnsi" w:cstheme="minorHAnsi"/>
        </w:rPr>
        <w:t xml:space="preserve"> VS VM v roku</w:t>
      </w:r>
      <w:r w:rsidR="003A1C4C" w:rsidRPr="007234B4">
        <w:rPr>
          <w:rFonts w:asciiTheme="minorHAnsi" w:hAnsiTheme="minorHAnsi" w:cstheme="minorHAnsi"/>
        </w:rPr>
        <w:t xml:space="preserve"> 2019</w:t>
      </w:r>
      <w:r w:rsidRPr="007234B4">
        <w:rPr>
          <w:rFonts w:asciiTheme="minorHAnsi" w:hAnsiTheme="minorHAnsi" w:cstheme="minorHAnsi"/>
        </w:rPr>
        <w:t xml:space="preserve"> pomoc pri </w:t>
      </w:r>
      <w:r w:rsidR="003A1C4C" w:rsidRPr="007234B4">
        <w:rPr>
          <w:rFonts w:asciiTheme="minorHAnsi" w:hAnsiTheme="minorHAnsi" w:cstheme="minorHAnsi"/>
        </w:rPr>
        <w:t>nasadzovaní</w:t>
      </w:r>
      <w:r w:rsidRPr="007234B4">
        <w:rPr>
          <w:rFonts w:asciiTheme="minorHAnsi" w:hAnsiTheme="minorHAnsi" w:cstheme="minorHAnsi"/>
        </w:rPr>
        <w:t xml:space="preserve"> služieb G Suite, predovšetkým </w:t>
      </w:r>
      <w:r w:rsidR="0036324D" w:rsidRPr="007234B4">
        <w:rPr>
          <w:rFonts w:asciiTheme="minorHAnsi" w:hAnsiTheme="minorHAnsi" w:cstheme="minorHAnsi"/>
        </w:rPr>
        <w:t>aplikácií</w:t>
      </w:r>
      <w:r w:rsidRPr="007234B4">
        <w:rPr>
          <w:rFonts w:asciiTheme="minorHAnsi" w:hAnsiTheme="minorHAnsi" w:cstheme="minorHAnsi"/>
        </w:rPr>
        <w:t xml:space="preserve"> Gmail, Kalendár a Disk. Pre Vedenie STU zabezpečilo migráciu kalendárov z Exchange do G Suite. </w:t>
      </w:r>
      <w:r w:rsidR="00A920B9" w:rsidRPr="007234B4">
        <w:rPr>
          <w:rFonts w:asciiTheme="minorHAnsi" w:hAnsiTheme="minorHAnsi" w:cstheme="minorHAnsi"/>
        </w:rPr>
        <w:t>V závere roka</w:t>
      </w:r>
      <w:r w:rsidRPr="007234B4">
        <w:rPr>
          <w:rFonts w:asciiTheme="minorHAnsi" w:hAnsiTheme="minorHAnsi" w:cstheme="minorHAnsi"/>
        </w:rPr>
        <w:t xml:space="preserve"> 2019 sa začal pripravovať proces aktualizácie Windows 7 na Windows 10.</w:t>
      </w:r>
    </w:p>
    <w:p w14:paraId="13046405" w14:textId="50809D32" w:rsidR="006068DB" w:rsidRPr="007234B4" w:rsidRDefault="008F5BDF" w:rsidP="008F5BDF">
      <w:pPr>
        <w:ind w:firstLine="357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VS VM ďalej </w:t>
      </w:r>
      <w:r w:rsidR="0063719B" w:rsidRPr="007234B4">
        <w:rPr>
          <w:rFonts w:asciiTheme="minorHAnsi" w:hAnsiTheme="minorHAnsi" w:cstheme="minorHAnsi"/>
        </w:rPr>
        <w:t>prevádzkuje a spravuje virtualizačn</w:t>
      </w:r>
      <w:r w:rsidR="0067350E" w:rsidRPr="007234B4">
        <w:rPr>
          <w:rFonts w:asciiTheme="minorHAnsi" w:hAnsiTheme="minorHAnsi" w:cstheme="minorHAnsi"/>
        </w:rPr>
        <w:t>ú technológiu Microsoft Hyper-V,</w:t>
      </w:r>
      <w:r w:rsidR="0063719B" w:rsidRPr="007234B4">
        <w:rPr>
          <w:rFonts w:asciiTheme="minorHAnsi" w:hAnsiTheme="minorHAnsi" w:cstheme="minorHAnsi"/>
        </w:rPr>
        <w:t xml:space="preserve"> ktorá umožňuje efektívne využívanie hardvérových prostriedkov, úsporu prevádzkových nákladov, efektívne zálohovanie a migrovanie virtuálnych serverov. </w:t>
      </w:r>
      <w:r w:rsidR="00E627DA" w:rsidRPr="007234B4">
        <w:rPr>
          <w:rFonts w:asciiTheme="minorHAnsi" w:hAnsiTheme="minorHAnsi" w:cstheme="minorHAnsi"/>
        </w:rPr>
        <w:t>Na uvedených platformách sú prevádzkované servery pre stravovací systém Kredit 8, dochádzkový systém, licenčné servery, server kamerového systému, prístupovéh</w:t>
      </w:r>
      <w:r w:rsidR="00932C05" w:rsidRPr="007234B4">
        <w:rPr>
          <w:rFonts w:asciiTheme="minorHAnsi" w:hAnsiTheme="minorHAnsi" w:cstheme="minorHAnsi"/>
        </w:rPr>
        <w:t>o systému a server aplikácie e-P</w:t>
      </w:r>
      <w:r w:rsidR="00E627DA" w:rsidRPr="007234B4">
        <w:rPr>
          <w:rFonts w:asciiTheme="minorHAnsi" w:hAnsiTheme="minorHAnsi" w:cstheme="minorHAnsi"/>
        </w:rPr>
        <w:t>orady.</w:t>
      </w:r>
    </w:p>
    <w:p w14:paraId="711B6A24" w14:textId="63764592" w:rsidR="008F5BDF" w:rsidRPr="007234B4" w:rsidRDefault="00DD205B" w:rsidP="008F5BDF">
      <w:pPr>
        <w:ind w:firstLine="357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 roku</w:t>
      </w:r>
      <w:r w:rsidR="008F5BDF" w:rsidRPr="007234B4">
        <w:rPr>
          <w:rFonts w:asciiTheme="minorHAnsi" w:hAnsiTheme="minorHAnsi" w:cstheme="minorHAnsi"/>
        </w:rPr>
        <w:t xml:space="preserve"> 2019 bol realizovaný upgrade Hyper-V serverov, zvýšenie diskovej kapacity, zlepšenie správy a monitoringu serverového prostredia, nanovo boli implementované doménové služby Active Directory a bola posilnená bezpečnosť a odolnosť celej serverovej infraštruktúry. K spravovaným serverom pribudol server Chastia FM a ďalšie podporné servery vyžadované infraštruktúrou.</w:t>
      </w:r>
    </w:p>
    <w:p w14:paraId="5C110C21" w14:textId="6B1D7701" w:rsidR="0063719B" w:rsidRPr="007234B4" w:rsidRDefault="0049119D" w:rsidP="006068DB">
      <w:pPr>
        <w:spacing w:after="60"/>
        <w:ind w:firstLine="357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VS VM</w:t>
      </w:r>
      <w:r w:rsidR="0063719B" w:rsidRPr="007234B4">
        <w:rPr>
          <w:rFonts w:asciiTheme="minorHAnsi" w:hAnsiTheme="minorHAnsi" w:cstheme="minorHAnsi"/>
        </w:rPr>
        <w:t xml:space="preserve"> zabezpečuje </w:t>
      </w:r>
      <w:r w:rsidR="00CE1BCA" w:rsidRPr="007234B4">
        <w:rPr>
          <w:rFonts w:asciiTheme="minorHAnsi" w:hAnsiTheme="minorHAnsi" w:cstheme="minorHAnsi"/>
        </w:rPr>
        <w:t xml:space="preserve">tiež pravidelné </w:t>
      </w:r>
      <w:r w:rsidR="0063719B" w:rsidRPr="007234B4">
        <w:rPr>
          <w:rFonts w:asciiTheme="minorHAnsi" w:hAnsiTheme="minorHAnsi" w:cstheme="minorHAnsi"/>
        </w:rPr>
        <w:t>zálohov</w:t>
      </w:r>
      <w:r w:rsidR="001F322E" w:rsidRPr="007234B4">
        <w:rPr>
          <w:rFonts w:asciiTheme="minorHAnsi" w:hAnsiTheme="minorHAnsi" w:cstheme="minorHAnsi"/>
        </w:rPr>
        <w:t>anie spravovaných serverov.</w:t>
      </w:r>
      <w:r w:rsidR="0067350E" w:rsidRPr="007234B4">
        <w:rPr>
          <w:rFonts w:asciiTheme="minorHAnsi" w:hAnsiTheme="minorHAnsi" w:cstheme="minorHAnsi"/>
        </w:rPr>
        <w:t xml:space="preserve"> Pilotný projekt zálohovania pracovných staníc na Útvare vzdelávania a starostlivosti o študentov bol rozšírený o pracovné stanice Kancelárie rektora a Útvaru medzinárodných vzťahov. Ďalšie pracoviská budú postupne pridávané podľa kapacitných možností diskovej a sieťovej infraštruktúry.</w:t>
      </w:r>
    </w:p>
    <w:p w14:paraId="150B3564" w14:textId="77777777" w:rsidR="0063719B" w:rsidRPr="007234B4" w:rsidRDefault="0063719B" w:rsidP="006422CE">
      <w:pPr>
        <w:pStyle w:val="Nadpis3"/>
        <w:jc w:val="both"/>
        <w:rPr>
          <w:rFonts w:asciiTheme="minorHAnsi" w:hAnsiTheme="minorHAnsi" w:cstheme="minorHAnsi"/>
          <w:color w:val="auto"/>
        </w:rPr>
      </w:pPr>
      <w:r w:rsidRPr="007234B4">
        <w:rPr>
          <w:rFonts w:asciiTheme="minorHAnsi" w:hAnsiTheme="minorHAnsi" w:cstheme="minorHAnsi"/>
          <w:color w:val="auto"/>
        </w:rPr>
        <w:t>Správa siete</w:t>
      </w:r>
    </w:p>
    <w:p w14:paraId="5D0A1034" w14:textId="2B3336E6" w:rsidR="00350B6F" w:rsidRPr="007234B4" w:rsidRDefault="00350B6F" w:rsidP="008F5BDF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 xml:space="preserve">V roku 2019 </w:t>
      </w:r>
      <w:r w:rsidR="008F5BDF" w:rsidRPr="007234B4">
        <w:rPr>
          <w:rFonts w:asciiTheme="minorHAnsi" w:hAnsiTheme="minorHAnsi" w:cstheme="minorHAnsi"/>
        </w:rPr>
        <w:t>bol</w:t>
      </w:r>
      <w:r w:rsidRPr="007234B4">
        <w:rPr>
          <w:rFonts w:asciiTheme="minorHAnsi" w:hAnsiTheme="minorHAnsi" w:cstheme="minorHAnsi"/>
        </w:rPr>
        <w:t xml:space="preserve"> zdokonal</w:t>
      </w:r>
      <w:r w:rsidR="008F5BDF" w:rsidRPr="007234B4">
        <w:rPr>
          <w:rFonts w:asciiTheme="minorHAnsi" w:hAnsiTheme="minorHAnsi" w:cstheme="minorHAnsi"/>
        </w:rPr>
        <w:t>ený</w:t>
      </w:r>
      <w:r w:rsidRPr="007234B4">
        <w:rPr>
          <w:rFonts w:asciiTheme="minorHAnsi" w:hAnsiTheme="minorHAnsi" w:cstheme="minorHAnsi"/>
        </w:rPr>
        <w:t xml:space="preserve"> monitoring siete vytvorením failover </w:t>
      </w:r>
      <w:r w:rsidR="003A1C4C" w:rsidRPr="007234B4">
        <w:rPr>
          <w:rFonts w:asciiTheme="minorHAnsi" w:hAnsiTheme="minorHAnsi" w:cstheme="minorHAnsi"/>
        </w:rPr>
        <w:t>k</w:t>
      </w:r>
      <w:r w:rsidRPr="007234B4">
        <w:rPr>
          <w:rFonts w:asciiTheme="minorHAnsi" w:hAnsiTheme="minorHAnsi" w:cstheme="minorHAnsi"/>
        </w:rPr>
        <w:t>lastra, implementoval sa centralizovaný log mana</w:t>
      </w:r>
      <w:r w:rsidR="003A1C4C" w:rsidRPr="007234B4">
        <w:rPr>
          <w:rFonts w:asciiTheme="minorHAnsi" w:hAnsiTheme="minorHAnsi" w:cstheme="minorHAnsi"/>
        </w:rPr>
        <w:t>ž</w:t>
      </w:r>
      <w:r w:rsidRPr="007234B4">
        <w:rPr>
          <w:rFonts w:asciiTheme="minorHAnsi" w:hAnsiTheme="minorHAnsi" w:cstheme="minorHAnsi"/>
        </w:rPr>
        <w:t>ment a upravovalo sa filtrovanie sieťovej komunikácie. Vymenil</w:t>
      </w:r>
      <w:r w:rsidR="00700585" w:rsidRPr="007234B4">
        <w:rPr>
          <w:rFonts w:asciiTheme="minorHAnsi" w:hAnsiTheme="minorHAnsi" w:cstheme="minorHAnsi"/>
        </w:rPr>
        <w:t>o</w:t>
      </w:r>
      <w:r w:rsidRPr="007234B4">
        <w:rPr>
          <w:rFonts w:asciiTheme="minorHAnsi" w:hAnsiTheme="minorHAnsi" w:cstheme="minorHAnsi"/>
        </w:rPr>
        <w:t xml:space="preserve"> sa </w:t>
      </w:r>
      <w:r w:rsidR="00700585" w:rsidRPr="007234B4">
        <w:rPr>
          <w:rFonts w:asciiTheme="minorHAnsi" w:hAnsiTheme="minorHAnsi" w:cstheme="minorHAnsi"/>
        </w:rPr>
        <w:t>6</w:t>
      </w:r>
      <w:r w:rsidRPr="007234B4">
        <w:rPr>
          <w:rFonts w:asciiTheme="minorHAnsi" w:hAnsiTheme="minorHAnsi" w:cstheme="minorHAnsi"/>
        </w:rPr>
        <w:t xml:space="preserve"> koncov</w:t>
      </w:r>
      <w:r w:rsidR="00700585" w:rsidRPr="007234B4">
        <w:rPr>
          <w:rFonts w:asciiTheme="minorHAnsi" w:hAnsiTheme="minorHAnsi" w:cstheme="minorHAnsi"/>
        </w:rPr>
        <w:t>ých</w:t>
      </w:r>
      <w:r w:rsidRPr="007234B4">
        <w:rPr>
          <w:rFonts w:asciiTheme="minorHAnsi" w:hAnsiTheme="minorHAnsi" w:cstheme="minorHAnsi"/>
        </w:rPr>
        <w:t xml:space="preserve"> prepínač</w:t>
      </w:r>
      <w:r w:rsidR="00700585" w:rsidRPr="007234B4">
        <w:rPr>
          <w:rFonts w:asciiTheme="minorHAnsi" w:hAnsiTheme="minorHAnsi" w:cstheme="minorHAnsi"/>
        </w:rPr>
        <w:t>ov</w:t>
      </w:r>
      <w:r w:rsidRPr="007234B4">
        <w:rPr>
          <w:rFonts w:asciiTheme="minorHAnsi" w:hAnsiTheme="minorHAnsi" w:cstheme="minorHAnsi"/>
        </w:rPr>
        <w:t xml:space="preserve">, čo zvýšilo rýchlosť pripojenia príslušných pracovných staníc zo 100 Mb/s na 1 Gb/s. V areáli  sa vybudovali nové optické trasy, vrátane pripojenia Auly STU a dielní STUBA Green Team-u. </w:t>
      </w:r>
      <w:r w:rsidR="008F5BDF" w:rsidRPr="007234B4">
        <w:rPr>
          <w:rFonts w:asciiTheme="minorHAnsi" w:hAnsiTheme="minorHAnsi" w:cstheme="minorHAnsi"/>
        </w:rPr>
        <w:t>Pre ICV a ďalšie útvary sme zabezpečili montáž WiFi siete.</w:t>
      </w:r>
    </w:p>
    <w:p w14:paraId="57556C86" w14:textId="77777777" w:rsidR="008F5BDF" w:rsidRPr="007234B4" w:rsidRDefault="008F5BDF" w:rsidP="008F5BDF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Pokračovali sme v reorganizácii IP adresného priestoru a v ďalšom segmentovaní siete. Pre kritickú časť serverovej infraštruktúry boli vytvorené privátne VLAN bez spojenia s internetom.</w:t>
      </w:r>
    </w:p>
    <w:p w14:paraId="38FBF551" w14:textId="1124B763" w:rsidR="008F5BDF" w:rsidRPr="007234B4" w:rsidRDefault="008F5BDF" w:rsidP="008F5BDF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Od ÚZ ŠDaJ sme prevzali do správy sieť Hotela Akademik. Vyriešili sme havarijný stav po výpadku routra, zabezpečili sme ich sieť pred vonkajšími útokmi a nastavili sme základné bezpečnostné opatrenia, vrátane aktualizácie antivírusovej aplikácie a nastavenia zálohovania pracovných staníc a servera hotelovej aplikácie Horec.</w:t>
      </w:r>
    </w:p>
    <w:p w14:paraId="6AF33489" w14:textId="77777777" w:rsidR="0063719B" w:rsidRPr="007234B4" w:rsidRDefault="0063719B" w:rsidP="006422CE">
      <w:pPr>
        <w:pStyle w:val="Nadpis3"/>
        <w:jc w:val="both"/>
        <w:rPr>
          <w:rFonts w:asciiTheme="minorHAnsi" w:hAnsiTheme="minorHAnsi" w:cstheme="minorHAnsi"/>
          <w:color w:val="auto"/>
        </w:rPr>
      </w:pPr>
      <w:r w:rsidRPr="007234B4">
        <w:rPr>
          <w:rFonts w:asciiTheme="minorHAnsi" w:hAnsiTheme="minorHAnsi" w:cstheme="minorHAnsi"/>
          <w:color w:val="auto"/>
        </w:rPr>
        <w:t>Správa tlačového prostredia</w:t>
      </w:r>
    </w:p>
    <w:p w14:paraId="0F335772" w14:textId="322ECBE7" w:rsidR="0063719B" w:rsidRPr="007234B4" w:rsidRDefault="00DD205B" w:rsidP="00B85C41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VS</w:t>
      </w:r>
      <w:r w:rsidR="00F5648D" w:rsidRPr="007234B4">
        <w:rPr>
          <w:rFonts w:asciiTheme="minorHAnsi" w:hAnsiTheme="minorHAnsi" w:cstheme="minorHAnsi"/>
        </w:rPr>
        <w:t xml:space="preserve"> V</w:t>
      </w:r>
      <w:r w:rsidR="001F322E" w:rsidRPr="007234B4">
        <w:rPr>
          <w:rFonts w:asciiTheme="minorHAnsi" w:hAnsiTheme="minorHAnsi" w:cstheme="minorHAnsi"/>
        </w:rPr>
        <w:t>M zabezpečuje pre R</w:t>
      </w:r>
      <w:r w:rsidR="0063719B" w:rsidRPr="007234B4">
        <w:rPr>
          <w:rFonts w:asciiTheme="minorHAnsi" w:hAnsiTheme="minorHAnsi" w:cstheme="minorHAnsi"/>
        </w:rPr>
        <w:t>ektorát správu tlačového prostredia, výmenu tonerov a servis zariadení. Z dôvodu povahy rámcovej dohody na nákup tlačiarní došlo k vysokému nárastu počtov rôznych modelov zariadení a tým pádom aj rôznych druhov tonerov a náplní.</w:t>
      </w:r>
      <w:r w:rsidR="00F5648D" w:rsidRPr="007234B4">
        <w:rPr>
          <w:rFonts w:asciiTheme="minorHAnsi" w:hAnsiTheme="minorHAnsi" w:cstheme="minorHAnsi"/>
        </w:rPr>
        <w:t xml:space="preserve"> Pre zjednodušenie a optimalizá</w:t>
      </w:r>
      <w:r w:rsidR="0063719B" w:rsidRPr="007234B4">
        <w:rPr>
          <w:rFonts w:asciiTheme="minorHAnsi" w:hAnsiTheme="minorHAnsi" w:cstheme="minorHAnsi"/>
        </w:rPr>
        <w:t>ciu bol navrhnutý a zrealizovaný pilotný</w:t>
      </w:r>
      <w:r w:rsidR="00F5648D" w:rsidRPr="007234B4">
        <w:rPr>
          <w:rFonts w:asciiTheme="minorHAnsi" w:hAnsiTheme="minorHAnsi" w:cstheme="minorHAnsi"/>
        </w:rPr>
        <w:t xml:space="preserve"> projekt nasadenia viacerých ce</w:t>
      </w:r>
      <w:r w:rsidR="0063719B" w:rsidRPr="007234B4">
        <w:rPr>
          <w:rFonts w:asciiTheme="minorHAnsi" w:hAnsiTheme="minorHAnsi" w:cstheme="minorHAnsi"/>
        </w:rPr>
        <w:t xml:space="preserve">ntrálne spravovaných multifunkčných zariadení od rovnakého výrobcu. </w:t>
      </w:r>
      <w:r w:rsidR="0063719B" w:rsidRPr="007234B4">
        <w:rPr>
          <w:rFonts w:asciiTheme="minorHAnsi" w:hAnsiTheme="minorHAnsi" w:cstheme="minorHAnsi"/>
        </w:rPr>
        <w:lastRenderedPageBreak/>
        <w:t>Pokračovaním v projekte jednotných zariadení chceme dosiahnuť optimalizáciu tlačového prostredia a z dlhodobého hľadiska aj úsporu finančných prostriedkov.</w:t>
      </w:r>
    </w:p>
    <w:p w14:paraId="3FAE64A4" w14:textId="2882FFF3" w:rsidR="0063719B" w:rsidRPr="007234B4" w:rsidRDefault="002F1A6B" w:rsidP="006422CE">
      <w:pPr>
        <w:pStyle w:val="Nadpis3"/>
        <w:jc w:val="both"/>
        <w:rPr>
          <w:rFonts w:asciiTheme="minorHAnsi" w:hAnsiTheme="minorHAnsi" w:cstheme="minorHAnsi"/>
          <w:color w:val="auto"/>
        </w:rPr>
      </w:pPr>
      <w:r w:rsidRPr="007234B4">
        <w:rPr>
          <w:rFonts w:asciiTheme="minorHAnsi" w:hAnsiTheme="minorHAnsi" w:cstheme="minorHAnsi"/>
          <w:color w:val="auto"/>
        </w:rPr>
        <w:t>O</w:t>
      </w:r>
      <w:r w:rsidR="0063719B" w:rsidRPr="007234B4">
        <w:rPr>
          <w:rFonts w:asciiTheme="minorHAnsi" w:hAnsiTheme="minorHAnsi" w:cstheme="minorHAnsi"/>
          <w:color w:val="auto"/>
        </w:rPr>
        <w:t>bstarávani</w:t>
      </w:r>
      <w:r w:rsidRPr="007234B4">
        <w:rPr>
          <w:rFonts w:asciiTheme="minorHAnsi" w:hAnsiTheme="minorHAnsi" w:cstheme="minorHAnsi"/>
          <w:color w:val="auto"/>
        </w:rPr>
        <w:t>e výpočtovej techniky</w:t>
      </w:r>
    </w:p>
    <w:p w14:paraId="7231E825" w14:textId="77777777" w:rsidR="008F5BDF" w:rsidRPr="007234B4" w:rsidRDefault="008F5BDF" w:rsidP="008F5BDF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VS VM zabezpečuje poradenstvo, nákup, servis a v niektorých prípadoch aj dopravu objednanej výpočtovej techniky, tlačiarní a multifunkčných zariadení, komunikačnej techniky, spotrebného materiálu, náhradných dielov a príslušenstva pre rektorátne a celouniverzitné pracoviská.</w:t>
      </w:r>
    </w:p>
    <w:p w14:paraId="32E81460" w14:textId="041B363D" w:rsidR="008F5BDF" w:rsidRPr="007234B4" w:rsidRDefault="008F5BDF" w:rsidP="008F5BDF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Rámcovým dohodám na obstarávanie výpočtovej techniky skončila platnosť 8.7.2019. Po tomto termíne sme museli pre každý nákup vykonať prieskum trhu, čo nám zvýšilo administratívnu záťaž. Pre rektorátne a celouniverzitné pracoviská sme v 2. polroku zrealizovali 24 prieskumov trhu.</w:t>
      </w:r>
    </w:p>
    <w:p w14:paraId="47179B6C" w14:textId="6FB26628" w:rsidR="002F1A6B" w:rsidRPr="007234B4" w:rsidRDefault="002F1A6B" w:rsidP="008F5BDF">
      <w:pPr>
        <w:ind w:firstLine="708"/>
        <w:jc w:val="both"/>
        <w:rPr>
          <w:rFonts w:asciiTheme="minorHAnsi" w:hAnsiTheme="minorHAnsi" w:cstheme="minorHAnsi"/>
        </w:rPr>
      </w:pPr>
    </w:p>
    <w:p w14:paraId="2B80931D" w14:textId="77777777" w:rsidR="002F1A6B" w:rsidRPr="007234B4" w:rsidRDefault="002F1A6B" w:rsidP="002F1A6B">
      <w:pPr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Autorizácia a odborný dohľad pri zmene sieťovej infraštruktúry</w:t>
      </w:r>
    </w:p>
    <w:p w14:paraId="7E989A7F" w14:textId="77777777" w:rsidR="002F1A6B" w:rsidRPr="007234B4" w:rsidRDefault="002F1A6B" w:rsidP="002F1A6B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VS VM zabezpečuje konzultácie, prípadne návrh riešenia pre vybudovanie, rozšírenie alebo zmenu sieťovej infraštruktúry (typ kabeláže, trasovanie, počet a rozmiestnenie sieťových zásuviek, miesto pripojenia do existujúcej infraštruktúry, rušenie nefunkčných prvkov) v areáli Vazovova - Mýtna. VS VM tiež autorizuje zmeny v sieťovej infraštruktúre a schvaľuje pripojenie zariadení do siete.</w:t>
      </w:r>
    </w:p>
    <w:p w14:paraId="121AC70A" w14:textId="19982759" w:rsidR="002F1A6B" w:rsidRPr="007234B4" w:rsidRDefault="002F1A6B" w:rsidP="00CA31C1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Pravidelne sa však opakujú situácie, keď komunikácia Investičného útvaru, prípadne iných zodpovedných oddelení s VS VM začne až počas alebo po skončení rekonštrukcie priestorov, čo môže mať za následok</w:t>
      </w:r>
      <w:r w:rsidR="00CA31C1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>ohrozenie plánovaných termínov,</w:t>
      </w:r>
      <w:r w:rsidR="00CA31C1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 xml:space="preserve">nutnosť voľby kompromisného alebo </w:t>
      </w:r>
      <w:r w:rsidR="003A1C4C" w:rsidRPr="007234B4">
        <w:rPr>
          <w:rFonts w:asciiTheme="minorHAnsi" w:hAnsiTheme="minorHAnsi" w:cstheme="minorHAnsi"/>
        </w:rPr>
        <w:t>sub</w:t>
      </w:r>
      <w:r w:rsidRPr="007234B4">
        <w:rPr>
          <w:rFonts w:asciiTheme="minorHAnsi" w:hAnsiTheme="minorHAnsi" w:cstheme="minorHAnsi"/>
        </w:rPr>
        <w:t>optimálneho riešenia,</w:t>
      </w:r>
      <w:r w:rsidR="00CA31C1" w:rsidRPr="007234B4">
        <w:rPr>
          <w:rFonts w:asciiTheme="minorHAnsi" w:hAnsiTheme="minorHAnsi" w:cstheme="minorHAnsi"/>
        </w:rPr>
        <w:t xml:space="preserve"> </w:t>
      </w:r>
      <w:r w:rsidRPr="007234B4">
        <w:rPr>
          <w:rFonts w:asciiTheme="minorHAnsi" w:hAnsiTheme="minorHAnsi" w:cstheme="minorHAnsi"/>
        </w:rPr>
        <w:t>stratu času a finančných prostriedkov spôsobenú dodatočným prerábaním už zrekonštruovaných priestorov</w:t>
      </w:r>
      <w:r w:rsidR="00CA31C1" w:rsidRPr="007234B4">
        <w:rPr>
          <w:rFonts w:asciiTheme="minorHAnsi" w:hAnsiTheme="minorHAnsi" w:cstheme="minorHAnsi"/>
        </w:rPr>
        <w:t xml:space="preserve"> alebo</w:t>
      </w:r>
      <w:r w:rsidRPr="007234B4">
        <w:rPr>
          <w:rFonts w:asciiTheme="minorHAnsi" w:hAnsiTheme="minorHAnsi" w:cstheme="minorHAnsi"/>
        </w:rPr>
        <w:t xml:space="preserve"> zakúpením neschválených alebo nekompatibilných sieťových prvkov.</w:t>
      </w:r>
    </w:p>
    <w:p w14:paraId="2A060A43" w14:textId="20346F92" w:rsidR="002F1A6B" w:rsidRPr="007234B4" w:rsidRDefault="002F1A6B" w:rsidP="00F959D8">
      <w:pPr>
        <w:ind w:firstLine="708"/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Útvar plánujúci rekonštrukciu priestorov by mal pri plánovaní počítať s minimálne jedným týždňom na konzultácie s VS VM počas prípravnej fázy projektu a minimálne s dvoma týždňami na obstaranie a dodanie materiálu a zariadení. V prípade potreby obstarania externých služieb (ťahanie sieťových káblov, jadrové vŕtanie, práca na zdvíhacej plošine, zváranie optických spojov, atď.), ktoré VS VM nezabezpečuje, treba počítať s ďalším časom potrebným na ich obstaranie a realizáciu.</w:t>
      </w:r>
    </w:p>
    <w:p w14:paraId="4EA7724B" w14:textId="77777777" w:rsidR="00DE2657" w:rsidRPr="007234B4" w:rsidRDefault="00DE2657" w:rsidP="00DE2657">
      <w:pPr>
        <w:jc w:val="both"/>
        <w:rPr>
          <w:rFonts w:asciiTheme="minorHAnsi" w:hAnsiTheme="minorHAnsi" w:cstheme="minorHAnsi"/>
        </w:rPr>
      </w:pPr>
    </w:p>
    <w:p w14:paraId="08D87BFE" w14:textId="74198375" w:rsidR="00DE2657" w:rsidRPr="007234B4" w:rsidRDefault="00DE2657" w:rsidP="00DE2657">
      <w:pPr>
        <w:jc w:val="both"/>
        <w:rPr>
          <w:rFonts w:asciiTheme="minorHAnsi" w:hAnsiTheme="minorHAnsi" w:cstheme="minorHAnsi"/>
          <w:b/>
        </w:rPr>
      </w:pPr>
      <w:r w:rsidRPr="007234B4">
        <w:rPr>
          <w:rFonts w:asciiTheme="minorHAnsi" w:hAnsiTheme="minorHAnsi" w:cstheme="minorHAnsi"/>
          <w:b/>
        </w:rPr>
        <w:t>Technická koordinácia mobilných služieb</w:t>
      </w:r>
    </w:p>
    <w:p w14:paraId="11D50496" w14:textId="21CCF844" w:rsidR="00DE2657" w:rsidRPr="007234B4" w:rsidRDefault="00DE2657" w:rsidP="00DE2657">
      <w:pPr>
        <w:jc w:val="both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  <w:b/>
        </w:rPr>
        <w:tab/>
      </w:r>
      <w:r w:rsidR="00F959D8" w:rsidRPr="007234B4">
        <w:rPr>
          <w:rFonts w:asciiTheme="minorHAnsi" w:hAnsiTheme="minorHAnsi" w:cstheme="minorHAnsi"/>
        </w:rPr>
        <w:t>VS</w:t>
      </w:r>
      <w:r w:rsidRPr="007234B4">
        <w:rPr>
          <w:rFonts w:asciiTheme="minorHAnsi" w:hAnsiTheme="minorHAnsi" w:cstheme="minorHAnsi"/>
        </w:rPr>
        <w:t xml:space="preserve"> </w:t>
      </w:r>
      <w:r w:rsidR="00F959D8" w:rsidRPr="007234B4">
        <w:rPr>
          <w:rFonts w:asciiTheme="minorHAnsi" w:hAnsiTheme="minorHAnsi" w:cstheme="minorHAnsi"/>
        </w:rPr>
        <w:t>NS</w:t>
      </w:r>
      <w:r w:rsidRPr="007234B4">
        <w:rPr>
          <w:rFonts w:asciiTheme="minorHAnsi" w:hAnsiTheme="minorHAnsi" w:cstheme="minorHAnsi"/>
        </w:rPr>
        <w:t xml:space="preserve"> </w:t>
      </w:r>
      <w:r w:rsidR="00932C05" w:rsidRPr="007234B4">
        <w:rPr>
          <w:rFonts w:asciiTheme="minorHAnsi" w:hAnsiTheme="minorHAnsi" w:cstheme="minorHAnsi"/>
        </w:rPr>
        <w:t>zabezpečuje</w:t>
      </w:r>
      <w:r w:rsidRPr="007234B4">
        <w:rPr>
          <w:rFonts w:asciiTheme="minorHAnsi" w:hAnsiTheme="minorHAnsi" w:cstheme="minorHAnsi"/>
        </w:rPr>
        <w:t xml:space="preserve"> technickú koordináciu mobilných telekomunikačn</w:t>
      </w:r>
      <w:r w:rsidR="00932C05" w:rsidRPr="007234B4">
        <w:rPr>
          <w:rFonts w:asciiTheme="minorHAnsi" w:hAnsiTheme="minorHAnsi" w:cstheme="minorHAnsi"/>
        </w:rPr>
        <w:t>ých služieb</w:t>
      </w:r>
      <w:r w:rsidRPr="007234B4">
        <w:rPr>
          <w:rFonts w:asciiTheme="minorHAnsi" w:hAnsiTheme="minorHAnsi" w:cstheme="minorHAnsi"/>
        </w:rPr>
        <w:t xml:space="preserve">. Počas </w:t>
      </w:r>
      <w:r w:rsidR="005369C8" w:rsidRPr="007234B4">
        <w:rPr>
          <w:rFonts w:asciiTheme="minorHAnsi" w:hAnsiTheme="minorHAnsi" w:cstheme="minorHAnsi"/>
        </w:rPr>
        <w:t>roku 2019</w:t>
      </w:r>
      <w:r w:rsidRPr="007234B4">
        <w:rPr>
          <w:rFonts w:asciiTheme="minorHAnsi" w:hAnsiTheme="minorHAnsi" w:cstheme="minorHAnsi"/>
        </w:rPr>
        <w:t xml:space="preserve"> spolupracovalo s</w:t>
      </w:r>
      <w:r w:rsidR="005369C8" w:rsidRPr="007234B4">
        <w:rPr>
          <w:rFonts w:asciiTheme="minorHAnsi" w:hAnsiTheme="minorHAnsi" w:cstheme="minorHAnsi"/>
        </w:rPr>
        <w:t xml:space="preserve"> jednotlivými </w:t>
      </w:r>
      <w:r w:rsidRPr="007234B4">
        <w:rPr>
          <w:rFonts w:asciiTheme="minorHAnsi" w:hAnsiTheme="minorHAnsi" w:cstheme="minorHAnsi"/>
        </w:rPr>
        <w:t xml:space="preserve">súčasťami STU pri </w:t>
      </w:r>
      <w:r w:rsidR="005369C8" w:rsidRPr="007234B4">
        <w:rPr>
          <w:rFonts w:asciiTheme="minorHAnsi" w:hAnsiTheme="minorHAnsi" w:cstheme="minorHAnsi"/>
        </w:rPr>
        <w:t>aktualizácii</w:t>
      </w:r>
      <w:r w:rsidRPr="007234B4">
        <w:rPr>
          <w:rFonts w:asciiTheme="minorHAnsi" w:hAnsiTheme="minorHAnsi" w:cstheme="minorHAnsi"/>
        </w:rPr>
        <w:t xml:space="preserve"> zoznamov používateľov mobilných telefónov, priraďovaní </w:t>
      </w:r>
      <w:r w:rsidR="005369C8" w:rsidRPr="007234B4">
        <w:rPr>
          <w:rFonts w:asciiTheme="minorHAnsi" w:hAnsiTheme="minorHAnsi" w:cstheme="minorHAnsi"/>
        </w:rPr>
        <w:t xml:space="preserve">a zmenách </w:t>
      </w:r>
      <w:r w:rsidRPr="007234B4">
        <w:rPr>
          <w:rFonts w:asciiTheme="minorHAnsi" w:hAnsiTheme="minorHAnsi" w:cstheme="minorHAnsi"/>
        </w:rPr>
        <w:t>služieb</w:t>
      </w:r>
      <w:r w:rsidR="005369C8" w:rsidRPr="007234B4">
        <w:rPr>
          <w:rFonts w:asciiTheme="minorHAnsi" w:hAnsiTheme="minorHAnsi" w:cstheme="minorHAnsi"/>
        </w:rPr>
        <w:t xml:space="preserve"> a držiteľov</w:t>
      </w:r>
      <w:r w:rsidRPr="007234B4">
        <w:rPr>
          <w:rFonts w:asciiTheme="minorHAnsi" w:hAnsiTheme="minorHAnsi" w:cstheme="minorHAnsi"/>
        </w:rPr>
        <w:t xml:space="preserve"> </w:t>
      </w:r>
      <w:r w:rsidR="003906D1" w:rsidRPr="007234B4">
        <w:rPr>
          <w:rFonts w:asciiTheme="minorHAnsi" w:hAnsiTheme="minorHAnsi" w:cstheme="minorHAnsi"/>
        </w:rPr>
        <w:t xml:space="preserve">mobilných telefónov, ako </w:t>
      </w:r>
      <w:r w:rsidRPr="007234B4">
        <w:rPr>
          <w:rFonts w:asciiTheme="minorHAnsi" w:hAnsiTheme="minorHAnsi" w:cstheme="minorHAnsi"/>
        </w:rPr>
        <w:t>a</w:t>
      </w:r>
      <w:r w:rsidR="003906D1" w:rsidRPr="007234B4">
        <w:rPr>
          <w:rFonts w:asciiTheme="minorHAnsi" w:hAnsiTheme="minorHAnsi" w:cstheme="minorHAnsi"/>
        </w:rPr>
        <w:t>j pri</w:t>
      </w:r>
      <w:r w:rsidRPr="007234B4">
        <w:rPr>
          <w:rFonts w:asciiTheme="minorHAnsi" w:hAnsiTheme="minorHAnsi" w:cstheme="minorHAnsi"/>
        </w:rPr>
        <w:t xml:space="preserve"> riešení technických problémov.</w:t>
      </w:r>
    </w:p>
    <w:p w14:paraId="641D5414" w14:textId="77777777" w:rsidR="0063719B" w:rsidRPr="007234B4" w:rsidRDefault="0063719B" w:rsidP="006422CE">
      <w:pPr>
        <w:jc w:val="both"/>
        <w:rPr>
          <w:rFonts w:asciiTheme="minorHAnsi" w:hAnsiTheme="minorHAnsi" w:cstheme="minorHAnsi"/>
          <w:b/>
          <w:lang w:eastAsia="sk-SK"/>
        </w:rPr>
      </w:pPr>
    </w:p>
    <w:p w14:paraId="4DD6DCB7" w14:textId="63987E0D" w:rsidR="00DE2657" w:rsidRPr="007234B4" w:rsidRDefault="00DE2657">
      <w:pPr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br w:type="page"/>
      </w:r>
    </w:p>
    <w:p w14:paraId="764D53DD" w14:textId="45BE47FF" w:rsidR="00AC479A" w:rsidRPr="007234B4" w:rsidRDefault="005B557E" w:rsidP="00AC479A">
      <w:pPr>
        <w:rPr>
          <w:rFonts w:asciiTheme="minorHAnsi" w:hAnsiTheme="minorHAnsi" w:cstheme="minorHAnsi"/>
          <w:b/>
          <w:sz w:val="28"/>
          <w:szCs w:val="28"/>
        </w:rPr>
      </w:pPr>
      <w:r w:rsidRPr="007234B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Hospodárenie CVT </w:t>
      </w:r>
      <w:r w:rsidR="00C75518" w:rsidRPr="007234B4">
        <w:rPr>
          <w:rFonts w:asciiTheme="minorHAnsi" w:hAnsiTheme="minorHAnsi" w:cstheme="minorHAnsi"/>
          <w:b/>
          <w:sz w:val="28"/>
          <w:szCs w:val="28"/>
        </w:rPr>
        <w:t>v roku 2019</w:t>
      </w:r>
      <w:r w:rsidR="00AC479A" w:rsidRPr="007234B4">
        <w:rPr>
          <w:rFonts w:asciiTheme="minorHAnsi" w:hAnsiTheme="minorHAnsi" w:cstheme="minorHAnsi"/>
          <w:b/>
          <w:sz w:val="28"/>
          <w:szCs w:val="28"/>
        </w:rPr>
        <w:t xml:space="preserve"> (pra</w:t>
      </w:r>
      <w:r w:rsidR="00540F28" w:rsidRPr="007234B4">
        <w:rPr>
          <w:rFonts w:asciiTheme="minorHAnsi" w:hAnsiTheme="minorHAnsi" w:cstheme="minorHAnsi"/>
          <w:b/>
          <w:sz w:val="28"/>
          <w:szCs w:val="28"/>
        </w:rPr>
        <w:t>coviská</w:t>
      </w:r>
      <w:r w:rsidR="009A7527" w:rsidRPr="007234B4">
        <w:rPr>
          <w:rFonts w:asciiTheme="minorHAnsi" w:hAnsiTheme="minorHAnsi" w:cstheme="minorHAnsi"/>
          <w:b/>
          <w:sz w:val="28"/>
          <w:szCs w:val="28"/>
        </w:rPr>
        <w:t xml:space="preserve"> 902080 – 902</w:t>
      </w:r>
      <w:r w:rsidR="00AC479A" w:rsidRPr="007234B4">
        <w:rPr>
          <w:rFonts w:asciiTheme="minorHAnsi" w:hAnsiTheme="minorHAnsi" w:cstheme="minorHAnsi"/>
          <w:b/>
          <w:sz w:val="28"/>
          <w:szCs w:val="28"/>
        </w:rPr>
        <w:t>086)</w:t>
      </w:r>
    </w:p>
    <w:p w14:paraId="0F972EF0" w14:textId="77777777" w:rsidR="00AC479A" w:rsidRPr="007234B4" w:rsidRDefault="00AC479A" w:rsidP="00AC479A">
      <w:pPr>
        <w:rPr>
          <w:rFonts w:asciiTheme="minorHAnsi" w:hAnsiTheme="minorHAnsi" w:cstheme="minorHAnsi"/>
          <w:sz w:val="22"/>
          <w:szCs w:val="22"/>
        </w:rPr>
      </w:pPr>
    </w:p>
    <w:p w14:paraId="35F06529" w14:textId="1FF083F7" w:rsidR="00AC479A" w:rsidRPr="007234B4" w:rsidRDefault="00AC479A" w:rsidP="00212D69">
      <w:pPr>
        <w:ind w:firstLine="708"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Prevádzk</w:t>
      </w:r>
      <w:r w:rsidR="009A7527" w:rsidRPr="007234B4">
        <w:rPr>
          <w:rFonts w:asciiTheme="minorHAnsi" w:hAnsiTheme="minorHAnsi" w:cstheme="minorHAnsi"/>
        </w:rPr>
        <w:t>a</w:t>
      </w:r>
      <w:r w:rsidRPr="007234B4">
        <w:rPr>
          <w:rFonts w:asciiTheme="minorHAnsi" w:hAnsiTheme="minorHAnsi" w:cstheme="minorHAnsi"/>
        </w:rPr>
        <w:t xml:space="preserve"> CVT je financovaná a teda aj náklady a výnosy sa účtuj</w:t>
      </w:r>
      <w:r w:rsidR="009A7527" w:rsidRPr="007234B4">
        <w:rPr>
          <w:rFonts w:asciiTheme="minorHAnsi" w:hAnsiTheme="minorHAnsi" w:cstheme="minorHAnsi"/>
        </w:rPr>
        <w:t>ú</w:t>
      </w:r>
      <w:r w:rsidRPr="007234B4">
        <w:rPr>
          <w:rFonts w:asciiTheme="minorHAnsi" w:hAnsiTheme="minorHAnsi" w:cstheme="minorHAnsi"/>
        </w:rPr>
        <w:t xml:space="preserve"> z 3 zdrojov financovania:</w:t>
      </w:r>
    </w:p>
    <w:p w14:paraId="6265A3AB" w14:textId="3584481C" w:rsidR="00AC479A" w:rsidRPr="007234B4" w:rsidRDefault="005B557E" w:rsidP="00AC479A">
      <w:pPr>
        <w:numPr>
          <w:ilvl w:val="0"/>
          <w:numId w:val="33"/>
        </w:numPr>
        <w:spacing w:after="160"/>
        <w:contextualSpacing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d</w:t>
      </w:r>
      <w:r w:rsidR="00AC479A" w:rsidRPr="007234B4">
        <w:rPr>
          <w:rFonts w:asciiTheme="minorHAnsi" w:hAnsiTheme="minorHAnsi" w:cstheme="minorHAnsi"/>
        </w:rPr>
        <w:t>otácia</w:t>
      </w:r>
    </w:p>
    <w:p w14:paraId="7044C5CA" w14:textId="5DCECB7A" w:rsidR="00AC479A" w:rsidRPr="007234B4" w:rsidRDefault="005B557E" w:rsidP="00AC479A">
      <w:pPr>
        <w:numPr>
          <w:ilvl w:val="0"/>
          <w:numId w:val="33"/>
        </w:numPr>
        <w:spacing w:after="160"/>
        <w:contextualSpacing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v</w:t>
      </w:r>
      <w:r w:rsidR="00AC479A" w:rsidRPr="007234B4">
        <w:rPr>
          <w:rFonts w:asciiTheme="minorHAnsi" w:hAnsiTheme="minorHAnsi" w:cstheme="minorHAnsi"/>
        </w:rPr>
        <w:t xml:space="preserve">lastné zdroje  </w:t>
      </w:r>
    </w:p>
    <w:p w14:paraId="1964BB17" w14:textId="0A07D2C0" w:rsidR="00AC479A" w:rsidRPr="007234B4" w:rsidRDefault="005B557E" w:rsidP="00AC479A">
      <w:pPr>
        <w:numPr>
          <w:ilvl w:val="0"/>
          <w:numId w:val="33"/>
        </w:numPr>
        <w:spacing w:after="160"/>
        <w:contextualSpacing/>
        <w:rPr>
          <w:rFonts w:asciiTheme="minorHAnsi" w:hAnsiTheme="minorHAnsi" w:cstheme="minorHAnsi"/>
        </w:rPr>
      </w:pPr>
      <w:r w:rsidRPr="007234B4">
        <w:rPr>
          <w:rFonts w:asciiTheme="minorHAnsi" w:hAnsiTheme="minorHAnsi" w:cstheme="minorHAnsi"/>
        </w:rPr>
        <w:t>ekonomická činnosť (p</w:t>
      </w:r>
      <w:r w:rsidR="00AC479A" w:rsidRPr="007234B4">
        <w:rPr>
          <w:rFonts w:asciiTheme="minorHAnsi" w:hAnsiTheme="minorHAnsi" w:cstheme="minorHAnsi"/>
        </w:rPr>
        <w:t>odnikateľská činnosť + hlavná zdaňovaná)</w:t>
      </w:r>
    </w:p>
    <w:p w14:paraId="3C3042E1" w14:textId="77777777" w:rsidR="005B557E" w:rsidRPr="007234B4" w:rsidRDefault="005B557E" w:rsidP="005B557E">
      <w:pPr>
        <w:rPr>
          <w:rFonts w:asciiTheme="minorHAnsi" w:hAnsiTheme="minorHAnsi"/>
        </w:rPr>
      </w:pPr>
    </w:p>
    <w:p w14:paraId="228278FF" w14:textId="77777777" w:rsidR="005B557E" w:rsidRPr="007234B4" w:rsidRDefault="005B557E" w:rsidP="00212D69">
      <w:pPr>
        <w:ind w:firstLine="708"/>
        <w:jc w:val="both"/>
        <w:rPr>
          <w:rFonts w:asciiTheme="minorHAnsi" w:hAnsiTheme="minorHAnsi"/>
        </w:rPr>
      </w:pPr>
      <w:r w:rsidRPr="007234B4">
        <w:rPr>
          <w:rFonts w:asciiTheme="minorHAnsi" w:hAnsiTheme="minorHAnsi"/>
        </w:rPr>
        <w:t>Činnosť CVT z hľadiska ekonomického je sledovaná v rámci hlavnej činnosti podľa celouniverzitných aktivít a podľa aktivít, ktoré vykonáva pre Rektorát. Osobitne je sledovaná podnikateľská činnosť.</w:t>
      </w:r>
    </w:p>
    <w:p w14:paraId="0295D332" w14:textId="3D398FA9" w:rsidR="005B557E" w:rsidRPr="007234B4" w:rsidRDefault="005B557E" w:rsidP="003B4D5D">
      <w:pPr>
        <w:jc w:val="both"/>
        <w:rPr>
          <w:rFonts w:asciiTheme="minorHAnsi" w:hAnsiTheme="minorHAnsi"/>
        </w:rPr>
      </w:pPr>
      <w:r w:rsidRPr="007234B4">
        <w:rPr>
          <w:rFonts w:asciiTheme="minorHAnsi" w:hAnsiTheme="minorHAnsi"/>
        </w:rPr>
        <w:t>Celouniverzitné aktivity sú sledované na zákazke 1009. Na túto činnosť pracovisko dostáva každoročne pridelenú dotáciu. V roku 201</w:t>
      </w:r>
      <w:r w:rsidR="005F2CD8" w:rsidRPr="007234B4">
        <w:rPr>
          <w:rFonts w:asciiTheme="minorHAnsi" w:hAnsiTheme="minorHAnsi"/>
        </w:rPr>
        <w:t>9</w:t>
      </w:r>
      <w:r w:rsidRPr="007234B4">
        <w:rPr>
          <w:rFonts w:asciiTheme="minorHAnsi" w:hAnsiTheme="minorHAnsi"/>
        </w:rPr>
        <w:t xml:space="preserve"> bola na CUVTIS pridelená dotácia vo výške </w:t>
      </w:r>
      <w:r w:rsidR="00F02F1F" w:rsidRPr="007234B4">
        <w:rPr>
          <w:rFonts w:asciiTheme="minorHAnsi" w:hAnsiTheme="minorHAnsi"/>
        </w:rPr>
        <w:t xml:space="preserve"> </w:t>
      </w:r>
      <w:r w:rsidRPr="007234B4">
        <w:rPr>
          <w:rFonts w:asciiTheme="minorHAnsi" w:hAnsiTheme="minorHAnsi"/>
        </w:rPr>
        <w:t>426</w:t>
      </w:r>
      <w:r w:rsidR="00F02F1F" w:rsidRPr="007234B4">
        <w:rPr>
          <w:rFonts w:asciiTheme="minorHAnsi" w:hAnsiTheme="minorHAnsi"/>
        </w:rPr>
        <w:t> </w:t>
      </w:r>
      <w:r w:rsidRPr="007234B4">
        <w:rPr>
          <w:rFonts w:asciiTheme="minorHAnsi" w:hAnsiTheme="minorHAnsi"/>
        </w:rPr>
        <w:t>0</w:t>
      </w:r>
      <w:r w:rsidR="00356541" w:rsidRPr="007234B4">
        <w:rPr>
          <w:rFonts w:asciiTheme="minorHAnsi" w:hAnsiTheme="minorHAnsi"/>
        </w:rPr>
        <w:t>95</w:t>
      </w:r>
      <w:r w:rsidR="00F02F1F" w:rsidRPr="007234B4">
        <w:rPr>
          <w:rFonts w:asciiTheme="minorHAnsi" w:hAnsiTheme="minorHAnsi"/>
        </w:rPr>
        <w:t xml:space="preserve"> </w:t>
      </w:r>
      <w:r w:rsidRPr="007234B4">
        <w:rPr>
          <w:rFonts w:asciiTheme="minorHAnsi" w:hAnsiTheme="minorHAnsi"/>
        </w:rPr>
        <w:t>€.  Okrem toho v priebehu roka boli príjmom dotačného účtu príjmy z refundácií nákladov z iných zdrojov financovania.</w:t>
      </w:r>
    </w:p>
    <w:p w14:paraId="48D3E335" w14:textId="1B245490" w:rsidR="005B557E" w:rsidRPr="007234B4" w:rsidRDefault="005B557E" w:rsidP="00212D69">
      <w:pPr>
        <w:ind w:firstLine="708"/>
        <w:jc w:val="both"/>
        <w:rPr>
          <w:rFonts w:asciiTheme="minorHAnsi" w:hAnsiTheme="minorHAnsi"/>
        </w:rPr>
      </w:pPr>
      <w:r w:rsidRPr="007234B4">
        <w:rPr>
          <w:rFonts w:asciiTheme="minorHAnsi" w:hAnsiTheme="minorHAnsi"/>
        </w:rPr>
        <w:t>Na úhradu nákladov spojených s obnovou univerzitného informačného systému a úhradu licencií platených pre STU bola v roku 201</w:t>
      </w:r>
      <w:r w:rsidR="005F2CD8" w:rsidRPr="007234B4">
        <w:rPr>
          <w:rFonts w:asciiTheme="minorHAnsi" w:hAnsiTheme="minorHAnsi"/>
        </w:rPr>
        <w:t>9</w:t>
      </w:r>
      <w:r w:rsidRPr="007234B4">
        <w:rPr>
          <w:rFonts w:asciiTheme="minorHAnsi" w:hAnsiTheme="minorHAnsi"/>
        </w:rPr>
        <w:t xml:space="preserve"> pridelená dotácia 2</w:t>
      </w:r>
      <w:r w:rsidR="00356541" w:rsidRPr="007234B4">
        <w:rPr>
          <w:rFonts w:asciiTheme="minorHAnsi" w:hAnsiTheme="minorHAnsi"/>
        </w:rPr>
        <w:t>07</w:t>
      </w:r>
      <w:r w:rsidR="00F02F1F" w:rsidRPr="007234B4">
        <w:rPr>
          <w:rFonts w:asciiTheme="minorHAnsi" w:hAnsiTheme="minorHAnsi"/>
        </w:rPr>
        <w:t> </w:t>
      </w:r>
      <w:r w:rsidR="00356541" w:rsidRPr="007234B4">
        <w:rPr>
          <w:rFonts w:asciiTheme="minorHAnsi" w:hAnsiTheme="minorHAnsi"/>
        </w:rPr>
        <w:t>3</w:t>
      </w:r>
      <w:r w:rsidRPr="007234B4">
        <w:rPr>
          <w:rFonts w:asciiTheme="minorHAnsi" w:hAnsiTheme="minorHAnsi"/>
        </w:rPr>
        <w:t>60</w:t>
      </w:r>
      <w:r w:rsidR="00F02F1F" w:rsidRPr="007234B4">
        <w:rPr>
          <w:rFonts w:asciiTheme="minorHAnsi" w:hAnsiTheme="minorHAnsi"/>
        </w:rPr>
        <w:t xml:space="preserve"> </w:t>
      </w:r>
      <w:r w:rsidRPr="007234B4">
        <w:rPr>
          <w:rFonts w:asciiTheme="minorHAnsi" w:hAnsiTheme="minorHAnsi"/>
        </w:rPr>
        <w:t xml:space="preserve">€ </w:t>
      </w:r>
      <w:r w:rsidR="00370339" w:rsidRPr="007234B4">
        <w:rPr>
          <w:rFonts w:asciiTheme="minorHAnsi" w:hAnsiTheme="minorHAnsi"/>
        </w:rPr>
        <w:t>.</w:t>
      </w:r>
    </w:p>
    <w:p w14:paraId="01B15685" w14:textId="0C473614" w:rsidR="005B557E" w:rsidRPr="00FD4654" w:rsidRDefault="00356541" w:rsidP="00370339">
      <w:pPr>
        <w:ind w:firstLine="708"/>
        <w:jc w:val="both"/>
        <w:rPr>
          <w:rFonts w:asciiTheme="minorHAnsi" w:hAnsiTheme="minorHAnsi"/>
        </w:rPr>
      </w:pPr>
      <w:r w:rsidRPr="007234B4">
        <w:rPr>
          <w:rFonts w:asciiTheme="minorHAnsi" w:hAnsiTheme="minorHAnsi"/>
        </w:rPr>
        <w:t xml:space="preserve">Čerpanie dotácie na </w:t>
      </w:r>
      <w:r w:rsidR="005B557E" w:rsidRPr="007234B4">
        <w:rPr>
          <w:rFonts w:asciiTheme="minorHAnsi" w:hAnsiTheme="minorHAnsi"/>
        </w:rPr>
        <w:t>zákazk</w:t>
      </w:r>
      <w:r w:rsidRPr="007234B4">
        <w:rPr>
          <w:rFonts w:asciiTheme="minorHAnsi" w:hAnsiTheme="minorHAnsi"/>
        </w:rPr>
        <w:t>e</w:t>
      </w:r>
      <w:r w:rsidR="005B557E" w:rsidRPr="007234B4">
        <w:rPr>
          <w:rFonts w:asciiTheme="minorHAnsi" w:hAnsiTheme="minorHAnsi"/>
        </w:rPr>
        <w:t xml:space="preserve"> 1009</w:t>
      </w:r>
      <w:r w:rsidRPr="007234B4">
        <w:rPr>
          <w:rFonts w:asciiTheme="minorHAnsi" w:hAnsiTheme="minorHAnsi"/>
        </w:rPr>
        <w:t xml:space="preserve"> bolo</w:t>
      </w:r>
      <w:r w:rsidR="005B557E" w:rsidRPr="007234B4">
        <w:rPr>
          <w:rFonts w:asciiTheme="minorHAnsi" w:hAnsiTheme="minorHAnsi"/>
        </w:rPr>
        <w:t xml:space="preserve"> </w:t>
      </w:r>
      <w:r w:rsidRPr="007234B4">
        <w:rPr>
          <w:rFonts w:asciiTheme="minorHAnsi" w:hAnsiTheme="minorHAnsi"/>
        </w:rPr>
        <w:t>vo výške 626 913</w:t>
      </w:r>
      <w:r w:rsidR="00F02F1F" w:rsidRPr="007234B4">
        <w:rPr>
          <w:rFonts w:asciiTheme="minorHAnsi" w:hAnsiTheme="minorHAnsi"/>
        </w:rPr>
        <w:t xml:space="preserve"> </w:t>
      </w:r>
      <w:r w:rsidR="005B557E" w:rsidRPr="007234B4">
        <w:rPr>
          <w:rFonts w:asciiTheme="minorHAnsi" w:hAnsiTheme="minorHAnsi"/>
        </w:rPr>
        <w:t>€.</w:t>
      </w:r>
    </w:p>
    <w:p w14:paraId="652C91D0" w14:textId="77777777" w:rsidR="00432FD9" w:rsidRPr="007234B4" w:rsidRDefault="00432FD9" w:rsidP="003B4D5D">
      <w:pPr>
        <w:jc w:val="both"/>
        <w:rPr>
          <w:rFonts w:asciiTheme="minorHAnsi" w:hAnsiTheme="minorHAnsi"/>
        </w:rPr>
      </w:pPr>
    </w:p>
    <w:p w14:paraId="607A1209" w14:textId="67A7119D" w:rsidR="005B557E" w:rsidRPr="007234B4" w:rsidRDefault="00432FD9" w:rsidP="00370339">
      <w:pPr>
        <w:ind w:firstLine="708"/>
        <w:jc w:val="both"/>
        <w:rPr>
          <w:rFonts w:asciiTheme="minorHAnsi" w:hAnsiTheme="minorHAnsi"/>
        </w:rPr>
      </w:pPr>
      <w:r w:rsidRPr="007234B4">
        <w:rPr>
          <w:rFonts w:asciiTheme="minorHAnsi" w:hAnsiTheme="minorHAnsi"/>
        </w:rPr>
        <w:t xml:space="preserve">Financovanie </w:t>
      </w:r>
      <w:r w:rsidR="005B557E" w:rsidRPr="007234B4">
        <w:rPr>
          <w:rFonts w:asciiTheme="minorHAnsi" w:hAnsiTheme="minorHAnsi"/>
        </w:rPr>
        <w:t>CVT je naviazané na rozpočet Rektorátu</w:t>
      </w:r>
      <w:r w:rsidR="0074007B" w:rsidRPr="007234B4">
        <w:rPr>
          <w:rFonts w:asciiTheme="minorHAnsi" w:hAnsiTheme="minorHAnsi"/>
        </w:rPr>
        <w:t>,</w:t>
      </w:r>
      <w:r w:rsidR="005B557E" w:rsidRPr="007234B4">
        <w:rPr>
          <w:rFonts w:asciiTheme="minorHAnsi" w:hAnsiTheme="minorHAnsi"/>
        </w:rPr>
        <w:t xml:space="preserve"> </w:t>
      </w:r>
      <w:r w:rsidR="0074007B" w:rsidRPr="007234B4">
        <w:rPr>
          <w:rFonts w:asciiTheme="minorHAnsi" w:hAnsiTheme="minorHAnsi"/>
        </w:rPr>
        <w:t xml:space="preserve">mzdy a odvody integrátorov AIS a pracovníka SIVVP </w:t>
      </w:r>
      <w:r w:rsidR="00EE2677" w:rsidRPr="007234B4">
        <w:rPr>
          <w:rFonts w:asciiTheme="minorHAnsi" w:hAnsiTheme="minorHAnsi"/>
        </w:rPr>
        <w:t xml:space="preserve">sú však </w:t>
      </w:r>
      <w:r w:rsidR="00F25EC4" w:rsidRPr="007234B4">
        <w:rPr>
          <w:rFonts w:asciiTheme="minorHAnsi" w:hAnsiTheme="minorHAnsi"/>
        </w:rPr>
        <w:t>financované z</w:t>
      </w:r>
      <w:r w:rsidR="00100C19" w:rsidRPr="007234B4">
        <w:rPr>
          <w:rFonts w:asciiTheme="minorHAnsi" w:hAnsiTheme="minorHAnsi"/>
        </w:rPr>
        <w:t> </w:t>
      </w:r>
      <w:r w:rsidR="00F25EC4" w:rsidRPr="007234B4">
        <w:rPr>
          <w:rFonts w:asciiTheme="minorHAnsi" w:hAnsiTheme="minorHAnsi"/>
        </w:rPr>
        <w:t>celouniverzitn</w:t>
      </w:r>
      <w:r w:rsidR="00100C19" w:rsidRPr="007234B4">
        <w:rPr>
          <w:rFonts w:asciiTheme="minorHAnsi" w:hAnsiTheme="minorHAnsi"/>
        </w:rPr>
        <w:t>ej dotácie</w:t>
      </w:r>
      <w:r w:rsidR="00965E4A" w:rsidRPr="007234B4">
        <w:rPr>
          <w:rFonts w:asciiTheme="minorHAnsi" w:hAnsiTheme="minorHAnsi"/>
        </w:rPr>
        <w:t xml:space="preserve"> – v roku</w:t>
      </w:r>
      <w:r w:rsidR="00EE2677" w:rsidRPr="007234B4">
        <w:rPr>
          <w:rFonts w:asciiTheme="minorHAnsi" w:hAnsiTheme="minorHAnsi"/>
        </w:rPr>
        <w:t xml:space="preserve"> 2019</w:t>
      </w:r>
      <w:r w:rsidR="0074007B" w:rsidRPr="007234B4">
        <w:rPr>
          <w:rFonts w:asciiTheme="minorHAnsi" w:hAnsiTheme="minorHAnsi"/>
        </w:rPr>
        <w:t xml:space="preserve"> vo výške 81</w:t>
      </w:r>
      <w:r w:rsidR="00100C19" w:rsidRPr="007234B4">
        <w:rPr>
          <w:rFonts w:asciiTheme="minorHAnsi" w:hAnsiTheme="minorHAnsi"/>
        </w:rPr>
        <w:t> </w:t>
      </w:r>
      <w:r w:rsidR="0074007B" w:rsidRPr="007234B4">
        <w:rPr>
          <w:rFonts w:asciiTheme="minorHAnsi" w:hAnsiTheme="minorHAnsi"/>
        </w:rPr>
        <w:t>120</w:t>
      </w:r>
      <w:r w:rsidR="00100C19" w:rsidRPr="007234B4">
        <w:rPr>
          <w:rFonts w:asciiTheme="minorHAnsi" w:hAnsiTheme="minorHAnsi"/>
        </w:rPr>
        <w:t> </w:t>
      </w:r>
      <w:r w:rsidR="0074007B" w:rsidRPr="007234B4">
        <w:rPr>
          <w:rFonts w:asciiTheme="minorHAnsi" w:hAnsiTheme="minorHAnsi"/>
        </w:rPr>
        <w:t xml:space="preserve">€. </w:t>
      </w:r>
      <w:r w:rsidR="00EE2677" w:rsidRPr="007234B4">
        <w:rPr>
          <w:rFonts w:asciiTheme="minorHAnsi" w:hAnsiTheme="minorHAnsi"/>
        </w:rPr>
        <w:t>Z </w:t>
      </w:r>
      <w:r w:rsidR="005B557E" w:rsidRPr="007234B4">
        <w:rPr>
          <w:rFonts w:asciiTheme="minorHAnsi" w:hAnsiTheme="minorHAnsi"/>
        </w:rPr>
        <w:t>dotáci</w:t>
      </w:r>
      <w:r w:rsidR="00EE2677" w:rsidRPr="007234B4">
        <w:rPr>
          <w:rFonts w:asciiTheme="minorHAnsi" w:hAnsiTheme="minorHAnsi"/>
        </w:rPr>
        <w:t xml:space="preserve">e Rektorátu boli </w:t>
      </w:r>
      <w:r w:rsidR="005B557E" w:rsidRPr="007234B4">
        <w:rPr>
          <w:rFonts w:asciiTheme="minorHAnsi" w:hAnsiTheme="minorHAnsi"/>
        </w:rPr>
        <w:t>vykryté</w:t>
      </w:r>
      <w:r w:rsidR="00EE2677" w:rsidRPr="007234B4">
        <w:rPr>
          <w:rFonts w:asciiTheme="minorHAnsi" w:hAnsiTheme="minorHAnsi"/>
        </w:rPr>
        <w:t xml:space="preserve"> </w:t>
      </w:r>
      <w:r w:rsidR="005B557E" w:rsidRPr="007234B4">
        <w:rPr>
          <w:rFonts w:asciiTheme="minorHAnsi" w:hAnsiTheme="minorHAnsi"/>
        </w:rPr>
        <w:t>nákla</w:t>
      </w:r>
      <w:r w:rsidR="003B4D5D" w:rsidRPr="007234B4">
        <w:rPr>
          <w:rFonts w:asciiTheme="minorHAnsi" w:hAnsiTheme="minorHAnsi"/>
        </w:rPr>
        <w:t xml:space="preserve">dy CVT vo výške </w:t>
      </w:r>
      <w:r w:rsidR="005F2CD8" w:rsidRPr="007234B4">
        <w:rPr>
          <w:rFonts w:asciiTheme="minorHAnsi" w:hAnsiTheme="minorHAnsi"/>
        </w:rPr>
        <w:t>1</w:t>
      </w:r>
      <w:r w:rsidR="00EE2677" w:rsidRPr="007234B4">
        <w:rPr>
          <w:rFonts w:asciiTheme="minorHAnsi" w:hAnsiTheme="minorHAnsi"/>
        </w:rPr>
        <w:t> 026 140</w:t>
      </w:r>
      <w:r w:rsidR="00693FB4" w:rsidRPr="007234B4">
        <w:rPr>
          <w:rFonts w:asciiTheme="minorHAnsi" w:hAnsiTheme="minorHAnsi"/>
        </w:rPr>
        <w:t xml:space="preserve"> </w:t>
      </w:r>
      <w:r w:rsidR="003B4D5D" w:rsidRPr="007234B4">
        <w:rPr>
          <w:rFonts w:asciiTheme="minorHAnsi" w:hAnsiTheme="minorHAnsi"/>
        </w:rPr>
        <w:t>€</w:t>
      </w:r>
      <w:r w:rsidR="00EE2677" w:rsidRPr="007234B4">
        <w:rPr>
          <w:rFonts w:asciiTheme="minorHAnsi" w:hAnsiTheme="minorHAnsi"/>
        </w:rPr>
        <w:t>.</w:t>
      </w:r>
    </w:p>
    <w:p w14:paraId="08B7A9C3" w14:textId="77777777" w:rsidR="00EE2677" w:rsidRPr="007234B4" w:rsidRDefault="00EE2677" w:rsidP="003B4D5D">
      <w:pPr>
        <w:jc w:val="both"/>
        <w:rPr>
          <w:rFonts w:asciiTheme="minorHAnsi" w:hAnsiTheme="minorHAnsi"/>
        </w:rPr>
      </w:pPr>
    </w:p>
    <w:p w14:paraId="4269B94C" w14:textId="521BAFE7" w:rsidR="00F25EC4" w:rsidRPr="007234B4" w:rsidRDefault="00EE2677" w:rsidP="00100C19">
      <w:pPr>
        <w:spacing w:after="40"/>
        <w:jc w:val="both"/>
        <w:rPr>
          <w:rFonts w:asciiTheme="minorHAnsi" w:hAnsiTheme="minorHAnsi"/>
        </w:rPr>
      </w:pPr>
      <w:r w:rsidRPr="007234B4">
        <w:tab/>
      </w:r>
      <w:r w:rsidRPr="007234B4">
        <w:tab/>
      </w:r>
      <w:r w:rsidRPr="007234B4">
        <w:tab/>
        <w:t xml:space="preserve">         </w:t>
      </w:r>
      <w:r w:rsidRPr="007234B4">
        <w:rPr>
          <w:rFonts w:asciiTheme="minorHAnsi" w:hAnsiTheme="minorHAnsi"/>
        </w:rPr>
        <w:t>Štruktúra nákladov CVT</w:t>
      </w:r>
      <w:r w:rsidR="00F25EC4" w:rsidRPr="007234B4">
        <w:rPr>
          <w:rFonts w:asciiTheme="minorHAnsi" w:hAnsiTheme="minorHAnsi"/>
        </w:rPr>
        <w:t>:</w:t>
      </w:r>
    </w:p>
    <w:tbl>
      <w:tblPr>
        <w:tblStyle w:val="Mriekatabuky"/>
        <w:tblW w:w="0" w:type="auto"/>
        <w:tblInd w:w="2376" w:type="dxa"/>
        <w:tblLook w:val="04A0" w:firstRow="1" w:lastRow="0" w:firstColumn="1" w:lastColumn="0" w:noHBand="0" w:noVBand="1"/>
      </w:tblPr>
      <w:tblGrid>
        <w:gridCol w:w="1418"/>
        <w:gridCol w:w="1559"/>
      </w:tblGrid>
      <w:tr w:rsidR="007234B4" w:rsidRPr="007234B4" w14:paraId="30E256A9" w14:textId="77777777" w:rsidTr="00426DE1">
        <w:tc>
          <w:tcPr>
            <w:tcW w:w="1418" w:type="dxa"/>
          </w:tcPr>
          <w:p w14:paraId="7257E33A" w14:textId="2EC3F974" w:rsidR="00885021" w:rsidRPr="007234B4" w:rsidRDefault="00885021" w:rsidP="003B4D5D">
            <w:pPr>
              <w:jc w:val="both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mzdy</w:t>
            </w:r>
          </w:p>
        </w:tc>
        <w:tc>
          <w:tcPr>
            <w:tcW w:w="1559" w:type="dxa"/>
          </w:tcPr>
          <w:p w14:paraId="30B52893" w14:textId="47EDA4F3" w:rsidR="00885021" w:rsidRPr="007234B4" w:rsidRDefault="00814E5A" w:rsidP="00814E5A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234B4">
              <w:rPr>
                <w:rFonts w:ascii="Calibri" w:hAnsi="Calibri" w:cs="Calibri"/>
                <w:sz w:val="22"/>
                <w:szCs w:val="22"/>
              </w:rPr>
              <w:t>645 401</w:t>
            </w:r>
            <w:r w:rsidR="00885021" w:rsidRPr="007234B4">
              <w:rPr>
                <w:rFonts w:asciiTheme="minorHAnsi" w:hAnsiTheme="minorHAnsi"/>
              </w:rPr>
              <w:t xml:space="preserve"> €</w:t>
            </w:r>
          </w:p>
        </w:tc>
      </w:tr>
      <w:tr w:rsidR="007234B4" w:rsidRPr="007234B4" w14:paraId="20FE079A" w14:textId="77777777" w:rsidTr="00426DE1">
        <w:tc>
          <w:tcPr>
            <w:tcW w:w="1418" w:type="dxa"/>
          </w:tcPr>
          <w:p w14:paraId="76236144" w14:textId="4B8F02F7" w:rsidR="00885021" w:rsidRPr="007234B4" w:rsidRDefault="00885021" w:rsidP="003B4D5D">
            <w:pPr>
              <w:jc w:val="both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odvody</w:t>
            </w:r>
          </w:p>
        </w:tc>
        <w:tc>
          <w:tcPr>
            <w:tcW w:w="1559" w:type="dxa"/>
          </w:tcPr>
          <w:p w14:paraId="46575FAB" w14:textId="55E4DE48" w:rsidR="00885021" w:rsidRPr="007234B4" w:rsidRDefault="005F2CD8" w:rsidP="00885021">
            <w:pPr>
              <w:jc w:val="right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234435</w:t>
            </w:r>
            <w:r w:rsidR="00885021" w:rsidRPr="007234B4">
              <w:rPr>
                <w:rFonts w:asciiTheme="minorHAnsi" w:hAnsiTheme="minorHAnsi"/>
              </w:rPr>
              <w:t xml:space="preserve"> €</w:t>
            </w:r>
          </w:p>
        </w:tc>
      </w:tr>
      <w:tr w:rsidR="007234B4" w:rsidRPr="007234B4" w14:paraId="43D9D933" w14:textId="77777777" w:rsidTr="00426DE1">
        <w:tc>
          <w:tcPr>
            <w:tcW w:w="1418" w:type="dxa"/>
          </w:tcPr>
          <w:p w14:paraId="4C7668AD" w14:textId="294A1C68" w:rsidR="00885021" w:rsidRPr="007234B4" w:rsidRDefault="00C75518" w:rsidP="003B4D5D">
            <w:pPr>
              <w:jc w:val="both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soc. nákl</w:t>
            </w:r>
            <w:r w:rsidR="007A4DD5" w:rsidRPr="007234B4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759A847E" w14:textId="1EFBCCFC" w:rsidR="00885021" w:rsidRPr="007234B4" w:rsidRDefault="00814E5A" w:rsidP="00885021">
            <w:pPr>
              <w:jc w:val="right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19219</w:t>
            </w:r>
            <w:r w:rsidR="00885021" w:rsidRPr="007234B4">
              <w:rPr>
                <w:rFonts w:asciiTheme="minorHAnsi" w:hAnsiTheme="minorHAnsi"/>
              </w:rPr>
              <w:t xml:space="preserve"> €</w:t>
            </w:r>
          </w:p>
        </w:tc>
      </w:tr>
      <w:tr w:rsidR="007234B4" w:rsidRPr="007234B4" w14:paraId="580605FB" w14:textId="77777777" w:rsidTr="00426DE1">
        <w:tc>
          <w:tcPr>
            <w:tcW w:w="1418" w:type="dxa"/>
          </w:tcPr>
          <w:p w14:paraId="176E4415" w14:textId="54F92156" w:rsidR="00885021" w:rsidRPr="007234B4" w:rsidRDefault="00885021" w:rsidP="003B4D5D">
            <w:pPr>
              <w:jc w:val="both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energie</w:t>
            </w:r>
          </w:p>
        </w:tc>
        <w:tc>
          <w:tcPr>
            <w:tcW w:w="1559" w:type="dxa"/>
          </w:tcPr>
          <w:p w14:paraId="7C36A933" w14:textId="4FA8E7E3" w:rsidR="00885021" w:rsidRPr="007234B4" w:rsidRDefault="00885021" w:rsidP="00885021">
            <w:pPr>
              <w:jc w:val="right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 w:cs="Lucida Grande"/>
              </w:rPr>
              <w:t>148</w:t>
            </w:r>
            <w:r w:rsidR="00814E5A" w:rsidRPr="007234B4">
              <w:rPr>
                <w:rFonts w:asciiTheme="minorHAnsi" w:hAnsiTheme="minorHAnsi" w:cs="Lucida Grande"/>
              </w:rPr>
              <w:t>626</w:t>
            </w:r>
            <w:r w:rsidRPr="007234B4">
              <w:rPr>
                <w:rFonts w:asciiTheme="minorHAnsi" w:hAnsiTheme="minorHAnsi" w:cs="Lucida Grande"/>
              </w:rPr>
              <w:t xml:space="preserve"> </w:t>
            </w:r>
            <w:r w:rsidRPr="007234B4">
              <w:rPr>
                <w:rFonts w:asciiTheme="minorHAnsi" w:hAnsiTheme="minorHAnsi"/>
              </w:rPr>
              <w:t>€</w:t>
            </w:r>
          </w:p>
        </w:tc>
      </w:tr>
      <w:tr w:rsidR="007234B4" w:rsidRPr="007234B4" w14:paraId="58654401" w14:textId="77777777" w:rsidTr="00426DE1">
        <w:tc>
          <w:tcPr>
            <w:tcW w:w="1418" w:type="dxa"/>
          </w:tcPr>
          <w:p w14:paraId="7A206325" w14:textId="17BF3C1E" w:rsidR="00885021" w:rsidRPr="007234B4" w:rsidRDefault="00885021" w:rsidP="003B4D5D">
            <w:pPr>
              <w:jc w:val="both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odpisy</w:t>
            </w:r>
          </w:p>
        </w:tc>
        <w:tc>
          <w:tcPr>
            <w:tcW w:w="1559" w:type="dxa"/>
          </w:tcPr>
          <w:p w14:paraId="47887109" w14:textId="0977D0C0" w:rsidR="00885021" w:rsidRPr="007234B4" w:rsidRDefault="00885021" w:rsidP="00885021">
            <w:pPr>
              <w:jc w:val="right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 w:cs="Lucida Grande"/>
              </w:rPr>
              <w:t>3</w:t>
            </w:r>
            <w:r w:rsidR="00814E5A" w:rsidRPr="007234B4">
              <w:rPr>
                <w:rFonts w:asciiTheme="minorHAnsi" w:hAnsiTheme="minorHAnsi" w:cs="Lucida Grande"/>
                <w:lang w:val="en-US"/>
              </w:rPr>
              <w:t>6302</w:t>
            </w:r>
            <w:r w:rsidRPr="007234B4">
              <w:rPr>
                <w:rFonts w:asciiTheme="minorHAnsi" w:hAnsiTheme="minorHAnsi"/>
              </w:rPr>
              <w:t xml:space="preserve"> €</w:t>
            </w:r>
          </w:p>
        </w:tc>
      </w:tr>
      <w:tr w:rsidR="007234B4" w:rsidRPr="007234B4" w14:paraId="7CD1A6B0" w14:textId="77777777" w:rsidTr="00426DE1">
        <w:tc>
          <w:tcPr>
            <w:tcW w:w="1418" w:type="dxa"/>
          </w:tcPr>
          <w:p w14:paraId="3FEEBD1E" w14:textId="037F021F" w:rsidR="00885021" w:rsidRPr="007234B4" w:rsidRDefault="00885021" w:rsidP="003B4D5D">
            <w:pPr>
              <w:jc w:val="both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materiál</w:t>
            </w:r>
          </w:p>
        </w:tc>
        <w:tc>
          <w:tcPr>
            <w:tcW w:w="1559" w:type="dxa"/>
          </w:tcPr>
          <w:p w14:paraId="44DA112C" w14:textId="75630A21" w:rsidR="00885021" w:rsidRPr="007234B4" w:rsidRDefault="00885021" w:rsidP="00885021">
            <w:pPr>
              <w:jc w:val="right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 w:cs="Lucida Grande"/>
              </w:rPr>
              <w:t>1</w:t>
            </w:r>
            <w:r w:rsidR="00814E5A" w:rsidRPr="007234B4">
              <w:rPr>
                <w:rFonts w:asciiTheme="minorHAnsi" w:hAnsiTheme="minorHAnsi" w:cs="Lucida Grande"/>
              </w:rPr>
              <w:t>5256</w:t>
            </w:r>
            <w:r w:rsidRPr="007234B4">
              <w:rPr>
                <w:rFonts w:asciiTheme="minorHAnsi" w:hAnsiTheme="minorHAnsi"/>
              </w:rPr>
              <w:t xml:space="preserve"> €</w:t>
            </w:r>
          </w:p>
        </w:tc>
      </w:tr>
      <w:tr w:rsidR="007234B4" w:rsidRPr="007234B4" w14:paraId="3092F2E2" w14:textId="77777777" w:rsidTr="00426DE1">
        <w:tc>
          <w:tcPr>
            <w:tcW w:w="1418" w:type="dxa"/>
          </w:tcPr>
          <w:p w14:paraId="11F4A8C0" w14:textId="206B6A85" w:rsidR="00885021" w:rsidRPr="007234B4" w:rsidRDefault="00885021" w:rsidP="003B4D5D">
            <w:pPr>
              <w:jc w:val="both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služby</w:t>
            </w:r>
          </w:p>
        </w:tc>
        <w:tc>
          <w:tcPr>
            <w:tcW w:w="1559" w:type="dxa"/>
          </w:tcPr>
          <w:p w14:paraId="71FA7622" w14:textId="03D2054C" w:rsidR="00885021" w:rsidRPr="007234B4" w:rsidRDefault="005F2CD8" w:rsidP="00885021">
            <w:pPr>
              <w:jc w:val="right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8016</w:t>
            </w:r>
            <w:r w:rsidR="00885021" w:rsidRPr="007234B4">
              <w:rPr>
                <w:rFonts w:asciiTheme="minorHAnsi" w:hAnsiTheme="minorHAnsi"/>
              </w:rPr>
              <w:t xml:space="preserve"> €</w:t>
            </w:r>
          </w:p>
        </w:tc>
      </w:tr>
      <w:tr w:rsidR="00885021" w:rsidRPr="007234B4" w14:paraId="33A67638" w14:textId="77777777" w:rsidTr="00426DE1">
        <w:tc>
          <w:tcPr>
            <w:tcW w:w="1418" w:type="dxa"/>
          </w:tcPr>
          <w:p w14:paraId="107C9DBF" w14:textId="1077487C" w:rsidR="00885021" w:rsidRPr="007234B4" w:rsidRDefault="00885021" w:rsidP="003B4D5D">
            <w:pPr>
              <w:jc w:val="both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cestovné</w:t>
            </w:r>
          </w:p>
        </w:tc>
        <w:tc>
          <w:tcPr>
            <w:tcW w:w="1559" w:type="dxa"/>
          </w:tcPr>
          <w:p w14:paraId="17BC7378" w14:textId="6C456117" w:rsidR="00885021" w:rsidRPr="007234B4" w:rsidRDefault="00814E5A" w:rsidP="00885021">
            <w:pPr>
              <w:jc w:val="right"/>
              <w:rPr>
                <w:rFonts w:asciiTheme="minorHAnsi" w:hAnsiTheme="minorHAnsi"/>
              </w:rPr>
            </w:pPr>
            <w:r w:rsidRPr="007234B4">
              <w:rPr>
                <w:rFonts w:asciiTheme="minorHAnsi" w:hAnsiTheme="minorHAnsi"/>
              </w:rPr>
              <w:t>5</w:t>
            </w:r>
            <w:r w:rsidR="00885021" w:rsidRPr="007234B4">
              <w:rPr>
                <w:rFonts w:asciiTheme="minorHAnsi" w:hAnsiTheme="minorHAnsi"/>
              </w:rPr>
              <w:t xml:space="preserve"> €</w:t>
            </w:r>
          </w:p>
        </w:tc>
      </w:tr>
    </w:tbl>
    <w:p w14:paraId="1FB5103C" w14:textId="3455C905" w:rsidR="00F25EC4" w:rsidRPr="007234B4" w:rsidRDefault="00F25EC4" w:rsidP="003B4D5D">
      <w:pPr>
        <w:jc w:val="both"/>
        <w:rPr>
          <w:rFonts w:asciiTheme="minorHAnsi" w:hAnsiTheme="minorHAnsi"/>
        </w:rPr>
      </w:pPr>
    </w:p>
    <w:p w14:paraId="31D08751" w14:textId="037D10A2" w:rsidR="00F25EC4" w:rsidRDefault="00F25EC4" w:rsidP="00965E4A">
      <w:pPr>
        <w:ind w:firstLine="708"/>
        <w:jc w:val="both"/>
        <w:rPr>
          <w:rFonts w:asciiTheme="minorHAnsi" w:hAnsiTheme="minorHAnsi"/>
        </w:rPr>
      </w:pPr>
      <w:r w:rsidRPr="007234B4">
        <w:rPr>
          <w:rFonts w:asciiTheme="minorHAnsi" w:hAnsiTheme="minorHAnsi"/>
        </w:rPr>
        <w:t>Na úhradu nákladov na energie pre SIVVP bola vyčlenená dotácia 25 000 €.</w:t>
      </w:r>
    </w:p>
    <w:p w14:paraId="6FF3D6EA" w14:textId="77777777" w:rsidR="006320BD" w:rsidRPr="007234B4" w:rsidRDefault="006320BD" w:rsidP="006320BD">
      <w:pPr>
        <w:jc w:val="both"/>
        <w:rPr>
          <w:rFonts w:asciiTheme="minorHAnsi" w:hAnsiTheme="minorHAnsi"/>
        </w:rPr>
      </w:pPr>
    </w:p>
    <w:p w14:paraId="4A4C49A4" w14:textId="10B4F540" w:rsidR="00F25EC4" w:rsidRPr="007234B4" w:rsidRDefault="0074007B" w:rsidP="00965E4A">
      <w:pPr>
        <w:ind w:firstLine="708"/>
        <w:jc w:val="both"/>
        <w:rPr>
          <w:rFonts w:asciiTheme="minorHAnsi" w:hAnsiTheme="minorHAnsi"/>
        </w:rPr>
      </w:pPr>
      <w:r w:rsidRPr="007234B4">
        <w:rPr>
          <w:rFonts w:asciiTheme="minorHAnsi" w:hAnsiTheme="minorHAnsi"/>
        </w:rPr>
        <w:t xml:space="preserve">Na zabezpečenie prevádzky siete SANET bola CVT poskytnutá </w:t>
      </w:r>
      <w:r w:rsidR="00F25EC4" w:rsidRPr="007234B4">
        <w:rPr>
          <w:rFonts w:asciiTheme="minorHAnsi" w:hAnsiTheme="minorHAnsi"/>
        </w:rPr>
        <w:t xml:space="preserve">osobitná </w:t>
      </w:r>
      <w:r w:rsidRPr="007234B4">
        <w:rPr>
          <w:rFonts w:asciiTheme="minorHAnsi" w:hAnsiTheme="minorHAnsi"/>
        </w:rPr>
        <w:t xml:space="preserve">účelová dotácia </w:t>
      </w:r>
      <w:r w:rsidR="00F25EC4" w:rsidRPr="007234B4">
        <w:rPr>
          <w:rFonts w:asciiTheme="minorHAnsi" w:hAnsiTheme="minorHAnsi"/>
        </w:rPr>
        <w:t xml:space="preserve">z MŠVVaŠ vo výške </w:t>
      </w:r>
      <w:r w:rsidRPr="007234B4">
        <w:rPr>
          <w:rFonts w:asciiTheme="minorHAnsi" w:hAnsiTheme="minorHAnsi"/>
        </w:rPr>
        <w:t>54 490 €</w:t>
      </w:r>
      <w:r w:rsidR="00F25EC4" w:rsidRPr="007234B4">
        <w:rPr>
          <w:rFonts w:asciiTheme="minorHAnsi" w:hAnsiTheme="minorHAnsi"/>
        </w:rPr>
        <w:t>.</w:t>
      </w:r>
    </w:p>
    <w:p w14:paraId="086605F5" w14:textId="77777777" w:rsidR="0074007B" w:rsidRPr="007234B4" w:rsidRDefault="0074007B" w:rsidP="003B4D5D">
      <w:pPr>
        <w:jc w:val="both"/>
        <w:rPr>
          <w:rFonts w:asciiTheme="minorHAnsi" w:hAnsiTheme="minorHAnsi"/>
        </w:rPr>
      </w:pPr>
    </w:p>
    <w:p w14:paraId="4612DF20" w14:textId="6822EDA7" w:rsidR="005B557E" w:rsidRPr="007234B4" w:rsidRDefault="005B557E" w:rsidP="00965E4A">
      <w:pPr>
        <w:ind w:firstLine="708"/>
        <w:jc w:val="both"/>
        <w:rPr>
          <w:rFonts w:asciiTheme="minorHAnsi" w:hAnsiTheme="minorHAnsi"/>
        </w:rPr>
      </w:pPr>
      <w:r w:rsidRPr="007234B4">
        <w:rPr>
          <w:rFonts w:asciiTheme="minorHAnsi" w:hAnsiTheme="minorHAnsi"/>
        </w:rPr>
        <w:t>Ďalš</w:t>
      </w:r>
      <w:r w:rsidR="00432FD9" w:rsidRPr="007234B4">
        <w:rPr>
          <w:rFonts w:asciiTheme="minorHAnsi" w:hAnsiTheme="minorHAnsi"/>
        </w:rPr>
        <w:t xml:space="preserve">ím zdrojom financovania CVT sú </w:t>
      </w:r>
      <w:r w:rsidRPr="007234B4">
        <w:rPr>
          <w:rFonts w:asciiTheme="minorHAnsi" w:hAnsiTheme="minorHAnsi"/>
        </w:rPr>
        <w:t>výnosy z </w:t>
      </w:r>
      <w:r w:rsidR="00432FD9" w:rsidRPr="007234B4">
        <w:rPr>
          <w:rFonts w:asciiTheme="minorHAnsi" w:hAnsiTheme="minorHAnsi"/>
        </w:rPr>
        <w:t>celo</w:t>
      </w:r>
      <w:r w:rsidR="00B04467" w:rsidRPr="007234B4">
        <w:rPr>
          <w:rFonts w:asciiTheme="minorHAnsi" w:hAnsiTheme="minorHAnsi"/>
        </w:rPr>
        <w:t>univerzitných aktivít.</w:t>
      </w:r>
      <w:r w:rsidRPr="007234B4">
        <w:rPr>
          <w:rFonts w:asciiTheme="minorHAnsi" w:hAnsiTheme="minorHAnsi"/>
        </w:rPr>
        <w:t xml:space="preserve"> Finančné prostriedky sú vedené na bežnom účte Rektorátu pod zákazkami 6104 – študentské preukazy a 6103 – Kredit. </w:t>
      </w:r>
      <w:r w:rsidR="00965E4A" w:rsidRPr="007234B4">
        <w:rPr>
          <w:rFonts w:asciiTheme="minorHAnsi" w:hAnsiTheme="minorHAnsi"/>
        </w:rPr>
        <w:t>V roku</w:t>
      </w:r>
      <w:r w:rsidR="00667A2B" w:rsidRPr="007234B4">
        <w:rPr>
          <w:rFonts w:asciiTheme="minorHAnsi" w:hAnsiTheme="minorHAnsi"/>
        </w:rPr>
        <w:t xml:space="preserve"> </w:t>
      </w:r>
      <w:r w:rsidRPr="007234B4">
        <w:rPr>
          <w:rFonts w:asciiTheme="minorHAnsi" w:hAnsiTheme="minorHAnsi"/>
        </w:rPr>
        <w:t>201</w:t>
      </w:r>
      <w:r w:rsidR="005F2CD8" w:rsidRPr="007234B4">
        <w:rPr>
          <w:rFonts w:asciiTheme="minorHAnsi" w:hAnsiTheme="minorHAnsi"/>
        </w:rPr>
        <w:t>9</w:t>
      </w:r>
      <w:r w:rsidRPr="007234B4">
        <w:rPr>
          <w:rFonts w:asciiTheme="minorHAnsi" w:hAnsiTheme="minorHAnsi"/>
        </w:rPr>
        <w:t xml:space="preserve"> predstavovali </w:t>
      </w:r>
      <w:r w:rsidR="00667A2B" w:rsidRPr="007234B4">
        <w:rPr>
          <w:rFonts w:asciiTheme="minorHAnsi" w:hAnsiTheme="minorHAnsi"/>
        </w:rPr>
        <w:t>výnosy</w:t>
      </w:r>
      <w:r w:rsidRPr="007234B4">
        <w:rPr>
          <w:rFonts w:asciiTheme="minorHAnsi" w:hAnsiTheme="minorHAnsi"/>
        </w:rPr>
        <w:t xml:space="preserve"> spolu na týchto zákazkách</w:t>
      </w:r>
      <w:r w:rsidR="00667A2B" w:rsidRPr="007234B4">
        <w:rPr>
          <w:rFonts w:asciiTheme="minorHAnsi" w:hAnsiTheme="minorHAnsi"/>
        </w:rPr>
        <w:t xml:space="preserve"> 3</w:t>
      </w:r>
      <w:r w:rsidR="00667A2B" w:rsidRPr="00FD4654">
        <w:rPr>
          <w:rFonts w:asciiTheme="minorHAnsi" w:hAnsiTheme="minorHAnsi"/>
        </w:rPr>
        <w:t>4 686</w:t>
      </w:r>
      <w:r w:rsidRPr="007234B4">
        <w:rPr>
          <w:rFonts w:asciiTheme="minorHAnsi" w:hAnsiTheme="minorHAnsi"/>
        </w:rPr>
        <w:t xml:space="preserve"> €</w:t>
      </w:r>
      <w:r w:rsidR="00667A2B" w:rsidRPr="007234B4">
        <w:rPr>
          <w:rFonts w:asciiTheme="minorHAnsi" w:hAnsiTheme="minorHAnsi"/>
        </w:rPr>
        <w:t xml:space="preserve"> a náklady</w:t>
      </w:r>
      <w:r w:rsidRPr="007234B4">
        <w:rPr>
          <w:rFonts w:asciiTheme="minorHAnsi" w:hAnsiTheme="minorHAnsi"/>
        </w:rPr>
        <w:t xml:space="preserve"> </w:t>
      </w:r>
      <w:r w:rsidR="00667A2B" w:rsidRPr="007234B4">
        <w:rPr>
          <w:rFonts w:asciiTheme="minorHAnsi" w:hAnsiTheme="minorHAnsi"/>
        </w:rPr>
        <w:t>3</w:t>
      </w:r>
      <w:r w:rsidR="007C4CA9" w:rsidRPr="007234B4">
        <w:rPr>
          <w:rFonts w:asciiTheme="minorHAnsi" w:hAnsiTheme="minorHAnsi"/>
        </w:rPr>
        <w:t>3</w:t>
      </w:r>
      <w:r w:rsidR="00667A2B" w:rsidRPr="007234B4">
        <w:rPr>
          <w:rFonts w:asciiTheme="minorHAnsi" w:hAnsiTheme="minorHAnsi"/>
        </w:rPr>
        <w:t xml:space="preserve"> </w:t>
      </w:r>
      <w:r w:rsidR="007C4CA9" w:rsidRPr="007234B4">
        <w:rPr>
          <w:rFonts w:asciiTheme="minorHAnsi" w:hAnsiTheme="minorHAnsi"/>
        </w:rPr>
        <w:t>157</w:t>
      </w:r>
      <w:r w:rsidRPr="007234B4">
        <w:rPr>
          <w:rFonts w:asciiTheme="minorHAnsi" w:hAnsiTheme="minorHAnsi"/>
        </w:rPr>
        <w:t xml:space="preserve"> €.</w:t>
      </w:r>
    </w:p>
    <w:p w14:paraId="3F7CD4D7" w14:textId="77777777" w:rsidR="003B4D5D" w:rsidRPr="007234B4" w:rsidRDefault="003B4D5D" w:rsidP="003B4D5D">
      <w:pPr>
        <w:jc w:val="both"/>
        <w:rPr>
          <w:rFonts w:asciiTheme="minorHAnsi" w:hAnsiTheme="minorHAnsi"/>
        </w:rPr>
      </w:pPr>
    </w:p>
    <w:p w14:paraId="46DE3FA8" w14:textId="7CCFE8DB" w:rsidR="004C54C8" w:rsidRPr="007234B4" w:rsidRDefault="005B557E" w:rsidP="00D02B4F">
      <w:pPr>
        <w:ind w:firstLine="708"/>
        <w:jc w:val="both"/>
        <w:rPr>
          <w:rFonts w:asciiTheme="minorHAnsi" w:hAnsiTheme="minorHAnsi" w:cs="Arial"/>
          <w:bCs/>
          <w:lang w:eastAsia="sk-SK"/>
        </w:rPr>
      </w:pPr>
      <w:r w:rsidRPr="007234B4">
        <w:rPr>
          <w:rFonts w:asciiTheme="minorHAnsi" w:hAnsiTheme="minorHAnsi"/>
        </w:rPr>
        <w:t xml:space="preserve">CVT vykonáva v rámci STU podnikateľskú činnosť. </w:t>
      </w:r>
      <w:r w:rsidR="00965E4A" w:rsidRPr="007234B4">
        <w:rPr>
          <w:rFonts w:asciiTheme="minorHAnsi" w:hAnsiTheme="minorHAnsi"/>
        </w:rPr>
        <w:t>V roku</w:t>
      </w:r>
      <w:r w:rsidR="00667A2B" w:rsidRPr="007234B4">
        <w:rPr>
          <w:rFonts w:asciiTheme="minorHAnsi" w:hAnsiTheme="minorHAnsi"/>
        </w:rPr>
        <w:t xml:space="preserve"> 2019 boli dosiahnuté</w:t>
      </w:r>
      <w:r w:rsidRPr="007234B4">
        <w:rPr>
          <w:rFonts w:asciiTheme="minorHAnsi" w:hAnsiTheme="minorHAnsi"/>
        </w:rPr>
        <w:t xml:space="preserve"> </w:t>
      </w:r>
      <w:r w:rsidR="00667A2B" w:rsidRPr="007234B4">
        <w:rPr>
          <w:rFonts w:asciiTheme="minorHAnsi" w:hAnsiTheme="minorHAnsi"/>
        </w:rPr>
        <w:t>výnosy</w:t>
      </w:r>
      <w:r w:rsidR="003B4D5D" w:rsidRPr="007234B4">
        <w:rPr>
          <w:rFonts w:asciiTheme="minorHAnsi" w:hAnsiTheme="minorHAnsi" w:cs="Arial"/>
          <w:lang w:eastAsia="sk-SK"/>
        </w:rPr>
        <w:t xml:space="preserve"> vo výške 1</w:t>
      </w:r>
      <w:r w:rsidR="005F2CD8" w:rsidRPr="007234B4">
        <w:rPr>
          <w:rFonts w:asciiTheme="minorHAnsi" w:hAnsiTheme="minorHAnsi" w:cs="Arial"/>
          <w:lang w:eastAsia="sk-SK"/>
        </w:rPr>
        <w:t xml:space="preserve"> 199 283 </w:t>
      </w:r>
      <w:r w:rsidR="003B4D5D" w:rsidRPr="007234B4">
        <w:rPr>
          <w:rFonts w:asciiTheme="minorHAnsi" w:hAnsiTheme="minorHAnsi" w:cs="Arial"/>
          <w:lang w:eastAsia="sk-SK"/>
        </w:rPr>
        <w:t xml:space="preserve">€ a </w:t>
      </w:r>
      <w:r w:rsidR="003B4D5D" w:rsidRPr="007234B4">
        <w:rPr>
          <w:rFonts w:asciiTheme="minorHAnsi" w:hAnsiTheme="minorHAnsi"/>
        </w:rPr>
        <w:t xml:space="preserve">náklady </w:t>
      </w:r>
      <w:r w:rsidR="00667A2B" w:rsidRPr="007234B4">
        <w:rPr>
          <w:rFonts w:asciiTheme="minorHAnsi" w:hAnsiTheme="minorHAnsi"/>
        </w:rPr>
        <w:t xml:space="preserve">boli </w:t>
      </w:r>
      <w:r w:rsidR="00C00365" w:rsidRPr="007234B4">
        <w:rPr>
          <w:rFonts w:asciiTheme="minorHAnsi" w:hAnsiTheme="minorHAnsi"/>
        </w:rPr>
        <w:t xml:space="preserve">vo výške </w:t>
      </w:r>
      <w:r w:rsidR="00734953" w:rsidRPr="007234B4">
        <w:rPr>
          <w:rFonts w:asciiTheme="minorHAnsi" w:hAnsiTheme="minorHAnsi" w:cs="Arial"/>
          <w:lang w:eastAsia="sk-SK"/>
        </w:rPr>
        <w:t>1 1</w:t>
      </w:r>
      <w:r w:rsidR="005F2CD8" w:rsidRPr="007234B4">
        <w:rPr>
          <w:rFonts w:asciiTheme="minorHAnsi" w:hAnsiTheme="minorHAnsi" w:cs="Arial"/>
          <w:lang w:eastAsia="sk-SK"/>
        </w:rPr>
        <w:t>47</w:t>
      </w:r>
      <w:r w:rsidRPr="007234B4">
        <w:rPr>
          <w:rFonts w:asciiTheme="minorHAnsi" w:hAnsiTheme="minorHAnsi" w:cs="Arial"/>
          <w:lang w:eastAsia="sk-SK"/>
        </w:rPr>
        <w:t> </w:t>
      </w:r>
      <w:r w:rsidR="005F2CD8" w:rsidRPr="007234B4">
        <w:rPr>
          <w:rFonts w:asciiTheme="minorHAnsi" w:hAnsiTheme="minorHAnsi" w:cs="Arial"/>
          <w:lang w:eastAsia="sk-SK"/>
        </w:rPr>
        <w:t>803</w:t>
      </w:r>
      <w:r w:rsidR="003B4D5D" w:rsidRPr="007234B4">
        <w:rPr>
          <w:rFonts w:asciiTheme="minorHAnsi" w:hAnsiTheme="minorHAnsi" w:cs="Arial"/>
          <w:lang w:eastAsia="sk-SK"/>
        </w:rPr>
        <w:t xml:space="preserve"> €</w:t>
      </w:r>
      <w:r w:rsidR="00C00365" w:rsidRPr="007234B4">
        <w:rPr>
          <w:rFonts w:asciiTheme="minorHAnsi" w:hAnsiTheme="minorHAnsi" w:cs="Arial"/>
          <w:lang w:eastAsia="sk-SK"/>
        </w:rPr>
        <w:t>. Zisk p</w:t>
      </w:r>
      <w:r w:rsidR="005F2CD8" w:rsidRPr="007234B4">
        <w:rPr>
          <w:rFonts w:asciiTheme="minorHAnsi" w:hAnsiTheme="minorHAnsi" w:cs="Arial"/>
          <w:lang w:eastAsia="sk-SK"/>
        </w:rPr>
        <w:t>o</w:t>
      </w:r>
      <w:r w:rsidR="00C00365" w:rsidRPr="007234B4">
        <w:rPr>
          <w:rFonts w:asciiTheme="minorHAnsi" w:hAnsiTheme="minorHAnsi" w:cs="Arial"/>
          <w:lang w:eastAsia="sk-SK"/>
        </w:rPr>
        <w:t xml:space="preserve"> zdanení z</w:t>
      </w:r>
      <w:r w:rsidRPr="007234B4">
        <w:rPr>
          <w:rFonts w:asciiTheme="minorHAnsi" w:hAnsiTheme="minorHAnsi" w:cs="Arial"/>
          <w:lang w:eastAsia="sk-SK"/>
        </w:rPr>
        <w:t xml:space="preserve"> podnikateľskej činnost</w:t>
      </w:r>
      <w:r w:rsidR="00B04467" w:rsidRPr="007234B4">
        <w:rPr>
          <w:rFonts w:asciiTheme="minorHAnsi" w:hAnsiTheme="minorHAnsi" w:cs="Arial"/>
          <w:lang w:eastAsia="sk-SK"/>
        </w:rPr>
        <w:t>i</w:t>
      </w:r>
      <w:r w:rsidR="00C00365" w:rsidRPr="007234B4">
        <w:rPr>
          <w:rFonts w:asciiTheme="minorHAnsi" w:hAnsiTheme="minorHAnsi" w:cs="Arial"/>
          <w:lang w:eastAsia="sk-SK"/>
        </w:rPr>
        <w:t xml:space="preserve"> v r</w:t>
      </w:r>
      <w:r w:rsidR="00965E4A" w:rsidRPr="007234B4">
        <w:rPr>
          <w:rFonts w:asciiTheme="minorHAnsi" w:hAnsiTheme="minorHAnsi" w:cs="Arial"/>
          <w:lang w:eastAsia="sk-SK"/>
        </w:rPr>
        <w:t>oku</w:t>
      </w:r>
      <w:r w:rsidR="00C00365" w:rsidRPr="007234B4">
        <w:rPr>
          <w:rFonts w:asciiTheme="minorHAnsi" w:hAnsiTheme="minorHAnsi" w:cs="Arial"/>
          <w:lang w:eastAsia="sk-SK"/>
        </w:rPr>
        <w:t xml:space="preserve"> 201</w:t>
      </w:r>
      <w:r w:rsidR="005F2CD8" w:rsidRPr="007234B4">
        <w:rPr>
          <w:rFonts w:asciiTheme="minorHAnsi" w:hAnsiTheme="minorHAnsi" w:cs="Arial"/>
          <w:lang w:eastAsia="sk-SK"/>
        </w:rPr>
        <w:t>9</w:t>
      </w:r>
      <w:r w:rsidR="00C00365" w:rsidRPr="007234B4">
        <w:rPr>
          <w:rFonts w:asciiTheme="minorHAnsi" w:hAnsiTheme="minorHAnsi" w:cs="Arial"/>
          <w:lang w:eastAsia="sk-SK"/>
        </w:rPr>
        <w:t xml:space="preserve"> </w:t>
      </w:r>
      <w:r w:rsidRPr="007234B4">
        <w:rPr>
          <w:rFonts w:asciiTheme="minorHAnsi" w:hAnsiTheme="minorHAnsi" w:cs="Arial"/>
          <w:lang w:eastAsia="sk-SK"/>
        </w:rPr>
        <w:t xml:space="preserve">bol </w:t>
      </w:r>
      <w:r w:rsidR="005F2CD8" w:rsidRPr="007234B4">
        <w:rPr>
          <w:rFonts w:asciiTheme="minorHAnsi" w:hAnsiTheme="minorHAnsi" w:cs="Arial"/>
          <w:bCs/>
          <w:lang w:eastAsia="sk-SK"/>
        </w:rPr>
        <w:t>51</w:t>
      </w:r>
      <w:r w:rsidR="00551BE7" w:rsidRPr="007234B4">
        <w:rPr>
          <w:rFonts w:asciiTheme="minorHAnsi" w:hAnsiTheme="minorHAnsi" w:cs="Arial"/>
          <w:bCs/>
          <w:lang w:eastAsia="sk-SK"/>
        </w:rPr>
        <w:t> </w:t>
      </w:r>
      <w:r w:rsidR="005F2CD8" w:rsidRPr="007234B4">
        <w:rPr>
          <w:rFonts w:asciiTheme="minorHAnsi" w:hAnsiTheme="minorHAnsi" w:cs="Arial"/>
          <w:bCs/>
          <w:lang w:eastAsia="sk-SK"/>
        </w:rPr>
        <w:t>4</w:t>
      </w:r>
      <w:r w:rsidR="00551BE7" w:rsidRPr="007234B4">
        <w:rPr>
          <w:rFonts w:asciiTheme="minorHAnsi" w:hAnsiTheme="minorHAnsi" w:cs="Arial"/>
          <w:bCs/>
          <w:lang w:eastAsia="sk-SK"/>
        </w:rPr>
        <w:t>80</w:t>
      </w:r>
      <w:r w:rsidRPr="007234B4">
        <w:rPr>
          <w:rFonts w:asciiTheme="minorHAnsi" w:hAnsiTheme="minorHAnsi" w:cs="Arial"/>
          <w:bCs/>
          <w:lang w:eastAsia="sk-SK"/>
        </w:rPr>
        <w:t xml:space="preserve"> €.</w:t>
      </w:r>
    </w:p>
    <w:sectPr w:rsidR="004C54C8" w:rsidRPr="007234B4" w:rsidSect="008F280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EE0B0" w14:textId="77777777" w:rsidR="00054C86" w:rsidRDefault="00054C86" w:rsidP="00A71011">
      <w:r>
        <w:separator/>
      </w:r>
    </w:p>
  </w:endnote>
  <w:endnote w:type="continuationSeparator" w:id="0">
    <w:p w14:paraId="4E62D470" w14:textId="77777777" w:rsidR="00054C86" w:rsidRDefault="00054C86" w:rsidP="00A7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0936"/>
      <w:docPartObj>
        <w:docPartGallery w:val="Page Numbers (Bottom of Page)"/>
        <w:docPartUnique/>
      </w:docPartObj>
    </w:sdtPr>
    <w:sdtEndPr/>
    <w:sdtContent>
      <w:p w14:paraId="4D4E2AA0" w14:textId="1F786266" w:rsidR="004F77A2" w:rsidRDefault="004F77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6B">
          <w:rPr>
            <w:noProof/>
          </w:rPr>
          <w:t>2</w:t>
        </w:r>
        <w:r>
          <w:fldChar w:fldCharType="end"/>
        </w:r>
      </w:p>
    </w:sdtContent>
  </w:sdt>
  <w:p w14:paraId="03170177" w14:textId="77777777" w:rsidR="004F77A2" w:rsidRDefault="004F77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352A4" w14:textId="77777777" w:rsidR="00054C86" w:rsidRDefault="00054C86" w:rsidP="00A71011">
      <w:r>
        <w:separator/>
      </w:r>
    </w:p>
  </w:footnote>
  <w:footnote w:type="continuationSeparator" w:id="0">
    <w:p w14:paraId="36E85B11" w14:textId="77777777" w:rsidR="00054C86" w:rsidRDefault="00054C86" w:rsidP="00A7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60C18" w14:textId="77777777" w:rsidR="004F77A2" w:rsidRDefault="00054C86">
    <w:pPr>
      <w:pStyle w:val="Hlavika"/>
    </w:pPr>
    <w:sdt>
      <w:sdtPr>
        <w:id w:val="645098092"/>
        <w:placeholder>
          <w:docPart w:val="68A39E734203CC4FBFD1CAE778B46AB9"/>
        </w:placeholder>
        <w:temporary/>
        <w:showingPlcHdr/>
      </w:sdtPr>
      <w:sdtEndPr/>
      <w:sdtContent>
        <w:r w:rsidR="004F77A2">
          <w:t>[Type text]</w:t>
        </w:r>
      </w:sdtContent>
    </w:sdt>
    <w:r w:rsidR="004F77A2">
      <w:ptab w:relativeTo="margin" w:alignment="center" w:leader="none"/>
    </w:r>
    <w:sdt>
      <w:sdtPr>
        <w:id w:val="111183027"/>
        <w:placeholder>
          <w:docPart w:val="21C2C43C7EFFEE4C9C67DA4671D79138"/>
        </w:placeholder>
        <w:temporary/>
        <w:showingPlcHdr/>
      </w:sdtPr>
      <w:sdtEndPr/>
      <w:sdtContent>
        <w:r w:rsidR="004F77A2">
          <w:t>[Type text]</w:t>
        </w:r>
      </w:sdtContent>
    </w:sdt>
    <w:r w:rsidR="004F77A2">
      <w:ptab w:relativeTo="margin" w:alignment="right" w:leader="none"/>
    </w:r>
    <w:sdt>
      <w:sdtPr>
        <w:id w:val="288014694"/>
        <w:placeholder>
          <w:docPart w:val="BD3F74A2A9C4744FB3F921919D6794CC"/>
        </w:placeholder>
        <w:temporary/>
        <w:showingPlcHdr/>
      </w:sdtPr>
      <w:sdtEndPr/>
      <w:sdtContent>
        <w:r w:rsidR="004F77A2">
          <w:t>[Type text]</w:t>
        </w:r>
      </w:sdtContent>
    </w:sdt>
  </w:p>
  <w:p w14:paraId="4C977842" w14:textId="77777777" w:rsidR="004F77A2" w:rsidRDefault="004F77A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6C69" w14:textId="19092F6F" w:rsidR="004F77A2" w:rsidRDefault="004F77A2" w:rsidP="00FD4654">
    <w:pPr>
      <w:pStyle w:val="Hlavika"/>
      <w:ind w:left="-1134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3B4C7" wp14:editId="72D4AED0">
              <wp:simplePos x="0" y="0"/>
              <wp:positionH relativeFrom="column">
                <wp:posOffset>2171700</wp:posOffset>
              </wp:positionH>
              <wp:positionV relativeFrom="paragraph">
                <wp:posOffset>155575</wp:posOffset>
              </wp:positionV>
              <wp:extent cx="3726815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68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83F1D" w14:textId="53B6F815" w:rsidR="004F77A2" w:rsidRPr="0054174C" w:rsidRDefault="004F77A2" w:rsidP="00D37E78">
                          <w:pPr>
                            <w:pStyle w:val="Hlavika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54174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ptab w:relativeTo="margin" w:alignment="center" w:leader="none"/>
                          </w:r>
                          <w:r w:rsidRPr="0054174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ptab w:relativeTo="margin" w:alignment="right" w:leader="none"/>
                          </w:r>
                          <w:r w:rsidRPr="0054174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10. zasadnutie V  STU, 27.04.2020</w:t>
                          </w:r>
                        </w:p>
                        <w:p w14:paraId="0F4A1680" w14:textId="5B31B025" w:rsidR="004F77A2" w:rsidRPr="0054174C" w:rsidRDefault="004F77A2" w:rsidP="00D37E78">
                          <w:pPr>
                            <w:pStyle w:val="Hlavika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54174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Správa o činnosti CVT STU za rok 2019 </w:t>
                          </w:r>
                        </w:p>
                        <w:p w14:paraId="375333BB" w14:textId="6EA14FB9" w:rsidR="004F77A2" w:rsidRDefault="004F77A2">
                          <w:r>
                            <w:t xml:space="preserve">                                                            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prof. Ing. Miroslav Fikar, DrSc.</w:t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E73B4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1pt;margin-top:12.25pt;width:293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" filled="f" stroked="f">
              <v:textbox>
                <w:txbxContent>
                  <w:p w14:paraId="59683F1D" w14:textId="53B6F815" w:rsidR="004F77A2" w:rsidRPr="0054174C" w:rsidRDefault="004F77A2" w:rsidP="00D37E78">
                    <w:pPr>
                      <w:pStyle w:val="Hlavika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54174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ptab w:relativeTo="margin" w:alignment="center" w:leader="none"/>
                    </w:r>
                    <w:r w:rsidRPr="0054174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ptab w:relativeTo="margin" w:alignment="right" w:leader="none"/>
                    </w:r>
                    <w:r w:rsidRPr="0054174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10. zasadnutie V  STU, 27.04.2020</w:t>
                    </w:r>
                  </w:p>
                  <w:p w14:paraId="0F4A1680" w14:textId="5B31B025" w:rsidR="004F77A2" w:rsidRPr="0054174C" w:rsidRDefault="004F77A2" w:rsidP="00D37E78">
                    <w:pPr>
                      <w:pStyle w:val="Hlavika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54174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Správa o činnosti CVT STU za rok 2019 </w:t>
                    </w:r>
                  </w:p>
                  <w:p w14:paraId="375333BB" w14:textId="6EA14FB9" w:rsidR="004F77A2" w:rsidRDefault="004F77A2">
                    <w:r>
                      <w:t xml:space="preserve">                                                            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prof. Ing. Miroslav Fikar, DrSc.</w:t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3A3F6E54" wp14:editId="0DF45CE3">
          <wp:extent cx="1676400" cy="6159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16"/>
        <w:szCs w:val="16"/>
      </w:rPr>
      <w:t xml:space="preserve"> </w:t>
    </w:r>
  </w:p>
  <w:p w14:paraId="54018211" w14:textId="77777777" w:rsidR="004F77A2" w:rsidRDefault="004F77A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F408" w14:textId="4CA88A7C" w:rsidR="004F77A2" w:rsidRDefault="004F77A2" w:rsidP="00FD4654">
    <w:pPr>
      <w:pStyle w:val="Hlavika"/>
      <w:ind w:left="-1134"/>
    </w:pPr>
    <w:r>
      <w:rPr>
        <w:noProof/>
        <w:lang w:eastAsia="sk-SK"/>
      </w:rPr>
      <w:drawing>
        <wp:inline distT="0" distB="0" distL="0" distR="0" wp14:anchorId="2C7BDEAC" wp14:editId="03050022">
          <wp:extent cx="1676400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7CAA4C9D" w14:textId="77777777" w:rsidR="004F77A2" w:rsidRDefault="004F77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36"/>
    <w:multiLevelType w:val="multilevel"/>
    <w:tmpl w:val="E5825C40"/>
    <w:lvl w:ilvl="0">
      <w:start w:val="27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D11F32"/>
    <w:multiLevelType w:val="hybridMultilevel"/>
    <w:tmpl w:val="DF24F4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458"/>
    <w:multiLevelType w:val="hybridMultilevel"/>
    <w:tmpl w:val="66BEFF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E170B"/>
    <w:multiLevelType w:val="hybridMultilevel"/>
    <w:tmpl w:val="6E5ADD62"/>
    <w:lvl w:ilvl="0" w:tplc="1772B6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7BBB"/>
    <w:multiLevelType w:val="hybridMultilevel"/>
    <w:tmpl w:val="2654A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A9F"/>
    <w:multiLevelType w:val="multilevel"/>
    <w:tmpl w:val="BDD8B1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D3C43"/>
    <w:multiLevelType w:val="hybridMultilevel"/>
    <w:tmpl w:val="04C2E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5EBA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F5C9A"/>
    <w:multiLevelType w:val="hybridMultilevel"/>
    <w:tmpl w:val="578E4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0E53"/>
    <w:multiLevelType w:val="multilevel"/>
    <w:tmpl w:val="A3BC0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F7193F"/>
    <w:multiLevelType w:val="multilevel"/>
    <w:tmpl w:val="FF82CE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51FAD"/>
    <w:multiLevelType w:val="hybridMultilevel"/>
    <w:tmpl w:val="E5825C40"/>
    <w:lvl w:ilvl="0" w:tplc="FFFFFFFF">
      <w:start w:val="27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50C46"/>
    <w:multiLevelType w:val="hybridMultilevel"/>
    <w:tmpl w:val="BB9E14A8"/>
    <w:lvl w:ilvl="0" w:tplc="9F16A01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F1604"/>
    <w:multiLevelType w:val="hybridMultilevel"/>
    <w:tmpl w:val="1F94B1DA"/>
    <w:lvl w:ilvl="0" w:tplc="9CAAA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F6CF0"/>
    <w:multiLevelType w:val="hybridMultilevel"/>
    <w:tmpl w:val="F1248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A3CD9"/>
    <w:multiLevelType w:val="hybridMultilevel"/>
    <w:tmpl w:val="5F62C0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8C7E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767518"/>
    <w:multiLevelType w:val="hybridMultilevel"/>
    <w:tmpl w:val="BDD8B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91EED"/>
    <w:multiLevelType w:val="hybridMultilevel"/>
    <w:tmpl w:val="3972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D56D7"/>
    <w:multiLevelType w:val="hybridMultilevel"/>
    <w:tmpl w:val="A3BC0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62351C"/>
    <w:multiLevelType w:val="hybridMultilevel"/>
    <w:tmpl w:val="CD665A5A"/>
    <w:lvl w:ilvl="0" w:tplc="4EB4C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63BD1"/>
    <w:multiLevelType w:val="hybridMultilevel"/>
    <w:tmpl w:val="6BECB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F90150"/>
    <w:multiLevelType w:val="hybridMultilevel"/>
    <w:tmpl w:val="36641386"/>
    <w:lvl w:ilvl="0" w:tplc="66462B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93F3D"/>
    <w:multiLevelType w:val="hybridMultilevel"/>
    <w:tmpl w:val="7E5068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282297"/>
    <w:multiLevelType w:val="hybridMultilevel"/>
    <w:tmpl w:val="9C7A6BA4"/>
    <w:lvl w:ilvl="0" w:tplc="1772B6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249FC"/>
    <w:multiLevelType w:val="hybridMultilevel"/>
    <w:tmpl w:val="3ECCA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E58A0"/>
    <w:multiLevelType w:val="hybridMultilevel"/>
    <w:tmpl w:val="81C4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8220B"/>
    <w:multiLevelType w:val="hybridMultilevel"/>
    <w:tmpl w:val="567E8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F10E2"/>
    <w:multiLevelType w:val="hybridMultilevel"/>
    <w:tmpl w:val="BAFE494E"/>
    <w:lvl w:ilvl="0" w:tplc="BE3EDB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7C1FA3"/>
    <w:multiLevelType w:val="singleLevel"/>
    <w:tmpl w:val="C1080A1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663C4FC5"/>
    <w:multiLevelType w:val="hybridMultilevel"/>
    <w:tmpl w:val="BB5EB61A"/>
    <w:lvl w:ilvl="0" w:tplc="67CEA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2312E"/>
    <w:multiLevelType w:val="hybridMultilevel"/>
    <w:tmpl w:val="D408CCA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110A8E"/>
    <w:multiLevelType w:val="hybridMultilevel"/>
    <w:tmpl w:val="FF82CE4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8C7E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A10ECD"/>
    <w:multiLevelType w:val="multilevel"/>
    <w:tmpl w:val="22E8A0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832EE"/>
    <w:multiLevelType w:val="hybridMultilevel"/>
    <w:tmpl w:val="22E8A0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E7AE9"/>
    <w:multiLevelType w:val="hybridMultilevel"/>
    <w:tmpl w:val="4B4E58F2"/>
    <w:lvl w:ilvl="0" w:tplc="66462B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A5573"/>
    <w:multiLevelType w:val="hybridMultilevel"/>
    <w:tmpl w:val="D294F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27"/>
  </w:num>
  <w:num w:numId="7">
    <w:abstractNumId w:val="28"/>
  </w:num>
  <w:num w:numId="8">
    <w:abstractNumId w:val="22"/>
  </w:num>
  <w:num w:numId="9">
    <w:abstractNumId w:val="18"/>
  </w:num>
  <w:num w:numId="10">
    <w:abstractNumId w:val="20"/>
  </w:num>
  <w:num w:numId="11">
    <w:abstractNumId w:val="30"/>
  </w:num>
  <w:num w:numId="12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14"/>
  </w:num>
  <w:num w:numId="16">
    <w:abstractNumId w:val="29"/>
  </w:num>
  <w:num w:numId="17">
    <w:abstractNumId w:val="23"/>
  </w:num>
  <w:num w:numId="18">
    <w:abstractNumId w:val="33"/>
  </w:num>
  <w:num w:numId="19">
    <w:abstractNumId w:val="4"/>
  </w:num>
  <w:num w:numId="20">
    <w:abstractNumId w:val="19"/>
  </w:num>
  <w:num w:numId="21">
    <w:abstractNumId w:val="11"/>
  </w:num>
  <w:num w:numId="22">
    <w:abstractNumId w:val="0"/>
  </w:num>
  <w:num w:numId="23">
    <w:abstractNumId w:val="5"/>
  </w:num>
  <w:num w:numId="24">
    <w:abstractNumId w:val="9"/>
  </w:num>
  <w:num w:numId="25">
    <w:abstractNumId w:val="16"/>
  </w:num>
  <w:num w:numId="26">
    <w:abstractNumId w:val="32"/>
  </w:num>
  <w:num w:numId="27">
    <w:abstractNumId w:val="2"/>
  </w:num>
  <w:num w:numId="28">
    <w:abstractNumId w:val="6"/>
  </w:num>
  <w:num w:numId="29">
    <w:abstractNumId w:val="3"/>
  </w:num>
  <w:num w:numId="30">
    <w:abstractNumId w:val="10"/>
  </w:num>
  <w:num w:numId="31">
    <w:abstractNumId w:val="15"/>
  </w:num>
  <w:num w:numId="32">
    <w:abstractNumId w:val="26"/>
  </w:num>
  <w:num w:numId="33">
    <w:abstractNumId w:val="21"/>
  </w:num>
  <w:num w:numId="34">
    <w:abstractNumId w:val="34"/>
  </w:num>
  <w:num w:numId="35">
    <w:abstractNumId w:val="17"/>
  </w:num>
  <w:num w:numId="36">
    <w:abstractNumId w:val="1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D0"/>
    <w:rsid w:val="00020A06"/>
    <w:rsid w:val="00021076"/>
    <w:rsid w:val="00021590"/>
    <w:rsid w:val="00022F0F"/>
    <w:rsid w:val="000249BB"/>
    <w:rsid w:val="00026F79"/>
    <w:rsid w:val="000328F5"/>
    <w:rsid w:val="00037749"/>
    <w:rsid w:val="0004623F"/>
    <w:rsid w:val="00054C86"/>
    <w:rsid w:val="00060CA1"/>
    <w:rsid w:val="00061D69"/>
    <w:rsid w:val="00074C19"/>
    <w:rsid w:val="00081A70"/>
    <w:rsid w:val="00082C19"/>
    <w:rsid w:val="00086323"/>
    <w:rsid w:val="00092A6A"/>
    <w:rsid w:val="00092E56"/>
    <w:rsid w:val="00093ACB"/>
    <w:rsid w:val="00095953"/>
    <w:rsid w:val="000A767B"/>
    <w:rsid w:val="000B2CC4"/>
    <w:rsid w:val="000B5100"/>
    <w:rsid w:val="000C3CEC"/>
    <w:rsid w:val="000D15F9"/>
    <w:rsid w:val="000E5937"/>
    <w:rsid w:val="000F4731"/>
    <w:rsid w:val="000F779A"/>
    <w:rsid w:val="00100C19"/>
    <w:rsid w:val="001048C8"/>
    <w:rsid w:val="00107E07"/>
    <w:rsid w:val="00112406"/>
    <w:rsid w:val="00114785"/>
    <w:rsid w:val="00116818"/>
    <w:rsid w:val="00122179"/>
    <w:rsid w:val="001306D7"/>
    <w:rsid w:val="00141C20"/>
    <w:rsid w:val="00150219"/>
    <w:rsid w:val="001529BA"/>
    <w:rsid w:val="00157B92"/>
    <w:rsid w:val="001649FD"/>
    <w:rsid w:val="001653FA"/>
    <w:rsid w:val="00170264"/>
    <w:rsid w:val="0018211C"/>
    <w:rsid w:val="001948C2"/>
    <w:rsid w:val="001958A6"/>
    <w:rsid w:val="001A2A26"/>
    <w:rsid w:val="001B0D86"/>
    <w:rsid w:val="001C053A"/>
    <w:rsid w:val="001C0550"/>
    <w:rsid w:val="001C6D38"/>
    <w:rsid w:val="001C7DA0"/>
    <w:rsid w:val="001D0387"/>
    <w:rsid w:val="001E6667"/>
    <w:rsid w:val="001E79EC"/>
    <w:rsid w:val="001F0018"/>
    <w:rsid w:val="001F0066"/>
    <w:rsid w:val="001F322E"/>
    <w:rsid w:val="00203C2E"/>
    <w:rsid w:val="00204080"/>
    <w:rsid w:val="00205680"/>
    <w:rsid w:val="002104AC"/>
    <w:rsid w:val="00212D69"/>
    <w:rsid w:val="00215982"/>
    <w:rsid w:val="00222632"/>
    <w:rsid w:val="00232DCE"/>
    <w:rsid w:val="00233A68"/>
    <w:rsid w:val="002408A7"/>
    <w:rsid w:val="00240DA4"/>
    <w:rsid w:val="00247734"/>
    <w:rsid w:val="00250EF4"/>
    <w:rsid w:val="0026190C"/>
    <w:rsid w:val="00262B36"/>
    <w:rsid w:val="0026495B"/>
    <w:rsid w:val="00274592"/>
    <w:rsid w:val="002800BB"/>
    <w:rsid w:val="00280F33"/>
    <w:rsid w:val="002828FE"/>
    <w:rsid w:val="00282BCF"/>
    <w:rsid w:val="00293FC0"/>
    <w:rsid w:val="002957A2"/>
    <w:rsid w:val="0029729F"/>
    <w:rsid w:val="002A7A46"/>
    <w:rsid w:val="002C5126"/>
    <w:rsid w:val="002C585F"/>
    <w:rsid w:val="002D4003"/>
    <w:rsid w:val="002D6498"/>
    <w:rsid w:val="002E0343"/>
    <w:rsid w:val="002F0225"/>
    <w:rsid w:val="002F1A6B"/>
    <w:rsid w:val="002F4017"/>
    <w:rsid w:val="00303058"/>
    <w:rsid w:val="003047D7"/>
    <w:rsid w:val="00304C58"/>
    <w:rsid w:val="003074D7"/>
    <w:rsid w:val="00314D3E"/>
    <w:rsid w:val="003344DD"/>
    <w:rsid w:val="00336152"/>
    <w:rsid w:val="00337460"/>
    <w:rsid w:val="00345E2D"/>
    <w:rsid w:val="00346A4A"/>
    <w:rsid w:val="00350B6F"/>
    <w:rsid w:val="00351888"/>
    <w:rsid w:val="00356541"/>
    <w:rsid w:val="00357E55"/>
    <w:rsid w:val="00362348"/>
    <w:rsid w:val="0036324D"/>
    <w:rsid w:val="003671A0"/>
    <w:rsid w:val="00370339"/>
    <w:rsid w:val="00373690"/>
    <w:rsid w:val="00375C2B"/>
    <w:rsid w:val="00377976"/>
    <w:rsid w:val="00377B93"/>
    <w:rsid w:val="00387D28"/>
    <w:rsid w:val="003906D1"/>
    <w:rsid w:val="003A1C4C"/>
    <w:rsid w:val="003A4188"/>
    <w:rsid w:val="003A6F67"/>
    <w:rsid w:val="003A706B"/>
    <w:rsid w:val="003B4D5D"/>
    <w:rsid w:val="003C1670"/>
    <w:rsid w:val="003C2396"/>
    <w:rsid w:val="003C3327"/>
    <w:rsid w:val="003C6124"/>
    <w:rsid w:val="003D0779"/>
    <w:rsid w:val="003D4A28"/>
    <w:rsid w:val="003E0185"/>
    <w:rsid w:val="003E7E46"/>
    <w:rsid w:val="003F6FE7"/>
    <w:rsid w:val="00403FA7"/>
    <w:rsid w:val="00405FBB"/>
    <w:rsid w:val="004133D2"/>
    <w:rsid w:val="0042084B"/>
    <w:rsid w:val="0042227B"/>
    <w:rsid w:val="0042585E"/>
    <w:rsid w:val="00426DE1"/>
    <w:rsid w:val="00432FD9"/>
    <w:rsid w:val="004419D2"/>
    <w:rsid w:val="0044294B"/>
    <w:rsid w:val="004435A0"/>
    <w:rsid w:val="00455725"/>
    <w:rsid w:val="004564A7"/>
    <w:rsid w:val="00460472"/>
    <w:rsid w:val="00463E4E"/>
    <w:rsid w:val="00467B12"/>
    <w:rsid w:val="00470812"/>
    <w:rsid w:val="00473275"/>
    <w:rsid w:val="0047436A"/>
    <w:rsid w:val="004779F2"/>
    <w:rsid w:val="00483270"/>
    <w:rsid w:val="004909CB"/>
    <w:rsid w:val="0049119D"/>
    <w:rsid w:val="0049198D"/>
    <w:rsid w:val="00491A8E"/>
    <w:rsid w:val="00496D0F"/>
    <w:rsid w:val="004A3F92"/>
    <w:rsid w:val="004C04F5"/>
    <w:rsid w:val="004C1063"/>
    <w:rsid w:val="004C54C8"/>
    <w:rsid w:val="004D10EB"/>
    <w:rsid w:val="004D4A3B"/>
    <w:rsid w:val="004D5114"/>
    <w:rsid w:val="004E3488"/>
    <w:rsid w:val="004F30C5"/>
    <w:rsid w:val="004F77A2"/>
    <w:rsid w:val="0050003D"/>
    <w:rsid w:val="0050064C"/>
    <w:rsid w:val="005079B9"/>
    <w:rsid w:val="00510FD9"/>
    <w:rsid w:val="00514BC7"/>
    <w:rsid w:val="00524F2B"/>
    <w:rsid w:val="005369C8"/>
    <w:rsid w:val="00540F28"/>
    <w:rsid w:val="0054174C"/>
    <w:rsid w:val="005427CD"/>
    <w:rsid w:val="0055038D"/>
    <w:rsid w:val="00550E67"/>
    <w:rsid w:val="00551BE7"/>
    <w:rsid w:val="00567C8B"/>
    <w:rsid w:val="00574BF4"/>
    <w:rsid w:val="00575006"/>
    <w:rsid w:val="00576687"/>
    <w:rsid w:val="00577EB6"/>
    <w:rsid w:val="00591B02"/>
    <w:rsid w:val="005967BF"/>
    <w:rsid w:val="005A461C"/>
    <w:rsid w:val="005B2C88"/>
    <w:rsid w:val="005B4A12"/>
    <w:rsid w:val="005B557E"/>
    <w:rsid w:val="005D06F1"/>
    <w:rsid w:val="005D506F"/>
    <w:rsid w:val="005D553D"/>
    <w:rsid w:val="005D5CA6"/>
    <w:rsid w:val="005D6A90"/>
    <w:rsid w:val="005E0D2B"/>
    <w:rsid w:val="005E6BDA"/>
    <w:rsid w:val="005F02CE"/>
    <w:rsid w:val="005F2660"/>
    <w:rsid w:val="005F2CD8"/>
    <w:rsid w:val="006068DB"/>
    <w:rsid w:val="00613D7C"/>
    <w:rsid w:val="006320BD"/>
    <w:rsid w:val="0063719B"/>
    <w:rsid w:val="006422CE"/>
    <w:rsid w:val="006432BA"/>
    <w:rsid w:val="00646FFC"/>
    <w:rsid w:val="0065036C"/>
    <w:rsid w:val="00655165"/>
    <w:rsid w:val="00666536"/>
    <w:rsid w:val="0066788A"/>
    <w:rsid w:val="00667A2B"/>
    <w:rsid w:val="0067350E"/>
    <w:rsid w:val="00674131"/>
    <w:rsid w:val="00676E6C"/>
    <w:rsid w:val="0067758E"/>
    <w:rsid w:val="00680733"/>
    <w:rsid w:val="00681DDE"/>
    <w:rsid w:val="0068566E"/>
    <w:rsid w:val="00685B4E"/>
    <w:rsid w:val="00693C44"/>
    <w:rsid w:val="00693FB4"/>
    <w:rsid w:val="006A3BB4"/>
    <w:rsid w:val="006A3F3E"/>
    <w:rsid w:val="006A5A14"/>
    <w:rsid w:val="006A5DF9"/>
    <w:rsid w:val="006B0971"/>
    <w:rsid w:val="006B43B9"/>
    <w:rsid w:val="006C33B2"/>
    <w:rsid w:val="006D18B1"/>
    <w:rsid w:val="006D281F"/>
    <w:rsid w:val="006E4BFC"/>
    <w:rsid w:val="006E5931"/>
    <w:rsid w:val="00700585"/>
    <w:rsid w:val="00710808"/>
    <w:rsid w:val="00713688"/>
    <w:rsid w:val="00714E77"/>
    <w:rsid w:val="007216F5"/>
    <w:rsid w:val="007234B4"/>
    <w:rsid w:val="00724D8A"/>
    <w:rsid w:val="00734953"/>
    <w:rsid w:val="0074007B"/>
    <w:rsid w:val="0074638C"/>
    <w:rsid w:val="007631D2"/>
    <w:rsid w:val="00791B97"/>
    <w:rsid w:val="00793BC3"/>
    <w:rsid w:val="00797041"/>
    <w:rsid w:val="007A3B22"/>
    <w:rsid w:val="007A4DD5"/>
    <w:rsid w:val="007B570E"/>
    <w:rsid w:val="007B6176"/>
    <w:rsid w:val="007C4CA9"/>
    <w:rsid w:val="007D56CE"/>
    <w:rsid w:val="007E0C0F"/>
    <w:rsid w:val="007E50C5"/>
    <w:rsid w:val="007F5232"/>
    <w:rsid w:val="008002D0"/>
    <w:rsid w:val="008003FC"/>
    <w:rsid w:val="00814E5A"/>
    <w:rsid w:val="008169A4"/>
    <w:rsid w:val="008318DA"/>
    <w:rsid w:val="00834882"/>
    <w:rsid w:val="00837F93"/>
    <w:rsid w:val="00845706"/>
    <w:rsid w:val="00855CD8"/>
    <w:rsid w:val="00861846"/>
    <w:rsid w:val="00871933"/>
    <w:rsid w:val="00872944"/>
    <w:rsid w:val="00881961"/>
    <w:rsid w:val="00882832"/>
    <w:rsid w:val="00885021"/>
    <w:rsid w:val="00891216"/>
    <w:rsid w:val="008A11FD"/>
    <w:rsid w:val="008A60F0"/>
    <w:rsid w:val="008B068B"/>
    <w:rsid w:val="008B5374"/>
    <w:rsid w:val="008B770C"/>
    <w:rsid w:val="008C2B8F"/>
    <w:rsid w:val="008D73B7"/>
    <w:rsid w:val="008E3ADC"/>
    <w:rsid w:val="008E6C22"/>
    <w:rsid w:val="008F1F2E"/>
    <w:rsid w:val="008F280D"/>
    <w:rsid w:val="008F5BDF"/>
    <w:rsid w:val="008F6112"/>
    <w:rsid w:val="009151AA"/>
    <w:rsid w:val="00917BFD"/>
    <w:rsid w:val="00924F3C"/>
    <w:rsid w:val="00925376"/>
    <w:rsid w:val="00931CD4"/>
    <w:rsid w:val="00932C05"/>
    <w:rsid w:val="0093536D"/>
    <w:rsid w:val="00946708"/>
    <w:rsid w:val="0094736B"/>
    <w:rsid w:val="00965E4A"/>
    <w:rsid w:val="009679C9"/>
    <w:rsid w:val="00974A8F"/>
    <w:rsid w:val="009776DD"/>
    <w:rsid w:val="00986FA7"/>
    <w:rsid w:val="00992182"/>
    <w:rsid w:val="009A7527"/>
    <w:rsid w:val="009A76BC"/>
    <w:rsid w:val="009B43C4"/>
    <w:rsid w:val="009B73E3"/>
    <w:rsid w:val="009C038C"/>
    <w:rsid w:val="009C2AF6"/>
    <w:rsid w:val="009D2CA3"/>
    <w:rsid w:val="009D6F56"/>
    <w:rsid w:val="009F5FF1"/>
    <w:rsid w:val="009F6EAE"/>
    <w:rsid w:val="00A0529D"/>
    <w:rsid w:val="00A071D9"/>
    <w:rsid w:val="00A164CA"/>
    <w:rsid w:val="00A175E3"/>
    <w:rsid w:val="00A264C8"/>
    <w:rsid w:val="00A363B4"/>
    <w:rsid w:val="00A37556"/>
    <w:rsid w:val="00A37932"/>
    <w:rsid w:val="00A41590"/>
    <w:rsid w:val="00A47CE0"/>
    <w:rsid w:val="00A5126F"/>
    <w:rsid w:val="00A56B77"/>
    <w:rsid w:val="00A631CA"/>
    <w:rsid w:val="00A707BF"/>
    <w:rsid w:val="00A71011"/>
    <w:rsid w:val="00A73F7E"/>
    <w:rsid w:val="00A77282"/>
    <w:rsid w:val="00A80A1D"/>
    <w:rsid w:val="00A920B9"/>
    <w:rsid w:val="00A96C2E"/>
    <w:rsid w:val="00AB0BBC"/>
    <w:rsid w:val="00AB41C5"/>
    <w:rsid w:val="00AB5C2E"/>
    <w:rsid w:val="00AC479A"/>
    <w:rsid w:val="00AC4E6F"/>
    <w:rsid w:val="00AC6750"/>
    <w:rsid w:val="00AC680E"/>
    <w:rsid w:val="00AE2236"/>
    <w:rsid w:val="00AE4B1A"/>
    <w:rsid w:val="00B0048F"/>
    <w:rsid w:val="00B04467"/>
    <w:rsid w:val="00B12943"/>
    <w:rsid w:val="00B14A3F"/>
    <w:rsid w:val="00B14D89"/>
    <w:rsid w:val="00B31815"/>
    <w:rsid w:val="00B34D9E"/>
    <w:rsid w:val="00B40564"/>
    <w:rsid w:val="00B47FCB"/>
    <w:rsid w:val="00B763E2"/>
    <w:rsid w:val="00B77F17"/>
    <w:rsid w:val="00B800A3"/>
    <w:rsid w:val="00B85C41"/>
    <w:rsid w:val="00B93AEC"/>
    <w:rsid w:val="00B96291"/>
    <w:rsid w:val="00B973EA"/>
    <w:rsid w:val="00BB726E"/>
    <w:rsid w:val="00BE2D8F"/>
    <w:rsid w:val="00BF5D96"/>
    <w:rsid w:val="00BF7875"/>
    <w:rsid w:val="00BF7BC0"/>
    <w:rsid w:val="00C00365"/>
    <w:rsid w:val="00C04637"/>
    <w:rsid w:val="00C04658"/>
    <w:rsid w:val="00C16EF1"/>
    <w:rsid w:val="00C17306"/>
    <w:rsid w:val="00C3357D"/>
    <w:rsid w:val="00C366B3"/>
    <w:rsid w:val="00C37A08"/>
    <w:rsid w:val="00C42163"/>
    <w:rsid w:val="00C47D06"/>
    <w:rsid w:val="00C542D5"/>
    <w:rsid w:val="00C75518"/>
    <w:rsid w:val="00C77894"/>
    <w:rsid w:val="00C8071A"/>
    <w:rsid w:val="00C8568A"/>
    <w:rsid w:val="00C86CF3"/>
    <w:rsid w:val="00C92558"/>
    <w:rsid w:val="00CA0F66"/>
    <w:rsid w:val="00CA1CA4"/>
    <w:rsid w:val="00CA31C1"/>
    <w:rsid w:val="00CA5359"/>
    <w:rsid w:val="00CC3371"/>
    <w:rsid w:val="00CC4618"/>
    <w:rsid w:val="00CD00B3"/>
    <w:rsid w:val="00CD0DB6"/>
    <w:rsid w:val="00CE1BCA"/>
    <w:rsid w:val="00CE3C0F"/>
    <w:rsid w:val="00CF0546"/>
    <w:rsid w:val="00CF2058"/>
    <w:rsid w:val="00D02B4F"/>
    <w:rsid w:val="00D13889"/>
    <w:rsid w:val="00D26FFB"/>
    <w:rsid w:val="00D37BE6"/>
    <w:rsid w:val="00D37E78"/>
    <w:rsid w:val="00D37EF3"/>
    <w:rsid w:val="00D413AD"/>
    <w:rsid w:val="00D46D49"/>
    <w:rsid w:val="00D54F11"/>
    <w:rsid w:val="00D63A47"/>
    <w:rsid w:val="00D703B4"/>
    <w:rsid w:val="00D70D09"/>
    <w:rsid w:val="00D744E6"/>
    <w:rsid w:val="00D925D0"/>
    <w:rsid w:val="00D94F94"/>
    <w:rsid w:val="00DA6861"/>
    <w:rsid w:val="00DB0FDC"/>
    <w:rsid w:val="00DB3172"/>
    <w:rsid w:val="00DB5DE5"/>
    <w:rsid w:val="00DB730A"/>
    <w:rsid w:val="00DC3674"/>
    <w:rsid w:val="00DD205B"/>
    <w:rsid w:val="00DD6F9C"/>
    <w:rsid w:val="00DE2657"/>
    <w:rsid w:val="00DE3488"/>
    <w:rsid w:val="00DE3D2B"/>
    <w:rsid w:val="00DE4BEC"/>
    <w:rsid w:val="00DE6D2C"/>
    <w:rsid w:val="00DF1710"/>
    <w:rsid w:val="00E17C18"/>
    <w:rsid w:val="00E22471"/>
    <w:rsid w:val="00E227F0"/>
    <w:rsid w:val="00E23A83"/>
    <w:rsid w:val="00E23AD4"/>
    <w:rsid w:val="00E25D02"/>
    <w:rsid w:val="00E25E75"/>
    <w:rsid w:val="00E315C9"/>
    <w:rsid w:val="00E41A18"/>
    <w:rsid w:val="00E4647E"/>
    <w:rsid w:val="00E627DA"/>
    <w:rsid w:val="00E66482"/>
    <w:rsid w:val="00E7436B"/>
    <w:rsid w:val="00E77FAF"/>
    <w:rsid w:val="00E817B3"/>
    <w:rsid w:val="00E84CE4"/>
    <w:rsid w:val="00E8506F"/>
    <w:rsid w:val="00E94273"/>
    <w:rsid w:val="00EA74AF"/>
    <w:rsid w:val="00ED569E"/>
    <w:rsid w:val="00ED5A9B"/>
    <w:rsid w:val="00EE24C2"/>
    <w:rsid w:val="00EE2677"/>
    <w:rsid w:val="00EF1C38"/>
    <w:rsid w:val="00EF474F"/>
    <w:rsid w:val="00F02F1F"/>
    <w:rsid w:val="00F07140"/>
    <w:rsid w:val="00F0751E"/>
    <w:rsid w:val="00F15C42"/>
    <w:rsid w:val="00F17EC6"/>
    <w:rsid w:val="00F2377A"/>
    <w:rsid w:val="00F25374"/>
    <w:rsid w:val="00F25EC4"/>
    <w:rsid w:val="00F355C7"/>
    <w:rsid w:val="00F4366A"/>
    <w:rsid w:val="00F43E04"/>
    <w:rsid w:val="00F44B7B"/>
    <w:rsid w:val="00F528A4"/>
    <w:rsid w:val="00F54C08"/>
    <w:rsid w:val="00F5648D"/>
    <w:rsid w:val="00F601CA"/>
    <w:rsid w:val="00F8051F"/>
    <w:rsid w:val="00F84209"/>
    <w:rsid w:val="00F85C7C"/>
    <w:rsid w:val="00F959D8"/>
    <w:rsid w:val="00F97E76"/>
    <w:rsid w:val="00FA62D0"/>
    <w:rsid w:val="00FA6C4E"/>
    <w:rsid w:val="00FB200A"/>
    <w:rsid w:val="00FC3B88"/>
    <w:rsid w:val="00FD4654"/>
    <w:rsid w:val="00FE776A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4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color w:val="FF000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C3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b/>
      <w:bCs/>
      <w:sz w:val="22"/>
      <w:szCs w:val="22"/>
      <w:lang w:eastAsia="sk-SK"/>
    </w:rPr>
  </w:style>
  <w:style w:type="paragraph" w:styleId="Nadpis8">
    <w:name w:val="heading 8"/>
    <w:basedOn w:val="Normlny"/>
    <w:next w:val="Normlny"/>
    <w:link w:val="Nadpis8Char"/>
    <w:qFormat/>
    <w:pPr>
      <w:spacing w:before="240" w:after="60"/>
      <w:outlineLvl w:val="7"/>
    </w:pPr>
    <w:rPr>
      <w:i/>
      <w:i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basedOn w:val="Normlny"/>
    <w:qFormat/>
    <w:pPr>
      <w:spacing w:line="223" w:lineRule="auto"/>
      <w:ind w:right="-709"/>
      <w:jc w:val="center"/>
    </w:pPr>
    <w:rPr>
      <w:rFonts w:ascii="Arial" w:hAnsi="Arial" w:cs="Arial"/>
      <w:b/>
      <w:lang w:eastAsia="sk-SK"/>
    </w:rPr>
  </w:style>
  <w:style w:type="paragraph" w:styleId="Zkladntext">
    <w:name w:val="Body Text"/>
    <w:basedOn w:val="Normlny"/>
    <w:link w:val="ZkladntextChar"/>
    <w:rPr>
      <w:rFonts w:ascii="Arial" w:hAnsi="Arial" w:cs="Arial"/>
      <w:b/>
      <w:bCs/>
      <w:i/>
      <w:sz w:val="22"/>
      <w:lang w:eastAsia="sk-SK"/>
    </w:rPr>
  </w:style>
  <w:style w:type="paragraph" w:styleId="Zkladntext2">
    <w:name w:val="Body Text 2"/>
    <w:basedOn w:val="Normlny"/>
    <w:pPr>
      <w:spacing w:after="120" w:line="480" w:lineRule="auto"/>
    </w:pPr>
    <w:rPr>
      <w:lang w:eastAsia="sk-SK"/>
    </w:rPr>
  </w:style>
  <w:style w:type="paragraph" w:styleId="Podtitul">
    <w:name w:val="Subtitle"/>
    <w:basedOn w:val="Normlny"/>
    <w:qFormat/>
    <w:pPr>
      <w:jc w:val="both"/>
    </w:pPr>
    <w:rPr>
      <w:b/>
      <w:bCs/>
      <w:sz w:val="22"/>
      <w:lang w:eastAsia="sk-SK"/>
    </w:rPr>
  </w:style>
  <w:style w:type="paragraph" w:styleId="Zkladntext3">
    <w:name w:val="Body Text 3"/>
    <w:basedOn w:val="Normlny"/>
    <w:pPr>
      <w:jc w:val="both"/>
    </w:pPr>
    <w:rPr>
      <w:bCs/>
    </w:rPr>
  </w:style>
  <w:style w:type="paragraph" w:styleId="Normlnywebov">
    <w:name w:val="Normal (Web)"/>
    <w:basedOn w:val="Normlny"/>
    <w:uiPriority w:val="99"/>
    <w:unhideWhenUsed/>
    <w:rsid w:val="00714E77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714E77"/>
  </w:style>
  <w:style w:type="character" w:customStyle="1" w:styleId="Nadpis8Char">
    <w:name w:val="Nadpis 8 Char"/>
    <w:basedOn w:val="Predvolenpsmoodseku"/>
    <w:link w:val="Nadpis8"/>
    <w:rsid w:val="00680733"/>
    <w:rPr>
      <w:i/>
      <w:i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80733"/>
    <w:rPr>
      <w:rFonts w:ascii="Arial" w:hAnsi="Arial" w:cs="Arial"/>
      <w:b/>
      <w:bCs/>
      <w:i/>
      <w:sz w:val="22"/>
      <w:szCs w:val="24"/>
    </w:rPr>
  </w:style>
  <w:style w:type="paragraph" w:customStyle="1" w:styleId="Majka">
    <w:name w:val="Majka"/>
    <w:basedOn w:val="Zoznam"/>
    <w:rsid w:val="003074D7"/>
    <w:pPr>
      <w:widowControl w:val="0"/>
      <w:contextualSpacing w:val="0"/>
    </w:pPr>
    <w:rPr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3074D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074D7"/>
    <w:rPr>
      <w:lang w:eastAsia="en-US"/>
    </w:rPr>
  </w:style>
  <w:style w:type="paragraph" w:styleId="Zoznam">
    <w:name w:val="List"/>
    <w:basedOn w:val="Normlny"/>
    <w:rsid w:val="003074D7"/>
    <w:pPr>
      <w:ind w:left="283" w:hanging="283"/>
      <w:contextualSpacing/>
    </w:pPr>
  </w:style>
  <w:style w:type="paragraph" w:styleId="Bezriadkovania">
    <w:name w:val="No Spacing"/>
    <w:uiPriority w:val="1"/>
    <w:qFormat/>
    <w:rsid w:val="00020A0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020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rsid w:val="009C2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C2AF6"/>
    <w:rPr>
      <w:rFonts w:ascii="Tahoma" w:hAnsi="Tahoma" w:cs="Tahoma"/>
      <w:sz w:val="16"/>
      <w:szCs w:val="16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3C33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A264C8"/>
    <w:rPr>
      <w:b/>
      <w:bCs/>
    </w:rPr>
  </w:style>
  <w:style w:type="paragraph" w:styleId="Hlavika">
    <w:name w:val="header"/>
    <w:basedOn w:val="Normlny"/>
    <w:link w:val="HlavikaChar"/>
    <w:uiPriority w:val="99"/>
    <w:rsid w:val="00A710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1011"/>
    <w:rPr>
      <w:sz w:val="24"/>
      <w:szCs w:val="24"/>
      <w:lang w:val="cs-CZ" w:eastAsia="cs-CZ"/>
    </w:rPr>
  </w:style>
  <w:style w:type="paragraph" w:customStyle="1" w:styleId="Default">
    <w:name w:val="Default"/>
    <w:rsid w:val="008F280D"/>
    <w:pPr>
      <w:widowControl w:val="0"/>
      <w:autoSpaceDE w:val="0"/>
      <w:autoSpaceDN w:val="0"/>
      <w:adjustRightInd w:val="0"/>
    </w:pPr>
    <w:rPr>
      <w:rFonts w:ascii="Myriad Pro" w:eastAsia="MS Mincho" w:hAnsi="Myriad Pro" w:cs="Myriad Pro"/>
      <w:color w:val="000000"/>
      <w:sz w:val="24"/>
      <w:szCs w:val="24"/>
      <w:lang w:val="en-US" w:eastAsia="en-US"/>
    </w:rPr>
  </w:style>
  <w:style w:type="table" w:styleId="Mriekatabuky">
    <w:name w:val="Table Grid"/>
    <w:basedOn w:val="Normlnatabuka"/>
    <w:rsid w:val="0088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591B02"/>
    <w:rPr>
      <w:sz w:val="16"/>
      <w:szCs w:val="16"/>
    </w:rPr>
  </w:style>
  <w:style w:type="paragraph" w:styleId="Textkomentra">
    <w:name w:val="annotation text"/>
    <w:link w:val="TextkomentraChar"/>
    <w:uiPriority w:val="99"/>
    <w:semiHidden/>
    <w:unhideWhenUsed/>
    <w:rsid w:val="00591B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1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color w:val="FF000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C3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b/>
      <w:bCs/>
      <w:sz w:val="22"/>
      <w:szCs w:val="22"/>
      <w:lang w:eastAsia="sk-SK"/>
    </w:rPr>
  </w:style>
  <w:style w:type="paragraph" w:styleId="Nadpis8">
    <w:name w:val="heading 8"/>
    <w:basedOn w:val="Normlny"/>
    <w:next w:val="Normlny"/>
    <w:link w:val="Nadpis8Char"/>
    <w:qFormat/>
    <w:pPr>
      <w:spacing w:before="240" w:after="60"/>
      <w:outlineLvl w:val="7"/>
    </w:pPr>
    <w:rPr>
      <w:i/>
      <w:i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basedOn w:val="Normlny"/>
    <w:qFormat/>
    <w:pPr>
      <w:spacing w:line="223" w:lineRule="auto"/>
      <w:ind w:right="-709"/>
      <w:jc w:val="center"/>
    </w:pPr>
    <w:rPr>
      <w:rFonts w:ascii="Arial" w:hAnsi="Arial" w:cs="Arial"/>
      <w:b/>
      <w:lang w:eastAsia="sk-SK"/>
    </w:rPr>
  </w:style>
  <w:style w:type="paragraph" w:styleId="Zkladntext">
    <w:name w:val="Body Text"/>
    <w:basedOn w:val="Normlny"/>
    <w:link w:val="ZkladntextChar"/>
    <w:rPr>
      <w:rFonts w:ascii="Arial" w:hAnsi="Arial" w:cs="Arial"/>
      <w:b/>
      <w:bCs/>
      <w:i/>
      <w:sz w:val="22"/>
      <w:lang w:eastAsia="sk-SK"/>
    </w:rPr>
  </w:style>
  <w:style w:type="paragraph" w:styleId="Zkladntext2">
    <w:name w:val="Body Text 2"/>
    <w:basedOn w:val="Normlny"/>
    <w:pPr>
      <w:spacing w:after="120" w:line="480" w:lineRule="auto"/>
    </w:pPr>
    <w:rPr>
      <w:lang w:eastAsia="sk-SK"/>
    </w:rPr>
  </w:style>
  <w:style w:type="paragraph" w:styleId="Podtitul">
    <w:name w:val="Subtitle"/>
    <w:basedOn w:val="Normlny"/>
    <w:qFormat/>
    <w:pPr>
      <w:jc w:val="both"/>
    </w:pPr>
    <w:rPr>
      <w:b/>
      <w:bCs/>
      <w:sz w:val="22"/>
      <w:lang w:eastAsia="sk-SK"/>
    </w:rPr>
  </w:style>
  <w:style w:type="paragraph" w:styleId="Zkladntext3">
    <w:name w:val="Body Text 3"/>
    <w:basedOn w:val="Normlny"/>
    <w:pPr>
      <w:jc w:val="both"/>
    </w:pPr>
    <w:rPr>
      <w:bCs/>
    </w:rPr>
  </w:style>
  <w:style w:type="paragraph" w:styleId="Normlnywebov">
    <w:name w:val="Normal (Web)"/>
    <w:basedOn w:val="Normlny"/>
    <w:uiPriority w:val="99"/>
    <w:unhideWhenUsed/>
    <w:rsid w:val="00714E77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714E77"/>
  </w:style>
  <w:style w:type="character" w:customStyle="1" w:styleId="Nadpis8Char">
    <w:name w:val="Nadpis 8 Char"/>
    <w:basedOn w:val="Predvolenpsmoodseku"/>
    <w:link w:val="Nadpis8"/>
    <w:rsid w:val="00680733"/>
    <w:rPr>
      <w:i/>
      <w:i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80733"/>
    <w:rPr>
      <w:rFonts w:ascii="Arial" w:hAnsi="Arial" w:cs="Arial"/>
      <w:b/>
      <w:bCs/>
      <w:i/>
      <w:sz w:val="22"/>
      <w:szCs w:val="24"/>
    </w:rPr>
  </w:style>
  <w:style w:type="paragraph" w:customStyle="1" w:styleId="Majka">
    <w:name w:val="Majka"/>
    <w:basedOn w:val="Zoznam"/>
    <w:rsid w:val="003074D7"/>
    <w:pPr>
      <w:widowControl w:val="0"/>
      <w:contextualSpacing w:val="0"/>
    </w:pPr>
    <w:rPr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3074D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074D7"/>
    <w:rPr>
      <w:lang w:eastAsia="en-US"/>
    </w:rPr>
  </w:style>
  <w:style w:type="paragraph" w:styleId="Zoznam">
    <w:name w:val="List"/>
    <w:basedOn w:val="Normlny"/>
    <w:rsid w:val="003074D7"/>
    <w:pPr>
      <w:ind w:left="283" w:hanging="283"/>
      <w:contextualSpacing/>
    </w:pPr>
  </w:style>
  <w:style w:type="paragraph" w:styleId="Bezriadkovania">
    <w:name w:val="No Spacing"/>
    <w:uiPriority w:val="1"/>
    <w:qFormat/>
    <w:rsid w:val="00020A0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020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rsid w:val="009C2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C2AF6"/>
    <w:rPr>
      <w:rFonts w:ascii="Tahoma" w:hAnsi="Tahoma" w:cs="Tahoma"/>
      <w:sz w:val="16"/>
      <w:szCs w:val="16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3C33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A264C8"/>
    <w:rPr>
      <w:b/>
      <w:bCs/>
    </w:rPr>
  </w:style>
  <w:style w:type="paragraph" w:styleId="Hlavika">
    <w:name w:val="header"/>
    <w:basedOn w:val="Normlny"/>
    <w:link w:val="HlavikaChar"/>
    <w:uiPriority w:val="99"/>
    <w:rsid w:val="00A710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1011"/>
    <w:rPr>
      <w:sz w:val="24"/>
      <w:szCs w:val="24"/>
      <w:lang w:val="cs-CZ" w:eastAsia="cs-CZ"/>
    </w:rPr>
  </w:style>
  <w:style w:type="paragraph" w:customStyle="1" w:styleId="Default">
    <w:name w:val="Default"/>
    <w:rsid w:val="008F280D"/>
    <w:pPr>
      <w:widowControl w:val="0"/>
      <w:autoSpaceDE w:val="0"/>
      <w:autoSpaceDN w:val="0"/>
      <w:adjustRightInd w:val="0"/>
    </w:pPr>
    <w:rPr>
      <w:rFonts w:ascii="Myriad Pro" w:eastAsia="MS Mincho" w:hAnsi="Myriad Pro" w:cs="Myriad Pro"/>
      <w:color w:val="000000"/>
      <w:sz w:val="24"/>
      <w:szCs w:val="24"/>
      <w:lang w:val="en-US" w:eastAsia="en-US"/>
    </w:rPr>
  </w:style>
  <w:style w:type="table" w:styleId="Mriekatabuky">
    <w:name w:val="Table Grid"/>
    <w:basedOn w:val="Normlnatabuka"/>
    <w:rsid w:val="0088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591B02"/>
    <w:rPr>
      <w:sz w:val="16"/>
      <w:szCs w:val="16"/>
    </w:rPr>
  </w:style>
  <w:style w:type="paragraph" w:styleId="Textkomentra">
    <w:name w:val="annotation text"/>
    <w:link w:val="TextkomentraChar"/>
    <w:uiPriority w:val="99"/>
    <w:semiHidden/>
    <w:unhideWhenUsed/>
    <w:rsid w:val="00591B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39E734203CC4FBFD1CAE778B4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EDFA-871A-7A43-B2FE-699EC2D38B79}"/>
      </w:docPartPr>
      <w:docPartBody>
        <w:p w:rsidR="00686A8E" w:rsidRDefault="00686A8E" w:rsidP="00686A8E">
          <w:pPr>
            <w:pStyle w:val="68A39E734203CC4FBFD1CAE778B46AB9"/>
          </w:pPr>
          <w:r>
            <w:t>[Type text]</w:t>
          </w:r>
        </w:p>
      </w:docPartBody>
    </w:docPart>
    <w:docPart>
      <w:docPartPr>
        <w:name w:val="21C2C43C7EFFEE4C9C67DA4671D7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EF09-A09A-C848-BF70-D8074DEF8577}"/>
      </w:docPartPr>
      <w:docPartBody>
        <w:p w:rsidR="00686A8E" w:rsidRDefault="00686A8E" w:rsidP="00686A8E">
          <w:pPr>
            <w:pStyle w:val="21C2C43C7EFFEE4C9C67DA4671D79138"/>
          </w:pPr>
          <w:r>
            <w:t>[Type text]</w:t>
          </w:r>
        </w:p>
      </w:docPartBody>
    </w:docPart>
    <w:docPart>
      <w:docPartPr>
        <w:name w:val="BD3F74A2A9C4744FB3F921919D67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8C95-0367-2341-BBE2-D510E0D61986}"/>
      </w:docPartPr>
      <w:docPartBody>
        <w:p w:rsidR="00686A8E" w:rsidRDefault="00686A8E" w:rsidP="00686A8E">
          <w:pPr>
            <w:pStyle w:val="BD3F74A2A9C4744FB3F921919D6794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8E"/>
    <w:rsid w:val="00170B1B"/>
    <w:rsid w:val="00242909"/>
    <w:rsid w:val="002A0F59"/>
    <w:rsid w:val="00344228"/>
    <w:rsid w:val="003D4392"/>
    <w:rsid w:val="004266C0"/>
    <w:rsid w:val="00496033"/>
    <w:rsid w:val="005D468B"/>
    <w:rsid w:val="005E178F"/>
    <w:rsid w:val="00686A8E"/>
    <w:rsid w:val="00927503"/>
    <w:rsid w:val="00944692"/>
    <w:rsid w:val="00950F0A"/>
    <w:rsid w:val="00960346"/>
    <w:rsid w:val="00A0171D"/>
    <w:rsid w:val="00A67595"/>
    <w:rsid w:val="00B004B5"/>
    <w:rsid w:val="00B25931"/>
    <w:rsid w:val="00C52500"/>
    <w:rsid w:val="00C52727"/>
    <w:rsid w:val="00CD3BD2"/>
    <w:rsid w:val="00CF0F94"/>
    <w:rsid w:val="00E3553F"/>
    <w:rsid w:val="00F13E11"/>
    <w:rsid w:val="00F24B09"/>
    <w:rsid w:val="00FA6909"/>
    <w:rsid w:val="00FC2F12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2B2FA70B46BB94DB84171699E00C852">
    <w:name w:val="52B2FA70B46BB94DB84171699E00C852"/>
    <w:rsid w:val="00686A8E"/>
  </w:style>
  <w:style w:type="paragraph" w:customStyle="1" w:styleId="B38B905DB91C5245A54D2B1D57CE3ECA">
    <w:name w:val="B38B905DB91C5245A54D2B1D57CE3ECA"/>
    <w:rsid w:val="00686A8E"/>
  </w:style>
  <w:style w:type="paragraph" w:customStyle="1" w:styleId="18D301B24C62BD4EBCA564D54057A6EE">
    <w:name w:val="18D301B24C62BD4EBCA564D54057A6EE"/>
    <w:rsid w:val="00686A8E"/>
  </w:style>
  <w:style w:type="paragraph" w:customStyle="1" w:styleId="68A39E734203CC4FBFD1CAE778B46AB9">
    <w:name w:val="68A39E734203CC4FBFD1CAE778B46AB9"/>
    <w:rsid w:val="00686A8E"/>
  </w:style>
  <w:style w:type="paragraph" w:customStyle="1" w:styleId="21C2C43C7EFFEE4C9C67DA4671D79138">
    <w:name w:val="21C2C43C7EFFEE4C9C67DA4671D79138"/>
    <w:rsid w:val="00686A8E"/>
  </w:style>
  <w:style w:type="paragraph" w:customStyle="1" w:styleId="BD3F74A2A9C4744FB3F921919D6794CC">
    <w:name w:val="BD3F74A2A9C4744FB3F921919D6794CC"/>
    <w:rsid w:val="00686A8E"/>
  </w:style>
  <w:style w:type="paragraph" w:customStyle="1" w:styleId="F903638C1C923041AFA8425EF4A89BD5">
    <w:name w:val="F903638C1C923041AFA8425EF4A89BD5"/>
    <w:rsid w:val="00686A8E"/>
  </w:style>
  <w:style w:type="paragraph" w:customStyle="1" w:styleId="0DCC83ABE1956143BDF2234A30E6243F">
    <w:name w:val="0DCC83ABE1956143BDF2234A30E6243F"/>
    <w:rsid w:val="00686A8E"/>
  </w:style>
  <w:style w:type="paragraph" w:customStyle="1" w:styleId="1E3C4D2360A2C44282B3DC1C6DDA5476">
    <w:name w:val="1E3C4D2360A2C44282B3DC1C6DDA5476"/>
    <w:rsid w:val="00686A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2B2FA70B46BB94DB84171699E00C852">
    <w:name w:val="52B2FA70B46BB94DB84171699E00C852"/>
    <w:rsid w:val="00686A8E"/>
  </w:style>
  <w:style w:type="paragraph" w:customStyle="1" w:styleId="B38B905DB91C5245A54D2B1D57CE3ECA">
    <w:name w:val="B38B905DB91C5245A54D2B1D57CE3ECA"/>
    <w:rsid w:val="00686A8E"/>
  </w:style>
  <w:style w:type="paragraph" w:customStyle="1" w:styleId="18D301B24C62BD4EBCA564D54057A6EE">
    <w:name w:val="18D301B24C62BD4EBCA564D54057A6EE"/>
    <w:rsid w:val="00686A8E"/>
  </w:style>
  <w:style w:type="paragraph" w:customStyle="1" w:styleId="68A39E734203CC4FBFD1CAE778B46AB9">
    <w:name w:val="68A39E734203CC4FBFD1CAE778B46AB9"/>
    <w:rsid w:val="00686A8E"/>
  </w:style>
  <w:style w:type="paragraph" w:customStyle="1" w:styleId="21C2C43C7EFFEE4C9C67DA4671D79138">
    <w:name w:val="21C2C43C7EFFEE4C9C67DA4671D79138"/>
    <w:rsid w:val="00686A8E"/>
  </w:style>
  <w:style w:type="paragraph" w:customStyle="1" w:styleId="BD3F74A2A9C4744FB3F921919D6794CC">
    <w:name w:val="BD3F74A2A9C4744FB3F921919D6794CC"/>
    <w:rsid w:val="00686A8E"/>
  </w:style>
  <w:style w:type="paragraph" w:customStyle="1" w:styleId="F903638C1C923041AFA8425EF4A89BD5">
    <w:name w:val="F903638C1C923041AFA8425EF4A89BD5"/>
    <w:rsid w:val="00686A8E"/>
  </w:style>
  <w:style w:type="paragraph" w:customStyle="1" w:styleId="0DCC83ABE1956143BDF2234A30E6243F">
    <w:name w:val="0DCC83ABE1956143BDF2234A30E6243F"/>
    <w:rsid w:val="00686A8E"/>
  </w:style>
  <w:style w:type="paragraph" w:customStyle="1" w:styleId="1E3C4D2360A2C44282B3DC1C6DDA5476">
    <w:name w:val="1E3C4D2360A2C44282B3DC1C6DDA5476"/>
    <w:rsid w:val="00686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5893E-E4C5-4CF6-900A-A6BC5082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6765</Words>
  <Characters>38562</Characters>
  <Application>Microsoft Office Word</Application>
  <DocSecurity>0</DocSecurity>
  <Lines>321</Lines>
  <Paragraphs>90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45237</CharactersWithSpaces>
  <SharedDoc>false</SharedDoc>
  <HyperlinkBase/>
  <HLinks>
    <vt:vector size="6" baseType="variant"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2016-02-16T10:10:00Z</cp:lastPrinted>
  <dcterms:created xsi:type="dcterms:W3CDTF">2020-05-13T12:57:00Z</dcterms:created>
  <dcterms:modified xsi:type="dcterms:W3CDTF">2020-05-13T12:57:00Z</dcterms:modified>
</cp:coreProperties>
</file>