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22" w:rsidRPr="007910F2" w:rsidRDefault="00E64522" w:rsidP="00E64522">
      <w:pPr>
        <w:tabs>
          <w:tab w:val="left" w:pos="1134"/>
        </w:tabs>
        <w:ind w:left="-993" w:firstLine="851"/>
        <w:rPr>
          <w:sz w:val="36"/>
          <w:szCs w:val="36"/>
        </w:rPr>
      </w:pPr>
      <w:bookmarkStart w:id="0" w:name="_GoBack"/>
      <w:bookmarkEnd w:id="0"/>
    </w:p>
    <w:p w:rsidR="00B17210" w:rsidRPr="007910F2" w:rsidRDefault="00B17210" w:rsidP="00E64522">
      <w:pPr>
        <w:tabs>
          <w:tab w:val="left" w:pos="1134"/>
        </w:tabs>
        <w:ind w:left="-993" w:firstLine="851"/>
        <w:rPr>
          <w:sz w:val="36"/>
          <w:szCs w:val="36"/>
        </w:rPr>
      </w:pPr>
    </w:p>
    <w:p w:rsidR="00E64522" w:rsidRPr="007910F2" w:rsidRDefault="00E64522" w:rsidP="00E64522">
      <w:pPr>
        <w:ind w:left="-993" w:firstLine="851"/>
        <w:rPr>
          <w:sz w:val="36"/>
          <w:szCs w:val="36"/>
        </w:rPr>
      </w:pPr>
    </w:p>
    <w:p w:rsidR="00E64522" w:rsidRPr="007910F2" w:rsidRDefault="00E64522" w:rsidP="00E64522">
      <w:pPr>
        <w:ind w:left="-993" w:firstLine="851"/>
        <w:rPr>
          <w:sz w:val="36"/>
          <w:szCs w:val="36"/>
        </w:rPr>
      </w:pPr>
    </w:p>
    <w:p w:rsidR="00E64522" w:rsidRPr="007910F2" w:rsidRDefault="00E64522" w:rsidP="00E64522">
      <w:pPr>
        <w:ind w:left="-993" w:firstLine="851"/>
        <w:rPr>
          <w:sz w:val="36"/>
          <w:szCs w:val="36"/>
        </w:rPr>
      </w:pPr>
    </w:p>
    <w:p w:rsidR="00E64522" w:rsidRPr="007910F2" w:rsidRDefault="00E64522" w:rsidP="00E64522">
      <w:pPr>
        <w:rPr>
          <w:sz w:val="36"/>
          <w:szCs w:val="36"/>
        </w:rPr>
      </w:pPr>
      <w:r w:rsidRPr="007910F2">
        <w:rPr>
          <w:sz w:val="36"/>
          <w:szCs w:val="36"/>
        </w:rPr>
        <w:t>Akademický senát</w:t>
      </w:r>
      <w:r w:rsidR="00A7221F" w:rsidRPr="007910F2">
        <w:rPr>
          <w:sz w:val="36"/>
          <w:szCs w:val="36"/>
        </w:rPr>
        <w:t xml:space="preserve"> STU</w:t>
      </w:r>
    </w:p>
    <w:p w:rsidR="00E64522" w:rsidRPr="007910F2" w:rsidRDefault="00D02FC0" w:rsidP="00E64522">
      <w:pPr>
        <w:rPr>
          <w:sz w:val="36"/>
          <w:szCs w:val="36"/>
        </w:rPr>
      </w:pPr>
      <w:r w:rsidRPr="007910F2">
        <w:rPr>
          <w:sz w:val="36"/>
          <w:szCs w:val="36"/>
        </w:rPr>
        <w:t>25</w:t>
      </w:r>
      <w:r w:rsidR="00273B59" w:rsidRPr="007910F2">
        <w:rPr>
          <w:sz w:val="36"/>
          <w:szCs w:val="36"/>
        </w:rPr>
        <w:t>.0</w:t>
      </w:r>
      <w:r w:rsidR="0031156F" w:rsidRPr="007910F2">
        <w:rPr>
          <w:sz w:val="36"/>
          <w:szCs w:val="36"/>
        </w:rPr>
        <w:t>5</w:t>
      </w:r>
      <w:r w:rsidR="00273B59" w:rsidRPr="007910F2">
        <w:rPr>
          <w:sz w:val="36"/>
          <w:szCs w:val="36"/>
        </w:rPr>
        <w:t>.2020</w:t>
      </w:r>
    </w:p>
    <w:p w:rsidR="00E64522" w:rsidRPr="007910F2" w:rsidRDefault="00E64522" w:rsidP="00E64522">
      <w:pPr>
        <w:ind w:left="-993" w:firstLine="851"/>
        <w:rPr>
          <w:sz w:val="36"/>
          <w:szCs w:val="36"/>
        </w:rPr>
      </w:pPr>
    </w:p>
    <w:p w:rsidR="00E64522" w:rsidRPr="007910F2" w:rsidRDefault="00E64522" w:rsidP="00E64522">
      <w:pPr>
        <w:ind w:left="-993" w:firstLine="851"/>
        <w:rPr>
          <w:b/>
          <w:sz w:val="36"/>
          <w:szCs w:val="36"/>
        </w:rPr>
      </w:pPr>
    </w:p>
    <w:p w:rsidR="00E64522" w:rsidRPr="007910F2" w:rsidRDefault="00E64522" w:rsidP="00E64522">
      <w:pPr>
        <w:ind w:left="-993" w:firstLine="851"/>
        <w:rPr>
          <w:b/>
          <w:sz w:val="36"/>
          <w:szCs w:val="36"/>
        </w:rPr>
      </w:pPr>
    </w:p>
    <w:p w:rsidR="00E64522" w:rsidRPr="007910F2" w:rsidRDefault="00E64522" w:rsidP="00E64522">
      <w:pPr>
        <w:ind w:left="-993" w:firstLine="851"/>
        <w:rPr>
          <w:b/>
          <w:sz w:val="36"/>
          <w:szCs w:val="36"/>
        </w:rPr>
      </w:pPr>
    </w:p>
    <w:p w:rsidR="00E64522" w:rsidRPr="007910F2" w:rsidRDefault="00E64522" w:rsidP="00E64522">
      <w:pPr>
        <w:ind w:left="-993" w:firstLine="851"/>
        <w:rPr>
          <w:b/>
          <w:sz w:val="36"/>
          <w:szCs w:val="36"/>
        </w:rPr>
      </w:pPr>
      <w:r w:rsidRPr="007910F2">
        <w:rPr>
          <w:b/>
          <w:sz w:val="36"/>
          <w:szCs w:val="36"/>
        </w:rPr>
        <w:t>Žiadosť o predchádzajúci písomný súhlas Akademického</w:t>
      </w:r>
    </w:p>
    <w:p w:rsidR="00E64522" w:rsidRPr="007910F2" w:rsidRDefault="00E64522" w:rsidP="00E64522">
      <w:pPr>
        <w:ind w:left="-993" w:firstLine="851"/>
        <w:rPr>
          <w:b/>
          <w:sz w:val="36"/>
          <w:szCs w:val="36"/>
        </w:rPr>
      </w:pPr>
      <w:r w:rsidRPr="007910F2">
        <w:rPr>
          <w:b/>
          <w:sz w:val="36"/>
          <w:szCs w:val="36"/>
        </w:rPr>
        <w:t>senátu Slovenskej technickej univerzity na nájom</w:t>
      </w:r>
    </w:p>
    <w:p w:rsidR="00E64522" w:rsidRPr="007910F2" w:rsidRDefault="00E64522" w:rsidP="00E64522">
      <w:pPr>
        <w:ind w:left="-993" w:firstLine="851"/>
        <w:rPr>
          <w:b/>
          <w:sz w:val="36"/>
          <w:szCs w:val="36"/>
        </w:rPr>
      </w:pPr>
      <w:r w:rsidRPr="007910F2">
        <w:rPr>
          <w:b/>
          <w:sz w:val="36"/>
          <w:szCs w:val="36"/>
        </w:rPr>
        <w:t xml:space="preserve">nehnuteľného majetku vo vlastníctve STU </w:t>
      </w:r>
    </w:p>
    <w:p w:rsidR="00E64522" w:rsidRPr="007910F2" w:rsidRDefault="00E64522" w:rsidP="00E64522">
      <w:pPr>
        <w:tabs>
          <w:tab w:val="left" w:pos="1985"/>
        </w:tabs>
        <w:ind w:left="-993" w:firstLine="851"/>
      </w:pPr>
    </w:p>
    <w:p w:rsidR="00E64522" w:rsidRPr="007910F2" w:rsidRDefault="00E64522" w:rsidP="00E64522">
      <w:pPr>
        <w:tabs>
          <w:tab w:val="left" w:pos="1985"/>
        </w:tabs>
        <w:ind w:left="-993" w:firstLine="851"/>
      </w:pPr>
    </w:p>
    <w:p w:rsidR="00E64522" w:rsidRPr="007910F2" w:rsidRDefault="00E64522" w:rsidP="00E64522">
      <w:pPr>
        <w:tabs>
          <w:tab w:val="left" w:pos="1985"/>
        </w:tabs>
        <w:ind w:left="-993" w:firstLine="851"/>
      </w:pPr>
      <w:r w:rsidRPr="007910F2">
        <w:t>Predkladá:</w:t>
      </w:r>
      <w:r w:rsidRPr="007910F2">
        <w:tab/>
      </w:r>
      <w:r w:rsidR="00D93638" w:rsidRPr="007910F2">
        <w:rPr>
          <w:b/>
        </w:rPr>
        <w:t>prof. Ing. Miroslav Fikar, DrSc.</w:t>
      </w:r>
    </w:p>
    <w:p w:rsidR="00E64522" w:rsidRPr="007910F2" w:rsidRDefault="00E64522" w:rsidP="00E64522">
      <w:pPr>
        <w:tabs>
          <w:tab w:val="left" w:pos="1985"/>
        </w:tabs>
        <w:ind w:left="-993" w:firstLine="851"/>
      </w:pPr>
      <w:r w:rsidRPr="007910F2">
        <w:tab/>
      </w:r>
      <w:r w:rsidR="00D93638" w:rsidRPr="007910F2">
        <w:t>rektor</w:t>
      </w:r>
    </w:p>
    <w:p w:rsidR="00E64522" w:rsidRPr="007910F2" w:rsidRDefault="00E64522" w:rsidP="00E64522">
      <w:pPr>
        <w:tabs>
          <w:tab w:val="left" w:pos="1985"/>
        </w:tabs>
        <w:ind w:left="-993" w:firstLine="851"/>
      </w:pPr>
    </w:p>
    <w:p w:rsidR="00E64522" w:rsidRPr="007910F2" w:rsidRDefault="00E64522" w:rsidP="00E64522">
      <w:pPr>
        <w:tabs>
          <w:tab w:val="left" w:pos="1985"/>
        </w:tabs>
        <w:ind w:left="-993" w:firstLine="851"/>
        <w:rPr>
          <w:b/>
        </w:rPr>
      </w:pPr>
      <w:r w:rsidRPr="007910F2">
        <w:t>Vypracoval:</w:t>
      </w:r>
      <w:r w:rsidRPr="007910F2">
        <w:tab/>
      </w:r>
      <w:r w:rsidRPr="007910F2">
        <w:rPr>
          <w:b/>
        </w:rPr>
        <w:t>Ing. Dušan Faktor, PhD.</w:t>
      </w:r>
    </w:p>
    <w:p w:rsidR="00E64522" w:rsidRPr="007910F2" w:rsidRDefault="00D02FC0" w:rsidP="00E64522">
      <w:pPr>
        <w:tabs>
          <w:tab w:val="left" w:pos="1985"/>
        </w:tabs>
        <w:ind w:left="-993" w:firstLine="851"/>
      </w:pPr>
      <w:r w:rsidRPr="007910F2">
        <w:tab/>
      </w:r>
      <w:r w:rsidR="00E64522" w:rsidRPr="007910F2">
        <w:t>kvestor</w:t>
      </w:r>
    </w:p>
    <w:p w:rsidR="00E64522" w:rsidRPr="007910F2" w:rsidRDefault="00E64522" w:rsidP="00E64522">
      <w:pPr>
        <w:tabs>
          <w:tab w:val="left" w:pos="1985"/>
        </w:tabs>
        <w:ind w:left="-993" w:firstLine="851"/>
      </w:pPr>
    </w:p>
    <w:p w:rsidR="00E64522" w:rsidRPr="007910F2" w:rsidRDefault="00E64522" w:rsidP="00E64522">
      <w:pPr>
        <w:tabs>
          <w:tab w:val="left" w:pos="1985"/>
        </w:tabs>
        <w:ind w:left="1973" w:hanging="2115"/>
      </w:pPr>
    </w:p>
    <w:p w:rsidR="00E64522" w:rsidRPr="007910F2" w:rsidRDefault="00E64522" w:rsidP="00E64522">
      <w:pPr>
        <w:tabs>
          <w:tab w:val="left" w:pos="1985"/>
        </w:tabs>
        <w:ind w:left="1973" w:hanging="2115"/>
        <w:jc w:val="both"/>
      </w:pPr>
      <w:r w:rsidRPr="007910F2">
        <w:t>Zdôvodnenie:</w:t>
      </w:r>
      <w:r w:rsidRPr="007910F2">
        <w:tab/>
      </w:r>
      <w:r w:rsidRPr="007910F2">
        <w:tab/>
        <w:t>Postup podľa článku 3 bod 3 smernice rektora číslo 9/2013-SR zo dňa 12. 12. 2013 Nájom nehnuteľného majetku vo vlastníctve   Slovenskej technickej univerzity v</w:t>
      </w:r>
      <w:r w:rsidR="00771E75" w:rsidRPr="007910F2">
        <w:t> </w:t>
      </w:r>
      <w:r w:rsidRPr="007910F2">
        <w:t>Bratislave</w:t>
      </w:r>
      <w:r w:rsidR="00771E75" w:rsidRPr="007910F2">
        <w:t>.</w:t>
      </w:r>
    </w:p>
    <w:p w:rsidR="00E64522" w:rsidRPr="007910F2" w:rsidRDefault="00E64522" w:rsidP="00E64522">
      <w:pPr>
        <w:tabs>
          <w:tab w:val="left" w:pos="1985"/>
        </w:tabs>
        <w:ind w:left="-993" w:firstLine="851"/>
      </w:pPr>
    </w:p>
    <w:p w:rsidR="00E64522" w:rsidRPr="007910F2" w:rsidRDefault="00E64522" w:rsidP="00E64522">
      <w:pPr>
        <w:pStyle w:val="Default"/>
        <w:tabs>
          <w:tab w:val="left" w:pos="1985"/>
        </w:tabs>
        <w:ind w:left="1985" w:hanging="2127"/>
        <w:rPr>
          <w:rFonts w:asciiTheme="minorHAnsi" w:hAnsiTheme="minorHAnsi"/>
          <w:lang w:val="sk-SK"/>
        </w:rPr>
      </w:pPr>
    </w:p>
    <w:p w:rsidR="00E64522" w:rsidRPr="007910F2" w:rsidRDefault="00E64522" w:rsidP="00E64522">
      <w:pPr>
        <w:pStyle w:val="Default"/>
        <w:tabs>
          <w:tab w:val="left" w:pos="1985"/>
        </w:tabs>
        <w:ind w:left="1985" w:hanging="2127"/>
        <w:jc w:val="both"/>
        <w:rPr>
          <w:rFonts w:asciiTheme="minorHAnsi" w:hAnsiTheme="minorHAnsi"/>
          <w:lang w:val="sk-SK"/>
        </w:rPr>
      </w:pPr>
      <w:r w:rsidRPr="007910F2">
        <w:rPr>
          <w:rFonts w:asciiTheme="minorHAnsi" w:hAnsiTheme="minorHAnsi"/>
          <w:lang w:val="sk-SK"/>
        </w:rPr>
        <w:t>Návrh uznesenia:</w:t>
      </w:r>
      <w:r w:rsidRPr="007910F2">
        <w:rPr>
          <w:rFonts w:asciiTheme="minorHAnsi" w:hAnsiTheme="minorHAnsi"/>
          <w:lang w:val="sk-SK"/>
        </w:rPr>
        <w:tab/>
        <w:t xml:space="preserve">AS STU schvaľuje žiadosti o nájom dočasne nepotrebného nehnuteľného majetku uvedeného v tabuľke číslo 1 až </w:t>
      </w:r>
      <w:r w:rsidR="00A1619E">
        <w:rPr>
          <w:rFonts w:asciiTheme="minorHAnsi" w:hAnsiTheme="minorHAnsi"/>
          <w:lang w:val="sk-SK"/>
        </w:rPr>
        <w:t>33</w:t>
      </w:r>
      <w:r w:rsidR="002929E6" w:rsidRPr="007910F2">
        <w:rPr>
          <w:rFonts w:asciiTheme="minorHAnsi" w:hAnsiTheme="minorHAnsi"/>
          <w:lang w:val="sk-SK"/>
        </w:rPr>
        <w:t xml:space="preserve"> </w:t>
      </w:r>
      <w:r w:rsidRPr="007910F2">
        <w:rPr>
          <w:rFonts w:asciiTheme="minorHAnsi" w:hAnsiTheme="minorHAnsi"/>
          <w:lang w:val="sk-SK"/>
        </w:rPr>
        <w:t xml:space="preserve">tohto materiálu. </w:t>
      </w:r>
    </w:p>
    <w:p w:rsidR="00E64522" w:rsidRPr="007910F2" w:rsidRDefault="00E64522" w:rsidP="00E64522">
      <w:pPr>
        <w:pStyle w:val="Default"/>
        <w:tabs>
          <w:tab w:val="left" w:pos="1985"/>
        </w:tabs>
        <w:jc w:val="both"/>
        <w:rPr>
          <w:rFonts w:asciiTheme="minorHAnsi" w:hAnsiTheme="minorHAnsi" w:cs="Times New Roman"/>
          <w:lang w:val="sk-SK"/>
        </w:rPr>
      </w:pPr>
    </w:p>
    <w:p w:rsidR="00B66F51" w:rsidRPr="007910F2" w:rsidRDefault="00B66F51" w:rsidP="00E64522">
      <w:pPr>
        <w:pStyle w:val="Default"/>
        <w:tabs>
          <w:tab w:val="left" w:pos="1985"/>
        </w:tabs>
        <w:jc w:val="both"/>
        <w:rPr>
          <w:rFonts w:asciiTheme="minorHAnsi" w:hAnsiTheme="minorHAnsi" w:cs="Times New Roman"/>
          <w:lang w:val="sk-SK"/>
        </w:rPr>
      </w:pPr>
    </w:p>
    <w:p w:rsidR="00E64522" w:rsidRPr="007910F2" w:rsidRDefault="00E64522" w:rsidP="00E64522">
      <w:pPr>
        <w:pStyle w:val="Default"/>
        <w:tabs>
          <w:tab w:val="left" w:pos="1985"/>
        </w:tabs>
        <w:jc w:val="both"/>
        <w:rPr>
          <w:rFonts w:asciiTheme="minorHAnsi" w:hAnsiTheme="minorHAnsi" w:cs="Times New Roman"/>
          <w:lang w:val="sk-SK"/>
        </w:rPr>
      </w:pPr>
    </w:p>
    <w:p w:rsidR="00E64522" w:rsidRPr="007910F2" w:rsidRDefault="00E64522" w:rsidP="00E64522">
      <w:pPr>
        <w:pStyle w:val="Default"/>
        <w:tabs>
          <w:tab w:val="left" w:pos="1985"/>
        </w:tabs>
        <w:jc w:val="both"/>
        <w:rPr>
          <w:rFonts w:asciiTheme="minorHAnsi" w:hAnsiTheme="minorHAnsi" w:cs="Times New Roman"/>
          <w:lang w:val="sk-SK"/>
        </w:rPr>
      </w:pPr>
    </w:p>
    <w:p w:rsidR="00BB35FC" w:rsidRPr="007910F2" w:rsidRDefault="00BB35FC" w:rsidP="00E64522">
      <w:pPr>
        <w:pStyle w:val="Default"/>
        <w:tabs>
          <w:tab w:val="left" w:pos="1985"/>
        </w:tabs>
        <w:jc w:val="both"/>
        <w:rPr>
          <w:rFonts w:asciiTheme="minorHAnsi" w:hAnsiTheme="minorHAnsi" w:cs="Times New Roman"/>
          <w:lang w:val="sk-SK"/>
        </w:rPr>
      </w:pPr>
    </w:p>
    <w:p w:rsidR="00584284" w:rsidRPr="007910F2" w:rsidRDefault="00584284" w:rsidP="00E64522">
      <w:pPr>
        <w:pStyle w:val="Default"/>
        <w:tabs>
          <w:tab w:val="left" w:pos="1985"/>
        </w:tabs>
        <w:jc w:val="both"/>
        <w:rPr>
          <w:rFonts w:asciiTheme="minorHAnsi" w:hAnsiTheme="minorHAnsi" w:cs="Times New Roman"/>
          <w:lang w:val="sk-SK"/>
        </w:rPr>
      </w:pPr>
    </w:p>
    <w:tbl>
      <w:tblPr>
        <w:tblStyle w:val="Mriekatabuky"/>
        <w:tblW w:w="9952" w:type="dxa"/>
        <w:tblInd w:w="-885" w:type="dxa"/>
        <w:tblLook w:val="04A0" w:firstRow="1" w:lastRow="0" w:firstColumn="1" w:lastColumn="0" w:noHBand="0" w:noVBand="1"/>
      </w:tblPr>
      <w:tblGrid>
        <w:gridCol w:w="507"/>
        <w:gridCol w:w="1728"/>
        <w:gridCol w:w="7717"/>
      </w:tblGrid>
      <w:tr w:rsidR="00E32038" w:rsidRPr="007910F2" w:rsidTr="00E32038">
        <w:tc>
          <w:tcPr>
            <w:tcW w:w="507" w:type="dxa"/>
          </w:tcPr>
          <w:p w:rsidR="00E32038" w:rsidRPr="007910F2" w:rsidRDefault="00E32038" w:rsidP="00E32038">
            <w:pPr>
              <w:ind w:left="360" w:hanging="326"/>
              <w:rPr>
                <w:b/>
                <w:sz w:val="20"/>
                <w:szCs w:val="20"/>
                <w:lang w:val="sk-SK"/>
              </w:rPr>
            </w:pPr>
            <w:r w:rsidRPr="007910F2">
              <w:rPr>
                <w:b/>
                <w:sz w:val="20"/>
                <w:szCs w:val="20"/>
                <w:lang w:val="sk-SK"/>
              </w:rPr>
              <w:lastRenderedPageBreak/>
              <w:t>1.</w:t>
            </w:r>
          </w:p>
        </w:tc>
        <w:tc>
          <w:tcPr>
            <w:tcW w:w="1728" w:type="dxa"/>
          </w:tcPr>
          <w:p w:rsidR="00E32038" w:rsidRPr="007910F2" w:rsidRDefault="00E32038" w:rsidP="00E32038">
            <w:pPr>
              <w:jc w:val="both"/>
              <w:rPr>
                <w:b/>
                <w:sz w:val="20"/>
                <w:szCs w:val="20"/>
                <w:lang w:val="sk-SK"/>
              </w:rPr>
            </w:pPr>
            <w:r w:rsidRPr="007910F2">
              <w:rPr>
                <w:b/>
                <w:sz w:val="20"/>
                <w:szCs w:val="20"/>
                <w:lang w:val="sk-SK"/>
              </w:rPr>
              <w:t>Nájomca:</w:t>
            </w:r>
          </w:p>
        </w:tc>
        <w:tc>
          <w:tcPr>
            <w:tcW w:w="7717" w:type="dxa"/>
          </w:tcPr>
          <w:p w:rsidR="00E32038" w:rsidRPr="007910F2" w:rsidRDefault="00E32038" w:rsidP="00E32038">
            <w:pPr>
              <w:pStyle w:val="Odsekzoznamu"/>
              <w:ind w:left="644" w:hanging="611"/>
              <w:rPr>
                <w:sz w:val="20"/>
                <w:szCs w:val="20"/>
                <w:lang w:val="sk-SK"/>
              </w:rPr>
            </w:pPr>
            <w:r w:rsidRPr="007910F2">
              <w:rPr>
                <w:b/>
                <w:sz w:val="20"/>
                <w:szCs w:val="20"/>
                <w:lang w:val="sk-SK"/>
              </w:rPr>
              <w:t xml:space="preserve">Richard Tahotný, </w:t>
            </w:r>
            <w:r w:rsidRPr="007910F2">
              <w:rPr>
                <w:sz w:val="20"/>
                <w:szCs w:val="20"/>
                <w:lang w:val="sk-SK"/>
              </w:rPr>
              <w:t>Cajlanská 49, 902 01 Pezinok, IČO: 41 029 216</w:t>
            </w:r>
          </w:p>
          <w:p w:rsidR="00E32038" w:rsidRPr="007910F2" w:rsidRDefault="00E32038" w:rsidP="00E32038">
            <w:pPr>
              <w:pStyle w:val="Odsekzoznamu"/>
              <w:ind w:left="644" w:hanging="611"/>
              <w:jc w:val="both"/>
              <w:rPr>
                <w:sz w:val="20"/>
                <w:szCs w:val="20"/>
                <w:lang w:val="sk-SK"/>
              </w:rPr>
            </w:pPr>
            <w:r w:rsidRPr="007910F2">
              <w:rPr>
                <w:sz w:val="20"/>
                <w:szCs w:val="20"/>
                <w:lang w:val="sk-SK"/>
              </w:rPr>
              <w:t xml:space="preserve">nájomca je podnikateľom zapísaným na OÚ v Pezinku, živnostenský reg. č. 107-13120.  </w:t>
            </w:r>
          </w:p>
        </w:tc>
      </w:tr>
      <w:tr w:rsidR="00E32038" w:rsidRPr="007910F2" w:rsidTr="00E32038">
        <w:trPr>
          <w:trHeight w:val="708"/>
        </w:trPr>
        <w:tc>
          <w:tcPr>
            <w:tcW w:w="507" w:type="dxa"/>
          </w:tcPr>
          <w:p w:rsidR="00E32038" w:rsidRPr="007910F2" w:rsidRDefault="00E32038" w:rsidP="00E32038">
            <w:pPr>
              <w:jc w:val="both"/>
              <w:rPr>
                <w:sz w:val="20"/>
                <w:szCs w:val="20"/>
                <w:lang w:val="sk-SK"/>
              </w:rPr>
            </w:pPr>
          </w:p>
        </w:tc>
        <w:tc>
          <w:tcPr>
            <w:tcW w:w="1728" w:type="dxa"/>
          </w:tcPr>
          <w:p w:rsidR="00E32038" w:rsidRPr="007910F2" w:rsidRDefault="00E32038" w:rsidP="00E32038">
            <w:pPr>
              <w:jc w:val="both"/>
              <w:rPr>
                <w:sz w:val="20"/>
                <w:szCs w:val="20"/>
                <w:lang w:val="sk-SK"/>
              </w:rPr>
            </w:pPr>
            <w:r w:rsidRPr="007910F2">
              <w:rPr>
                <w:sz w:val="20"/>
                <w:szCs w:val="20"/>
                <w:lang w:val="sk-SK"/>
              </w:rPr>
              <w:t>Predmet nájmu:</w:t>
            </w:r>
          </w:p>
        </w:tc>
        <w:tc>
          <w:tcPr>
            <w:tcW w:w="7717" w:type="dxa"/>
          </w:tcPr>
          <w:p w:rsidR="00E32038" w:rsidRPr="007910F2" w:rsidRDefault="00E32038" w:rsidP="00E32038">
            <w:pPr>
              <w:jc w:val="both"/>
              <w:rPr>
                <w:sz w:val="20"/>
                <w:szCs w:val="20"/>
                <w:lang w:val="sk-SK"/>
              </w:rPr>
            </w:pPr>
            <w:r w:rsidRPr="007910F2">
              <w:rPr>
                <w:sz w:val="20"/>
                <w:szCs w:val="20"/>
                <w:lang w:val="sk-SK"/>
              </w:rPr>
              <w:t>dočasne nepotrebný majetok; časť nehnuteľnosti – pozemok označený ako ostatná plocha v areáli ŠD Mladosť, na ul. Staré Grunty 53 v Bratislave pozostávajúci z parkovacieho miesta „D1“ o rozlohe 2,5m x 5m,</w:t>
            </w:r>
          </w:p>
          <w:p w:rsidR="00E32038" w:rsidRPr="007910F2" w:rsidRDefault="00E32038" w:rsidP="00E32038">
            <w:pPr>
              <w:jc w:val="both"/>
              <w:rPr>
                <w:sz w:val="20"/>
                <w:szCs w:val="20"/>
                <w:lang w:val="sk-SK"/>
              </w:rPr>
            </w:pPr>
            <w:r w:rsidRPr="007910F2">
              <w:rPr>
                <w:sz w:val="20"/>
                <w:szCs w:val="20"/>
                <w:lang w:val="sk-SK"/>
              </w:rPr>
              <w:t>predmet nájmu spolu:</w:t>
            </w:r>
            <w:r w:rsidRPr="007910F2">
              <w:rPr>
                <w:b/>
                <w:sz w:val="20"/>
                <w:szCs w:val="20"/>
                <w:lang w:val="sk-SK"/>
              </w:rPr>
              <w:t xml:space="preserve"> 1 parkovacie miesto</w:t>
            </w:r>
          </w:p>
        </w:tc>
      </w:tr>
      <w:tr w:rsidR="00E32038" w:rsidRPr="007910F2" w:rsidTr="00E32038">
        <w:tc>
          <w:tcPr>
            <w:tcW w:w="507" w:type="dxa"/>
          </w:tcPr>
          <w:p w:rsidR="00E32038" w:rsidRPr="007910F2" w:rsidRDefault="00E32038" w:rsidP="00E32038">
            <w:pPr>
              <w:jc w:val="both"/>
              <w:rPr>
                <w:sz w:val="20"/>
                <w:szCs w:val="20"/>
                <w:lang w:val="sk-SK"/>
              </w:rPr>
            </w:pPr>
          </w:p>
        </w:tc>
        <w:tc>
          <w:tcPr>
            <w:tcW w:w="1728" w:type="dxa"/>
          </w:tcPr>
          <w:p w:rsidR="00E32038" w:rsidRPr="007910F2" w:rsidRDefault="00E32038" w:rsidP="00E32038">
            <w:pPr>
              <w:jc w:val="both"/>
              <w:rPr>
                <w:sz w:val="20"/>
                <w:szCs w:val="20"/>
                <w:lang w:val="sk-SK"/>
              </w:rPr>
            </w:pPr>
            <w:r w:rsidRPr="007910F2">
              <w:rPr>
                <w:sz w:val="20"/>
                <w:szCs w:val="20"/>
                <w:lang w:val="sk-SK"/>
              </w:rPr>
              <w:t>Účel nájmu:</w:t>
            </w:r>
          </w:p>
        </w:tc>
        <w:tc>
          <w:tcPr>
            <w:tcW w:w="7717" w:type="dxa"/>
          </w:tcPr>
          <w:p w:rsidR="00E32038" w:rsidRPr="007910F2" w:rsidRDefault="00E32038" w:rsidP="00E32038">
            <w:pPr>
              <w:rPr>
                <w:rFonts w:cs="Times New Roman"/>
                <w:sz w:val="20"/>
                <w:szCs w:val="20"/>
                <w:lang w:val="sk-SK"/>
              </w:rPr>
            </w:pPr>
            <w:r w:rsidRPr="007910F2">
              <w:rPr>
                <w:sz w:val="20"/>
                <w:szCs w:val="20"/>
                <w:lang w:val="sk-SK"/>
              </w:rPr>
              <w:t xml:space="preserve">parkovacie miesto </w:t>
            </w:r>
          </w:p>
        </w:tc>
      </w:tr>
      <w:tr w:rsidR="00E32038" w:rsidRPr="007910F2" w:rsidTr="00E32038">
        <w:trPr>
          <w:trHeight w:val="259"/>
        </w:trPr>
        <w:tc>
          <w:tcPr>
            <w:tcW w:w="507" w:type="dxa"/>
          </w:tcPr>
          <w:p w:rsidR="00E32038" w:rsidRPr="007910F2" w:rsidRDefault="00E32038" w:rsidP="00E32038">
            <w:pPr>
              <w:jc w:val="both"/>
              <w:rPr>
                <w:sz w:val="20"/>
                <w:szCs w:val="20"/>
                <w:lang w:val="sk-SK"/>
              </w:rPr>
            </w:pPr>
          </w:p>
        </w:tc>
        <w:tc>
          <w:tcPr>
            <w:tcW w:w="1728" w:type="dxa"/>
          </w:tcPr>
          <w:p w:rsidR="00E32038" w:rsidRPr="007910F2" w:rsidRDefault="00E32038" w:rsidP="00E32038">
            <w:pPr>
              <w:jc w:val="both"/>
              <w:rPr>
                <w:sz w:val="20"/>
                <w:szCs w:val="20"/>
                <w:lang w:val="sk-SK"/>
              </w:rPr>
            </w:pPr>
            <w:r w:rsidRPr="007910F2">
              <w:rPr>
                <w:sz w:val="20"/>
                <w:szCs w:val="20"/>
                <w:lang w:val="sk-SK"/>
              </w:rPr>
              <w:t>Doba nájmu:</w:t>
            </w:r>
          </w:p>
        </w:tc>
        <w:tc>
          <w:tcPr>
            <w:tcW w:w="7717" w:type="dxa"/>
          </w:tcPr>
          <w:p w:rsidR="00E32038" w:rsidRPr="007910F2" w:rsidRDefault="00E32038" w:rsidP="00E32038">
            <w:pPr>
              <w:rPr>
                <w:sz w:val="20"/>
                <w:szCs w:val="20"/>
                <w:lang w:val="sk-SK"/>
              </w:rPr>
            </w:pPr>
            <w:r w:rsidRPr="007910F2">
              <w:rPr>
                <w:sz w:val="20"/>
                <w:szCs w:val="20"/>
                <w:lang w:val="sk-SK"/>
              </w:rPr>
              <w:t>01.04.2020 – 31.03.2022</w:t>
            </w:r>
          </w:p>
        </w:tc>
      </w:tr>
      <w:tr w:rsidR="00E32038" w:rsidRPr="007910F2" w:rsidTr="00E32038">
        <w:trPr>
          <w:trHeight w:val="816"/>
        </w:trPr>
        <w:tc>
          <w:tcPr>
            <w:tcW w:w="507" w:type="dxa"/>
          </w:tcPr>
          <w:p w:rsidR="00E32038" w:rsidRPr="007910F2" w:rsidRDefault="00E32038" w:rsidP="00E32038">
            <w:pPr>
              <w:jc w:val="both"/>
              <w:rPr>
                <w:sz w:val="20"/>
                <w:szCs w:val="20"/>
                <w:lang w:val="sk-SK"/>
              </w:rPr>
            </w:pPr>
          </w:p>
        </w:tc>
        <w:tc>
          <w:tcPr>
            <w:tcW w:w="1728" w:type="dxa"/>
          </w:tcPr>
          <w:p w:rsidR="00E32038" w:rsidRPr="007910F2" w:rsidRDefault="00E32038" w:rsidP="00E32038">
            <w:pPr>
              <w:jc w:val="both"/>
              <w:rPr>
                <w:sz w:val="20"/>
                <w:szCs w:val="20"/>
                <w:lang w:val="sk-SK"/>
              </w:rPr>
            </w:pPr>
            <w:r w:rsidRPr="007910F2">
              <w:rPr>
                <w:sz w:val="20"/>
                <w:szCs w:val="20"/>
                <w:lang w:val="sk-SK"/>
              </w:rPr>
              <w:t xml:space="preserve">Nájomné:             </w:t>
            </w:r>
          </w:p>
          <w:p w:rsidR="00E32038" w:rsidRPr="007910F2" w:rsidRDefault="00E32038" w:rsidP="00E32038">
            <w:pPr>
              <w:jc w:val="both"/>
              <w:rPr>
                <w:sz w:val="20"/>
                <w:szCs w:val="20"/>
                <w:lang w:val="sk-SK"/>
              </w:rPr>
            </w:pPr>
          </w:p>
        </w:tc>
        <w:tc>
          <w:tcPr>
            <w:tcW w:w="7717" w:type="dxa"/>
          </w:tcPr>
          <w:p w:rsidR="00E32038" w:rsidRPr="007910F2" w:rsidRDefault="00E32038" w:rsidP="00E32038">
            <w:pPr>
              <w:rPr>
                <w:sz w:val="20"/>
                <w:szCs w:val="20"/>
                <w:lang w:val="sk-SK"/>
              </w:rPr>
            </w:pPr>
            <w:r w:rsidRPr="007910F2">
              <w:rPr>
                <w:sz w:val="20"/>
                <w:szCs w:val="20"/>
                <w:lang w:val="sk-SK"/>
              </w:rPr>
              <w:t>jedno parkovacie miesto – 180,00 €/rok,</w:t>
            </w:r>
          </w:p>
          <w:p w:rsidR="00E32038" w:rsidRPr="007910F2" w:rsidRDefault="00E32038" w:rsidP="00E32038">
            <w:pPr>
              <w:rPr>
                <w:sz w:val="20"/>
                <w:szCs w:val="20"/>
                <w:lang w:val="sk-SK"/>
              </w:rPr>
            </w:pPr>
            <w:r w:rsidRPr="007910F2">
              <w:rPr>
                <w:sz w:val="20"/>
                <w:szCs w:val="20"/>
                <w:lang w:val="sk-SK"/>
              </w:rPr>
              <w:t>štvrťročná výška nájomného je 45,00 €,</w:t>
            </w:r>
          </w:p>
          <w:p w:rsidR="00E32038" w:rsidRPr="007910F2" w:rsidRDefault="00E32038" w:rsidP="00E32038">
            <w:pPr>
              <w:rPr>
                <w:sz w:val="20"/>
                <w:szCs w:val="20"/>
                <w:lang w:val="sk-SK"/>
              </w:rPr>
            </w:pPr>
            <w:r w:rsidRPr="007910F2">
              <w:rPr>
                <w:sz w:val="20"/>
                <w:szCs w:val="20"/>
                <w:lang w:val="sk-SK"/>
              </w:rPr>
              <w:t xml:space="preserve">nájomné spolu ročne: </w:t>
            </w:r>
            <w:r w:rsidRPr="007910F2">
              <w:rPr>
                <w:b/>
                <w:sz w:val="20"/>
                <w:szCs w:val="20"/>
                <w:lang w:val="sk-SK"/>
              </w:rPr>
              <w:t>180,00 €/rok</w:t>
            </w:r>
            <w:r w:rsidRPr="007910F2">
              <w:rPr>
                <w:sz w:val="20"/>
                <w:szCs w:val="20"/>
                <w:lang w:val="sk-SK"/>
              </w:rPr>
              <w:t>.</w:t>
            </w:r>
          </w:p>
          <w:p w:rsidR="00E32038" w:rsidRPr="007910F2" w:rsidRDefault="00E32038" w:rsidP="00E32038">
            <w:pPr>
              <w:rPr>
                <w:sz w:val="20"/>
                <w:szCs w:val="20"/>
                <w:lang w:val="sk-SK"/>
              </w:rPr>
            </w:pPr>
            <w:r w:rsidRPr="007910F2">
              <w:rPr>
                <w:sz w:val="20"/>
                <w:szCs w:val="20"/>
                <w:lang w:val="sk-SK"/>
              </w:rPr>
              <w:t>nájomné je v súlade so smernicou</w:t>
            </w:r>
            <w:r w:rsidRPr="007910F2">
              <w:rPr>
                <w:sz w:val="20"/>
                <w:szCs w:val="20"/>
                <w:vertAlign w:val="superscript"/>
                <w:lang w:val="sk-SK"/>
              </w:rPr>
              <w:t>1</w:t>
            </w:r>
          </w:p>
        </w:tc>
      </w:tr>
      <w:tr w:rsidR="00E32038" w:rsidRPr="007910F2" w:rsidTr="00E32038">
        <w:trPr>
          <w:trHeight w:val="50"/>
        </w:trPr>
        <w:tc>
          <w:tcPr>
            <w:tcW w:w="507" w:type="dxa"/>
          </w:tcPr>
          <w:p w:rsidR="00E32038" w:rsidRPr="007910F2" w:rsidRDefault="00E32038" w:rsidP="00E32038">
            <w:pPr>
              <w:jc w:val="both"/>
              <w:rPr>
                <w:sz w:val="20"/>
                <w:szCs w:val="20"/>
                <w:lang w:val="sk-SK"/>
              </w:rPr>
            </w:pPr>
          </w:p>
        </w:tc>
        <w:tc>
          <w:tcPr>
            <w:tcW w:w="1728" w:type="dxa"/>
          </w:tcPr>
          <w:p w:rsidR="00E32038" w:rsidRPr="007910F2" w:rsidRDefault="00E32038" w:rsidP="00E32038">
            <w:pPr>
              <w:jc w:val="both"/>
              <w:rPr>
                <w:sz w:val="20"/>
                <w:szCs w:val="20"/>
                <w:lang w:val="sk-SK"/>
              </w:rPr>
            </w:pPr>
            <w:r w:rsidRPr="007910F2">
              <w:rPr>
                <w:sz w:val="20"/>
                <w:szCs w:val="20"/>
                <w:lang w:val="sk-SK"/>
              </w:rPr>
              <w:t>Náklady za služby a energie:</w:t>
            </w:r>
          </w:p>
        </w:tc>
        <w:tc>
          <w:tcPr>
            <w:tcW w:w="7717" w:type="dxa"/>
          </w:tcPr>
          <w:p w:rsidR="00E32038" w:rsidRPr="007910F2" w:rsidRDefault="00E32038" w:rsidP="00E32038">
            <w:pPr>
              <w:jc w:val="both"/>
              <w:rPr>
                <w:sz w:val="20"/>
                <w:szCs w:val="20"/>
                <w:lang w:val="sk-SK"/>
              </w:rPr>
            </w:pPr>
            <w:r w:rsidRPr="007910F2">
              <w:rPr>
                <w:sz w:val="20"/>
                <w:lang w:val="sk-SK"/>
              </w:rPr>
              <w:t>------------------------</w:t>
            </w:r>
          </w:p>
        </w:tc>
      </w:tr>
      <w:tr w:rsidR="00E32038" w:rsidRPr="007910F2" w:rsidTr="00E32038">
        <w:tc>
          <w:tcPr>
            <w:tcW w:w="507" w:type="dxa"/>
          </w:tcPr>
          <w:p w:rsidR="00E32038" w:rsidRPr="007910F2" w:rsidRDefault="00E32038" w:rsidP="00E32038">
            <w:pPr>
              <w:jc w:val="both"/>
              <w:rPr>
                <w:sz w:val="20"/>
                <w:szCs w:val="20"/>
                <w:lang w:val="sk-SK"/>
              </w:rPr>
            </w:pPr>
          </w:p>
        </w:tc>
        <w:tc>
          <w:tcPr>
            <w:tcW w:w="1728" w:type="dxa"/>
          </w:tcPr>
          <w:p w:rsidR="00E32038" w:rsidRPr="007910F2" w:rsidRDefault="00E32038" w:rsidP="00E32038">
            <w:pPr>
              <w:jc w:val="both"/>
              <w:rPr>
                <w:sz w:val="20"/>
                <w:szCs w:val="20"/>
                <w:lang w:val="sk-SK"/>
              </w:rPr>
            </w:pPr>
            <w:r w:rsidRPr="007910F2">
              <w:rPr>
                <w:sz w:val="20"/>
                <w:szCs w:val="20"/>
                <w:lang w:val="sk-SK"/>
              </w:rPr>
              <w:t>Predkladá:</w:t>
            </w:r>
          </w:p>
        </w:tc>
        <w:tc>
          <w:tcPr>
            <w:tcW w:w="7717" w:type="dxa"/>
          </w:tcPr>
          <w:p w:rsidR="00E32038" w:rsidRPr="007910F2" w:rsidRDefault="00E32038" w:rsidP="00E32038">
            <w:pPr>
              <w:ind w:left="720" w:hanging="720"/>
              <w:rPr>
                <w:sz w:val="20"/>
                <w:szCs w:val="20"/>
                <w:lang w:val="sk-SK"/>
              </w:rPr>
            </w:pPr>
            <w:r w:rsidRPr="007910F2">
              <w:rPr>
                <w:sz w:val="20"/>
                <w:szCs w:val="20"/>
                <w:lang w:val="sk-SK"/>
              </w:rPr>
              <w:t>riaditeľ  ÚZ ŠD a J STU</w:t>
            </w:r>
          </w:p>
        </w:tc>
      </w:tr>
      <w:tr w:rsidR="00E32038" w:rsidRPr="007910F2" w:rsidTr="00E32038">
        <w:tc>
          <w:tcPr>
            <w:tcW w:w="507" w:type="dxa"/>
          </w:tcPr>
          <w:p w:rsidR="00E32038" w:rsidRPr="007910F2" w:rsidRDefault="00E32038" w:rsidP="00E32038">
            <w:pPr>
              <w:jc w:val="both"/>
              <w:rPr>
                <w:sz w:val="20"/>
                <w:szCs w:val="20"/>
                <w:lang w:val="sk-SK"/>
              </w:rPr>
            </w:pPr>
          </w:p>
        </w:tc>
        <w:tc>
          <w:tcPr>
            <w:tcW w:w="1728" w:type="dxa"/>
          </w:tcPr>
          <w:p w:rsidR="002929E6" w:rsidRPr="007910F2" w:rsidRDefault="002929E6" w:rsidP="002929E6">
            <w:pPr>
              <w:jc w:val="both"/>
              <w:rPr>
                <w:sz w:val="20"/>
                <w:szCs w:val="20"/>
                <w:lang w:val="sk-SK"/>
              </w:rPr>
            </w:pPr>
            <w:r w:rsidRPr="007910F2">
              <w:rPr>
                <w:sz w:val="20"/>
                <w:szCs w:val="20"/>
                <w:lang w:val="sk-SK"/>
              </w:rPr>
              <w:t>Vedenie STU</w:t>
            </w:r>
          </w:p>
          <w:p w:rsidR="00E32038" w:rsidRPr="007910F2" w:rsidRDefault="00955688" w:rsidP="002929E6">
            <w:pPr>
              <w:jc w:val="both"/>
              <w:rPr>
                <w:sz w:val="20"/>
                <w:szCs w:val="20"/>
                <w:lang w:val="sk-SK"/>
              </w:rPr>
            </w:pPr>
            <w:r w:rsidRPr="007910F2">
              <w:rPr>
                <w:sz w:val="20"/>
                <w:szCs w:val="20"/>
                <w:lang w:val="sk-SK"/>
              </w:rPr>
              <w:t>p</w:t>
            </w:r>
            <w:r w:rsidR="002929E6" w:rsidRPr="007910F2">
              <w:rPr>
                <w:sz w:val="20"/>
                <w:szCs w:val="20"/>
                <w:lang w:val="sk-SK"/>
              </w:rPr>
              <w:t>rerokovalo</w:t>
            </w:r>
            <w:r w:rsidRPr="007910F2">
              <w:rPr>
                <w:sz w:val="20"/>
                <w:szCs w:val="20"/>
                <w:lang w:val="sk-SK"/>
              </w:rPr>
              <w:t xml:space="preserve"> </w:t>
            </w:r>
            <w:r w:rsidR="002929E6" w:rsidRPr="007910F2">
              <w:rPr>
                <w:sz w:val="20"/>
                <w:szCs w:val="20"/>
                <w:lang w:val="sk-SK"/>
              </w:rPr>
              <w:t>dňa:</w:t>
            </w:r>
          </w:p>
        </w:tc>
        <w:tc>
          <w:tcPr>
            <w:tcW w:w="7717" w:type="dxa"/>
          </w:tcPr>
          <w:p w:rsidR="00E32038" w:rsidRPr="007910F2" w:rsidRDefault="002929E6" w:rsidP="00E32038">
            <w:pPr>
              <w:ind w:left="720" w:hanging="720"/>
              <w:rPr>
                <w:sz w:val="20"/>
                <w:szCs w:val="20"/>
                <w:lang w:val="sk-SK"/>
              </w:rPr>
            </w:pPr>
            <w:r w:rsidRPr="007910F2">
              <w:rPr>
                <w:sz w:val="20"/>
                <w:szCs w:val="20"/>
                <w:lang w:val="sk-SK"/>
              </w:rPr>
              <w:t>24.02.2020</w:t>
            </w:r>
          </w:p>
        </w:tc>
      </w:tr>
    </w:tbl>
    <w:p w:rsidR="004C3DCC" w:rsidRPr="007910F2" w:rsidRDefault="004C3DCC" w:rsidP="00584284"/>
    <w:tbl>
      <w:tblPr>
        <w:tblStyle w:val="Mriekatabuky"/>
        <w:tblW w:w="9952" w:type="dxa"/>
        <w:tblInd w:w="-885" w:type="dxa"/>
        <w:tblLook w:val="04A0" w:firstRow="1" w:lastRow="0" w:firstColumn="1" w:lastColumn="0" w:noHBand="0" w:noVBand="1"/>
      </w:tblPr>
      <w:tblGrid>
        <w:gridCol w:w="405"/>
        <w:gridCol w:w="1751"/>
        <w:gridCol w:w="7796"/>
      </w:tblGrid>
      <w:tr w:rsidR="00584284" w:rsidRPr="007910F2" w:rsidTr="00E32038">
        <w:tc>
          <w:tcPr>
            <w:tcW w:w="405" w:type="dxa"/>
          </w:tcPr>
          <w:p w:rsidR="00584284" w:rsidRPr="007910F2" w:rsidRDefault="00D90534" w:rsidP="00E32038">
            <w:pPr>
              <w:ind w:left="360" w:hanging="326"/>
              <w:rPr>
                <w:b/>
                <w:sz w:val="20"/>
                <w:szCs w:val="20"/>
                <w:lang w:val="sk-SK"/>
              </w:rPr>
            </w:pPr>
            <w:r w:rsidRPr="007910F2">
              <w:rPr>
                <w:b/>
                <w:sz w:val="20"/>
                <w:szCs w:val="20"/>
                <w:lang w:val="sk-SK"/>
              </w:rPr>
              <w:t>2</w:t>
            </w:r>
            <w:r w:rsidR="00584284" w:rsidRPr="007910F2">
              <w:rPr>
                <w:b/>
                <w:sz w:val="20"/>
                <w:szCs w:val="20"/>
                <w:lang w:val="sk-SK"/>
              </w:rPr>
              <w:t>.</w:t>
            </w:r>
          </w:p>
        </w:tc>
        <w:tc>
          <w:tcPr>
            <w:tcW w:w="1751" w:type="dxa"/>
          </w:tcPr>
          <w:p w:rsidR="00584284" w:rsidRPr="007910F2" w:rsidRDefault="00584284" w:rsidP="00E32038">
            <w:pPr>
              <w:jc w:val="both"/>
              <w:rPr>
                <w:b/>
                <w:sz w:val="20"/>
                <w:szCs w:val="20"/>
                <w:lang w:val="sk-SK"/>
              </w:rPr>
            </w:pPr>
            <w:r w:rsidRPr="007910F2">
              <w:rPr>
                <w:b/>
                <w:sz w:val="20"/>
                <w:szCs w:val="20"/>
                <w:lang w:val="sk-SK"/>
              </w:rPr>
              <w:t>Nájomca:</w:t>
            </w:r>
          </w:p>
        </w:tc>
        <w:tc>
          <w:tcPr>
            <w:tcW w:w="7796" w:type="dxa"/>
          </w:tcPr>
          <w:p w:rsidR="00584284" w:rsidRPr="007910F2" w:rsidRDefault="00584284" w:rsidP="00E32038">
            <w:pPr>
              <w:pStyle w:val="Odsekzoznamu"/>
              <w:ind w:left="644" w:hanging="611"/>
              <w:rPr>
                <w:sz w:val="20"/>
                <w:szCs w:val="20"/>
                <w:lang w:val="sk-SK"/>
              </w:rPr>
            </w:pPr>
            <w:r w:rsidRPr="007910F2">
              <w:rPr>
                <w:b/>
                <w:sz w:val="20"/>
                <w:szCs w:val="20"/>
                <w:lang w:val="sk-SK"/>
              </w:rPr>
              <w:t>OZ YNET</w:t>
            </w:r>
            <w:r w:rsidRPr="007910F2">
              <w:rPr>
                <w:sz w:val="20"/>
                <w:szCs w:val="20"/>
                <w:lang w:val="sk-SK"/>
              </w:rPr>
              <w:t xml:space="preserve">, Staré Grunty 53, 841 04 Bratislava, </w:t>
            </w:r>
            <w:r w:rsidRPr="007910F2">
              <w:rPr>
                <w:rFonts w:cstheme="minorHAnsi"/>
                <w:sz w:val="20"/>
                <w:szCs w:val="20"/>
                <w:lang w:val="sk-SK"/>
              </w:rPr>
              <w:t>IČO: 00 397 687</w:t>
            </w:r>
          </w:p>
          <w:p w:rsidR="00584284" w:rsidRPr="007910F2" w:rsidRDefault="00584284" w:rsidP="00E32038">
            <w:pPr>
              <w:pStyle w:val="Odsekzoznamu"/>
              <w:ind w:left="644" w:hanging="611"/>
              <w:rPr>
                <w:sz w:val="20"/>
                <w:szCs w:val="20"/>
                <w:lang w:val="sk-SK"/>
              </w:rPr>
            </w:pPr>
            <w:r w:rsidRPr="007910F2">
              <w:rPr>
                <w:sz w:val="20"/>
                <w:szCs w:val="20"/>
                <w:lang w:val="sk-SK"/>
              </w:rPr>
              <w:t>nájomca je občianskym združením zaregistrovaným na MV SR pod číslom VVS/1 –</w:t>
            </w:r>
          </w:p>
          <w:p w:rsidR="00584284" w:rsidRPr="007910F2" w:rsidRDefault="00584284" w:rsidP="00E32038">
            <w:pPr>
              <w:pStyle w:val="Odsekzoznamu"/>
              <w:ind w:left="644" w:hanging="611"/>
              <w:rPr>
                <w:sz w:val="20"/>
                <w:szCs w:val="20"/>
                <w:lang w:val="sk-SK"/>
              </w:rPr>
            </w:pPr>
            <w:r w:rsidRPr="007910F2">
              <w:rPr>
                <w:sz w:val="20"/>
                <w:szCs w:val="20"/>
                <w:lang w:val="sk-SK"/>
              </w:rPr>
              <w:t>900/90 –17701-2</w:t>
            </w:r>
          </w:p>
        </w:tc>
      </w:tr>
      <w:tr w:rsidR="00584284" w:rsidRPr="007910F2" w:rsidTr="00E32038">
        <w:trPr>
          <w:trHeight w:val="1701"/>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Predmet nájmu:</w:t>
            </w:r>
          </w:p>
        </w:tc>
        <w:tc>
          <w:tcPr>
            <w:tcW w:w="7796" w:type="dxa"/>
          </w:tcPr>
          <w:p w:rsidR="00584284" w:rsidRPr="007910F2" w:rsidRDefault="00584284" w:rsidP="00E32038">
            <w:pPr>
              <w:jc w:val="both"/>
              <w:rPr>
                <w:sz w:val="20"/>
                <w:szCs w:val="20"/>
                <w:lang w:val="sk-SK"/>
              </w:rPr>
            </w:pPr>
            <w:r w:rsidRPr="007910F2">
              <w:rPr>
                <w:b/>
                <w:sz w:val="20"/>
                <w:szCs w:val="20"/>
                <w:lang w:val="sk-SK"/>
              </w:rPr>
              <w:t>dodatkom č.1</w:t>
            </w:r>
            <w:r w:rsidRPr="007910F2">
              <w:rPr>
                <w:sz w:val="20"/>
                <w:szCs w:val="20"/>
                <w:lang w:val="sk-SK"/>
              </w:rPr>
              <w:t xml:space="preserve"> k Nájomnej zmluve č. 71/2019 R-STU o nájme nebytových priestorov</w:t>
            </w:r>
          </w:p>
          <w:p w:rsidR="00584284" w:rsidRPr="007910F2" w:rsidRDefault="00584284" w:rsidP="00E32038">
            <w:pPr>
              <w:jc w:val="both"/>
              <w:rPr>
                <w:b/>
                <w:sz w:val="20"/>
                <w:szCs w:val="20"/>
                <w:lang w:val="sk-SK"/>
              </w:rPr>
            </w:pPr>
            <w:r w:rsidRPr="007910F2">
              <w:rPr>
                <w:sz w:val="20"/>
                <w:szCs w:val="20"/>
                <w:lang w:val="sk-SK"/>
              </w:rPr>
              <w:t>s dobou nájmu od 17.05.2019 do 30.04.2020</w:t>
            </w:r>
            <w:r w:rsidRPr="007910F2">
              <w:rPr>
                <w:b/>
                <w:sz w:val="20"/>
                <w:szCs w:val="20"/>
                <w:lang w:val="sk-SK"/>
              </w:rPr>
              <w:t xml:space="preserve">sa od 01.05.2020 predlžuje doba trvania </w:t>
            </w:r>
          </w:p>
          <w:p w:rsidR="00584284" w:rsidRPr="007910F2" w:rsidRDefault="00584284" w:rsidP="00E32038">
            <w:pPr>
              <w:jc w:val="both"/>
              <w:rPr>
                <w:b/>
                <w:sz w:val="20"/>
                <w:szCs w:val="20"/>
                <w:lang w:val="sk-SK"/>
              </w:rPr>
            </w:pPr>
            <w:r w:rsidRPr="007910F2">
              <w:rPr>
                <w:b/>
                <w:sz w:val="20"/>
                <w:szCs w:val="20"/>
                <w:lang w:val="sk-SK"/>
              </w:rPr>
              <w:t>nájmu;</w:t>
            </w:r>
            <w:r w:rsidR="001C2F7D" w:rsidRPr="007910F2">
              <w:rPr>
                <w:b/>
                <w:sz w:val="20"/>
                <w:szCs w:val="20"/>
                <w:lang w:val="sk-SK"/>
              </w:rPr>
              <w:t xml:space="preserve"> </w:t>
            </w:r>
            <w:r w:rsidRPr="007910F2">
              <w:rPr>
                <w:rFonts w:ascii="Calibri" w:hAnsi="Calibri"/>
                <w:sz w:val="20"/>
                <w:szCs w:val="20"/>
                <w:lang w:val="sk-SK"/>
              </w:rPr>
              <w:t xml:space="preserve">dočasne nepotrebný majetok, </w:t>
            </w:r>
            <w:r w:rsidRPr="007910F2">
              <w:rPr>
                <w:sz w:val="20"/>
                <w:szCs w:val="20"/>
                <w:lang w:val="sk-SK"/>
              </w:rPr>
              <w:t>nebytový priestor nachádzajúci sa na treťom poschodí v objekte ŠD Nikosa</w:t>
            </w:r>
            <w:r w:rsidR="001C2F7D" w:rsidRPr="007910F2">
              <w:rPr>
                <w:sz w:val="20"/>
                <w:szCs w:val="20"/>
                <w:lang w:val="sk-SK"/>
              </w:rPr>
              <w:t xml:space="preserve"> </w:t>
            </w:r>
            <w:r w:rsidRPr="007910F2">
              <w:rPr>
                <w:sz w:val="20"/>
                <w:szCs w:val="20"/>
                <w:lang w:val="sk-SK"/>
              </w:rPr>
              <w:t>Belojanisa, v budove na Wilsonovej ulici č. 10 v BA, miestnosť č. 02NB -04337 (rysovňa) o výmere 124,27m</w:t>
            </w:r>
            <w:r w:rsidRPr="007910F2">
              <w:rPr>
                <w:sz w:val="20"/>
                <w:szCs w:val="20"/>
                <w:vertAlign w:val="superscript"/>
                <w:lang w:val="sk-SK"/>
              </w:rPr>
              <w:t>2</w:t>
            </w:r>
            <w:r w:rsidRPr="007910F2">
              <w:rPr>
                <w:sz w:val="20"/>
                <w:szCs w:val="20"/>
                <w:lang w:val="sk-SK"/>
              </w:rPr>
              <w:t xml:space="preserve">a príslušenstvom nebytového priestoru je aj pomerná časť spoločných priestorov (chodba a WC) </w:t>
            </w:r>
            <w:r w:rsidRPr="007910F2">
              <w:rPr>
                <w:b/>
                <w:sz w:val="20"/>
                <w:szCs w:val="20"/>
                <w:lang w:val="sk-SK"/>
              </w:rPr>
              <w:t>do 30.06.2021,</w:t>
            </w:r>
          </w:p>
          <w:p w:rsidR="00584284" w:rsidRPr="007910F2" w:rsidRDefault="00584284" w:rsidP="00E32038">
            <w:pPr>
              <w:jc w:val="both"/>
              <w:rPr>
                <w:sz w:val="20"/>
                <w:szCs w:val="20"/>
                <w:lang w:val="sk-SK"/>
              </w:rPr>
            </w:pPr>
            <w:r w:rsidRPr="007910F2">
              <w:rPr>
                <w:sz w:val="20"/>
                <w:szCs w:val="20"/>
                <w:lang w:val="sk-SK"/>
              </w:rPr>
              <w:t xml:space="preserve">predmet nájmu spolu: </w:t>
            </w:r>
            <w:r w:rsidRPr="007910F2">
              <w:rPr>
                <w:b/>
                <w:sz w:val="20"/>
                <w:szCs w:val="20"/>
                <w:lang w:val="sk-SK"/>
              </w:rPr>
              <w:t>124,27m</w:t>
            </w:r>
            <w:r w:rsidRPr="007910F2">
              <w:rPr>
                <w:b/>
                <w:sz w:val="20"/>
                <w:szCs w:val="20"/>
                <w:vertAlign w:val="superscript"/>
                <w:lang w:val="sk-SK"/>
              </w:rPr>
              <w:t>2</w:t>
            </w:r>
            <w:r w:rsidRPr="007910F2">
              <w:rPr>
                <w:sz w:val="20"/>
                <w:szCs w:val="20"/>
                <w:lang w:val="sk-SK"/>
              </w:rPr>
              <w:t>.</w:t>
            </w:r>
          </w:p>
        </w:tc>
      </w:tr>
      <w:tr w:rsidR="00584284" w:rsidRPr="007910F2" w:rsidTr="00E32038">
        <w:trPr>
          <w:trHeight w:val="267"/>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Účel nájmu:</w:t>
            </w:r>
          </w:p>
        </w:tc>
        <w:tc>
          <w:tcPr>
            <w:tcW w:w="7796" w:type="dxa"/>
          </w:tcPr>
          <w:p w:rsidR="00584284" w:rsidRPr="007910F2" w:rsidRDefault="00584284" w:rsidP="00E32038">
            <w:pPr>
              <w:rPr>
                <w:rFonts w:cs="Times New Roman"/>
                <w:sz w:val="20"/>
                <w:szCs w:val="20"/>
                <w:lang w:val="sk-SK"/>
              </w:rPr>
            </w:pPr>
            <w:r w:rsidRPr="007910F2">
              <w:rPr>
                <w:rFonts w:cs="Times New Roman"/>
                <w:sz w:val="20"/>
                <w:szCs w:val="20"/>
                <w:lang w:val="sk-SK"/>
              </w:rPr>
              <w:t xml:space="preserve">Nájomca bude nebytový priestor užívať ako rysovňu. </w:t>
            </w:r>
          </w:p>
          <w:p w:rsidR="00584284" w:rsidRPr="007910F2" w:rsidRDefault="00584284" w:rsidP="00E32038">
            <w:pPr>
              <w:rPr>
                <w:rFonts w:cs="Times New Roman"/>
                <w:sz w:val="20"/>
                <w:szCs w:val="20"/>
                <w:lang w:val="sk-SK"/>
              </w:rPr>
            </w:pPr>
          </w:p>
        </w:tc>
      </w:tr>
      <w:tr w:rsidR="00584284" w:rsidRPr="007910F2" w:rsidTr="00E32038">
        <w:trPr>
          <w:trHeight w:val="259"/>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Doba nájmu:</w:t>
            </w:r>
          </w:p>
        </w:tc>
        <w:tc>
          <w:tcPr>
            <w:tcW w:w="7796" w:type="dxa"/>
          </w:tcPr>
          <w:p w:rsidR="00584284" w:rsidRPr="007910F2" w:rsidRDefault="00584284" w:rsidP="00E32038">
            <w:pPr>
              <w:rPr>
                <w:sz w:val="20"/>
                <w:szCs w:val="20"/>
                <w:lang w:val="sk-SK"/>
              </w:rPr>
            </w:pPr>
            <w:r w:rsidRPr="007910F2">
              <w:rPr>
                <w:sz w:val="20"/>
                <w:szCs w:val="20"/>
                <w:lang w:val="sk-SK"/>
              </w:rPr>
              <w:t>17.05.2019 – 30.06.2021</w:t>
            </w:r>
          </w:p>
        </w:tc>
      </w:tr>
      <w:tr w:rsidR="00584284" w:rsidRPr="007910F2" w:rsidTr="00E32038">
        <w:trPr>
          <w:trHeight w:val="816"/>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 xml:space="preserve">Nájomné:             </w:t>
            </w:r>
          </w:p>
          <w:p w:rsidR="00584284" w:rsidRPr="007910F2" w:rsidRDefault="00584284" w:rsidP="00E32038">
            <w:pPr>
              <w:jc w:val="both"/>
              <w:rPr>
                <w:sz w:val="20"/>
                <w:szCs w:val="20"/>
                <w:lang w:val="sk-SK"/>
              </w:rPr>
            </w:pPr>
          </w:p>
        </w:tc>
        <w:tc>
          <w:tcPr>
            <w:tcW w:w="7796" w:type="dxa"/>
          </w:tcPr>
          <w:p w:rsidR="00584284" w:rsidRPr="007910F2" w:rsidRDefault="00584284" w:rsidP="00E32038">
            <w:pPr>
              <w:rPr>
                <w:sz w:val="20"/>
                <w:szCs w:val="20"/>
                <w:lang w:val="sk-SK"/>
              </w:rPr>
            </w:pPr>
            <w:r w:rsidRPr="007910F2">
              <w:rPr>
                <w:sz w:val="20"/>
                <w:szCs w:val="20"/>
                <w:lang w:val="sk-SK"/>
              </w:rPr>
              <w:t>miestnosť č. 02NB -04337 (124,27m</w:t>
            </w:r>
            <w:r w:rsidRPr="007910F2">
              <w:rPr>
                <w:sz w:val="20"/>
                <w:szCs w:val="20"/>
                <w:vertAlign w:val="superscript"/>
                <w:lang w:val="sk-SK"/>
              </w:rPr>
              <w:t>2</w:t>
            </w:r>
            <w:r w:rsidRPr="007910F2">
              <w:rPr>
                <w:sz w:val="20"/>
                <w:szCs w:val="20"/>
                <w:lang w:val="sk-SK"/>
              </w:rPr>
              <w:t>) – 1,00 €/m</w:t>
            </w:r>
            <w:r w:rsidRPr="007910F2">
              <w:rPr>
                <w:sz w:val="20"/>
                <w:szCs w:val="20"/>
                <w:vertAlign w:val="superscript"/>
                <w:lang w:val="sk-SK"/>
              </w:rPr>
              <w:t>2</w:t>
            </w:r>
            <w:r w:rsidRPr="007910F2">
              <w:rPr>
                <w:sz w:val="20"/>
                <w:szCs w:val="20"/>
                <w:lang w:val="sk-SK"/>
              </w:rPr>
              <w:t>/rok, t. j. 124,27 €/rok,</w:t>
            </w:r>
          </w:p>
          <w:p w:rsidR="00584284" w:rsidRPr="007910F2" w:rsidRDefault="00584284" w:rsidP="00E32038">
            <w:pPr>
              <w:rPr>
                <w:sz w:val="20"/>
                <w:szCs w:val="20"/>
                <w:lang w:val="sk-SK"/>
              </w:rPr>
            </w:pPr>
            <w:r w:rsidRPr="007910F2">
              <w:rPr>
                <w:sz w:val="20"/>
                <w:szCs w:val="20"/>
                <w:lang w:val="sk-SK"/>
              </w:rPr>
              <w:t xml:space="preserve">nájomné sa hradí v celosti vopred </w:t>
            </w:r>
          </w:p>
          <w:p w:rsidR="00584284" w:rsidRPr="007910F2" w:rsidRDefault="00584284" w:rsidP="00E32038">
            <w:pPr>
              <w:rPr>
                <w:sz w:val="20"/>
                <w:szCs w:val="20"/>
                <w:lang w:val="sk-SK"/>
              </w:rPr>
            </w:pPr>
            <w:r w:rsidRPr="007910F2">
              <w:rPr>
                <w:sz w:val="20"/>
                <w:szCs w:val="20"/>
                <w:lang w:val="sk-SK"/>
              </w:rPr>
              <w:t xml:space="preserve">nájomné spolu ročne: </w:t>
            </w:r>
            <w:r w:rsidRPr="007910F2">
              <w:rPr>
                <w:b/>
                <w:sz w:val="20"/>
                <w:szCs w:val="20"/>
                <w:lang w:val="sk-SK"/>
              </w:rPr>
              <w:t>124,27€/rok,</w:t>
            </w:r>
          </w:p>
          <w:p w:rsidR="00584284" w:rsidRPr="007910F2" w:rsidRDefault="00584284" w:rsidP="00E32038">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584284" w:rsidRPr="007910F2" w:rsidTr="00E32038">
        <w:trPr>
          <w:trHeight w:val="50"/>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Náklady za služby a energie:</w:t>
            </w:r>
          </w:p>
        </w:tc>
        <w:tc>
          <w:tcPr>
            <w:tcW w:w="7796" w:type="dxa"/>
          </w:tcPr>
          <w:p w:rsidR="00584284" w:rsidRPr="007910F2" w:rsidRDefault="00584284" w:rsidP="00E32038">
            <w:pPr>
              <w:ind w:left="709" w:hanging="709"/>
              <w:jc w:val="both"/>
              <w:rPr>
                <w:sz w:val="20"/>
                <w:szCs w:val="20"/>
                <w:lang w:val="sk-SK"/>
              </w:rPr>
            </w:pPr>
            <w:r w:rsidRPr="007910F2">
              <w:rPr>
                <w:sz w:val="20"/>
                <w:szCs w:val="20"/>
                <w:lang w:val="sk-SK"/>
              </w:rPr>
              <w:t xml:space="preserve">preddavky na náklady za opakované dodávanie energií a služieb bude prenajímateľ </w:t>
            </w:r>
          </w:p>
          <w:p w:rsidR="00584284" w:rsidRPr="007910F2" w:rsidRDefault="00584284" w:rsidP="00E32038">
            <w:pPr>
              <w:ind w:left="709" w:hanging="709"/>
              <w:jc w:val="both"/>
              <w:rPr>
                <w:sz w:val="20"/>
                <w:szCs w:val="20"/>
                <w:lang w:val="sk-SK"/>
              </w:rPr>
            </w:pPr>
            <w:r w:rsidRPr="007910F2">
              <w:rPr>
                <w:sz w:val="20"/>
                <w:szCs w:val="20"/>
                <w:lang w:val="sk-SK"/>
              </w:rPr>
              <w:t xml:space="preserve">fakturovať štvrťročne; za dodanie energií vyfakturuje prenajímateľ zálohovo do 15dní po </w:t>
            </w:r>
          </w:p>
          <w:p w:rsidR="00584284" w:rsidRPr="007910F2" w:rsidRDefault="00584284" w:rsidP="00E32038">
            <w:pPr>
              <w:ind w:left="709" w:hanging="709"/>
              <w:jc w:val="both"/>
              <w:rPr>
                <w:sz w:val="20"/>
                <w:szCs w:val="20"/>
                <w:lang w:val="sk-SK"/>
              </w:rPr>
            </w:pPr>
            <w:r w:rsidRPr="007910F2">
              <w:rPr>
                <w:sz w:val="20"/>
                <w:szCs w:val="20"/>
                <w:lang w:val="sk-SK"/>
              </w:rPr>
              <w:t>uplynutí daného štvrťroka. Náklady za dodanie služieb budú fakturované paušálnou</w:t>
            </w:r>
          </w:p>
          <w:p w:rsidR="00584284" w:rsidRPr="007910F2" w:rsidRDefault="00584284" w:rsidP="00E32038">
            <w:pPr>
              <w:ind w:left="709" w:hanging="709"/>
              <w:jc w:val="both"/>
              <w:rPr>
                <w:sz w:val="20"/>
                <w:szCs w:val="20"/>
                <w:lang w:val="sk-SK"/>
              </w:rPr>
            </w:pPr>
            <w:r w:rsidRPr="007910F2">
              <w:rPr>
                <w:sz w:val="20"/>
                <w:szCs w:val="20"/>
                <w:lang w:val="sk-SK"/>
              </w:rPr>
              <w:t>sumou</w:t>
            </w:r>
            <w:r w:rsidR="001C2F7D" w:rsidRPr="007910F2">
              <w:rPr>
                <w:sz w:val="20"/>
                <w:szCs w:val="20"/>
                <w:lang w:val="sk-SK"/>
              </w:rPr>
              <w:t xml:space="preserve"> </w:t>
            </w:r>
            <w:r w:rsidRPr="007910F2">
              <w:rPr>
                <w:sz w:val="20"/>
                <w:szCs w:val="20"/>
                <w:lang w:val="sk-SK"/>
              </w:rPr>
              <w:t>do 15 dní po uplynutí príslušného štvrťroka. Prenajímateľ po obdržaní  zúčtovacích</w:t>
            </w:r>
          </w:p>
          <w:p w:rsidR="00584284" w:rsidRPr="007910F2" w:rsidRDefault="00584284" w:rsidP="00E32038">
            <w:pPr>
              <w:ind w:left="709" w:hanging="709"/>
              <w:jc w:val="both"/>
              <w:rPr>
                <w:sz w:val="20"/>
                <w:szCs w:val="20"/>
                <w:lang w:val="sk-SK"/>
              </w:rPr>
            </w:pPr>
            <w:r w:rsidRPr="007910F2">
              <w:rPr>
                <w:sz w:val="20"/>
                <w:szCs w:val="20"/>
                <w:lang w:val="sk-SK"/>
              </w:rPr>
              <w:t>faktúr od</w:t>
            </w:r>
            <w:r w:rsidR="001C2F7D" w:rsidRPr="007910F2">
              <w:rPr>
                <w:sz w:val="20"/>
                <w:szCs w:val="20"/>
                <w:lang w:val="sk-SK"/>
              </w:rPr>
              <w:t xml:space="preserve"> </w:t>
            </w:r>
            <w:r w:rsidRPr="007910F2">
              <w:rPr>
                <w:sz w:val="20"/>
                <w:szCs w:val="20"/>
                <w:lang w:val="sk-SK"/>
              </w:rPr>
              <w:t>dodávateľov energií vyhotoví nájomcovi vyúčtovaciu faktúru za príslušný</w:t>
            </w:r>
          </w:p>
          <w:p w:rsidR="00584284" w:rsidRPr="007910F2" w:rsidRDefault="00584284" w:rsidP="001C2F7D">
            <w:pPr>
              <w:jc w:val="both"/>
              <w:rPr>
                <w:sz w:val="20"/>
                <w:szCs w:val="20"/>
                <w:lang w:val="sk-SK"/>
              </w:rPr>
            </w:pPr>
            <w:r w:rsidRPr="007910F2">
              <w:rPr>
                <w:sz w:val="20"/>
                <w:szCs w:val="20"/>
                <w:lang w:val="sk-SK"/>
              </w:rPr>
              <w:t>kalendárny rok. Splatnosť nedoplatku alebo preplatku zo zúčtovacej faktúry je 15 kalendárnych dní odo dňa</w:t>
            </w:r>
            <w:r w:rsidR="001C2F7D" w:rsidRPr="007910F2">
              <w:rPr>
                <w:sz w:val="20"/>
                <w:szCs w:val="20"/>
                <w:lang w:val="sk-SK"/>
              </w:rPr>
              <w:t xml:space="preserve"> </w:t>
            </w:r>
            <w:r w:rsidRPr="007910F2">
              <w:rPr>
                <w:sz w:val="20"/>
                <w:szCs w:val="20"/>
                <w:lang w:val="sk-SK"/>
              </w:rPr>
              <w:t>oručenia vyúčtovania nájomcovi.</w:t>
            </w:r>
          </w:p>
        </w:tc>
      </w:tr>
      <w:tr w:rsidR="00584284" w:rsidRPr="007910F2" w:rsidTr="00E32038">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Predkladá:</w:t>
            </w:r>
          </w:p>
        </w:tc>
        <w:tc>
          <w:tcPr>
            <w:tcW w:w="7796" w:type="dxa"/>
          </w:tcPr>
          <w:p w:rsidR="00584284" w:rsidRPr="007910F2" w:rsidRDefault="00584284" w:rsidP="00E32038">
            <w:pPr>
              <w:ind w:left="720" w:hanging="720"/>
              <w:rPr>
                <w:sz w:val="20"/>
                <w:szCs w:val="20"/>
                <w:lang w:val="sk-SK"/>
              </w:rPr>
            </w:pPr>
            <w:r w:rsidRPr="007910F2">
              <w:rPr>
                <w:sz w:val="20"/>
                <w:szCs w:val="20"/>
                <w:lang w:val="sk-SK"/>
              </w:rPr>
              <w:t xml:space="preserve">riaditeľ ÚZ ŠD  a J STU  </w:t>
            </w:r>
          </w:p>
        </w:tc>
      </w:tr>
      <w:tr w:rsidR="00584284" w:rsidRPr="007910F2" w:rsidTr="00E32038">
        <w:tc>
          <w:tcPr>
            <w:tcW w:w="405" w:type="dxa"/>
          </w:tcPr>
          <w:p w:rsidR="00584284" w:rsidRPr="007910F2" w:rsidRDefault="00584284" w:rsidP="00E32038">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Vedenie STU</w:t>
            </w:r>
          </w:p>
          <w:p w:rsidR="00584284" w:rsidRPr="007910F2" w:rsidRDefault="0031156F" w:rsidP="0031156F">
            <w:pPr>
              <w:jc w:val="both"/>
              <w:rPr>
                <w:sz w:val="20"/>
                <w:szCs w:val="20"/>
                <w:lang w:val="sk-SK"/>
              </w:rPr>
            </w:pPr>
            <w:r w:rsidRPr="007910F2">
              <w:rPr>
                <w:sz w:val="20"/>
                <w:szCs w:val="20"/>
                <w:lang w:val="sk-SK"/>
              </w:rPr>
              <w:t>prerokovalo dňa:</w:t>
            </w:r>
          </w:p>
        </w:tc>
        <w:tc>
          <w:tcPr>
            <w:tcW w:w="7796" w:type="dxa"/>
          </w:tcPr>
          <w:p w:rsidR="00584284" w:rsidRPr="007910F2" w:rsidRDefault="00E64FA4" w:rsidP="00E32038">
            <w:pPr>
              <w:ind w:left="720" w:hanging="720"/>
              <w:rPr>
                <w:sz w:val="20"/>
                <w:szCs w:val="20"/>
                <w:lang w:val="sk-SK"/>
              </w:rPr>
            </w:pPr>
            <w:r w:rsidRPr="007910F2">
              <w:rPr>
                <w:sz w:val="20"/>
                <w:szCs w:val="20"/>
                <w:lang w:val="sk-SK"/>
              </w:rPr>
              <w:t>16.03.2020</w:t>
            </w:r>
          </w:p>
        </w:tc>
      </w:tr>
    </w:tbl>
    <w:p w:rsidR="004C3DCC" w:rsidRPr="007910F2" w:rsidRDefault="004C3DCC" w:rsidP="00584284"/>
    <w:tbl>
      <w:tblPr>
        <w:tblStyle w:val="Mriekatabuky"/>
        <w:tblW w:w="9952" w:type="dxa"/>
        <w:tblInd w:w="-885" w:type="dxa"/>
        <w:tblLook w:val="04A0" w:firstRow="1" w:lastRow="0" w:firstColumn="1" w:lastColumn="0" w:noHBand="0" w:noVBand="1"/>
      </w:tblPr>
      <w:tblGrid>
        <w:gridCol w:w="421"/>
        <w:gridCol w:w="1736"/>
        <w:gridCol w:w="7795"/>
      </w:tblGrid>
      <w:tr w:rsidR="00584284" w:rsidRPr="007910F2" w:rsidTr="00E32038">
        <w:tc>
          <w:tcPr>
            <w:tcW w:w="421" w:type="dxa"/>
          </w:tcPr>
          <w:p w:rsidR="00584284" w:rsidRPr="007910F2" w:rsidRDefault="00D90534" w:rsidP="00E32038">
            <w:pPr>
              <w:ind w:left="360" w:hanging="326"/>
              <w:rPr>
                <w:b/>
                <w:sz w:val="20"/>
                <w:szCs w:val="20"/>
                <w:lang w:val="sk-SK"/>
              </w:rPr>
            </w:pPr>
            <w:r w:rsidRPr="007910F2">
              <w:rPr>
                <w:b/>
                <w:sz w:val="20"/>
                <w:szCs w:val="20"/>
                <w:lang w:val="sk-SK"/>
              </w:rPr>
              <w:t>3</w:t>
            </w:r>
            <w:r w:rsidR="00584284" w:rsidRPr="007910F2">
              <w:rPr>
                <w:b/>
                <w:sz w:val="20"/>
                <w:szCs w:val="20"/>
                <w:lang w:val="sk-SK"/>
              </w:rPr>
              <w:t>.</w:t>
            </w:r>
          </w:p>
        </w:tc>
        <w:tc>
          <w:tcPr>
            <w:tcW w:w="1736" w:type="dxa"/>
          </w:tcPr>
          <w:p w:rsidR="00584284" w:rsidRPr="007910F2" w:rsidRDefault="00584284" w:rsidP="00E32038">
            <w:pPr>
              <w:jc w:val="both"/>
              <w:rPr>
                <w:b/>
                <w:sz w:val="20"/>
                <w:szCs w:val="20"/>
                <w:lang w:val="sk-SK"/>
              </w:rPr>
            </w:pPr>
            <w:r w:rsidRPr="007910F2">
              <w:rPr>
                <w:b/>
                <w:sz w:val="20"/>
                <w:szCs w:val="20"/>
                <w:lang w:val="sk-SK"/>
              </w:rPr>
              <w:t>Nájomca:</w:t>
            </w:r>
          </w:p>
        </w:tc>
        <w:tc>
          <w:tcPr>
            <w:tcW w:w="7795" w:type="dxa"/>
          </w:tcPr>
          <w:p w:rsidR="00584284" w:rsidRPr="007910F2" w:rsidRDefault="00584284" w:rsidP="00E32038">
            <w:pPr>
              <w:pStyle w:val="Odsekzoznamu"/>
              <w:ind w:left="644" w:hanging="611"/>
              <w:rPr>
                <w:sz w:val="20"/>
                <w:szCs w:val="20"/>
                <w:lang w:val="sk-SK"/>
              </w:rPr>
            </w:pPr>
            <w:r w:rsidRPr="007910F2">
              <w:rPr>
                <w:b/>
                <w:sz w:val="20"/>
                <w:szCs w:val="20"/>
                <w:lang w:val="sk-SK"/>
              </w:rPr>
              <w:t xml:space="preserve">Mileware, s.r.o., </w:t>
            </w:r>
            <w:r w:rsidRPr="007910F2">
              <w:rPr>
                <w:sz w:val="20"/>
                <w:szCs w:val="20"/>
                <w:lang w:val="sk-SK"/>
              </w:rPr>
              <w:t xml:space="preserve">Staré Grunty 53, 841 04 Bratislava, </w:t>
            </w:r>
            <w:r w:rsidRPr="007910F2">
              <w:rPr>
                <w:rFonts w:cstheme="minorHAnsi"/>
                <w:sz w:val="20"/>
                <w:szCs w:val="20"/>
                <w:lang w:val="sk-SK"/>
              </w:rPr>
              <w:t>IČO: 43 991 041</w:t>
            </w:r>
          </w:p>
          <w:p w:rsidR="00584284" w:rsidRPr="007910F2" w:rsidRDefault="00584284" w:rsidP="00E32038">
            <w:pPr>
              <w:pStyle w:val="Odsekzoznamu"/>
              <w:ind w:left="644" w:hanging="611"/>
              <w:rPr>
                <w:sz w:val="20"/>
                <w:szCs w:val="20"/>
                <w:lang w:val="sk-SK"/>
              </w:rPr>
            </w:pPr>
            <w:r w:rsidRPr="007910F2">
              <w:rPr>
                <w:sz w:val="20"/>
                <w:szCs w:val="20"/>
                <w:lang w:val="sk-SK"/>
              </w:rPr>
              <w:t>nájomca je zapísaný v OR OS Bratislava I, oddiel: Sro, vložka č.: 50615/B</w:t>
            </w:r>
          </w:p>
        </w:tc>
      </w:tr>
      <w:tr w:rsidR="00584284" w:rsidRPr="007910F2" w:rsidTr="00E32038">
        <w:trPr>
          <w:trHeight w:val="708"/>
        </w:trPr>
        <w:tc>
          <w:tcPr>
            <w:tcW w:w="421" w:type="dxa"/>
          </w:tcPr>
          <w:p w:rsidR="00584284" w:rsidRPr="007910F2" w:rsidRDefault="00584284" w:rsidP="00E32038">
            <w:pPr>
              <w:jc w:val="both"/>
              <w:rPr>
                <w:sz w:val="20"/>
                <w:szCs w:val="20"/>
                <w:lang w:val="sk-SK"/>
              </w:rPr>
            </w:pPr>
          </w:p>
        </w:tc>
        <w:tc>
          <w:tcPr>
            <w:tcW w:w="1736" w:type="dxa"/>
          </w:tcPr>
          <w:p w:rsidR="00584284" w:rsidRPr="007910F2" w:rsidRDefault="00584284" w:rsidP="00E32038">
            <w:pPr>
              <w:jc w:val="both"/>
              <w:rPr>
                <w:sz w:val="20"/>
                <w:szCs w:val="20"/>
                <w:lang w:val="sk-SK"/>
              </w:rPr>
            </w:pPr>
            <w:r w:rsidRPr="007910F2">
              <w:rPr>
                <w:sz w:val="20"/>
                <w:szCs w:val="20"/>
                <w:lang w:val="sk-SK"/>
              </w:rPr>
              <w:t>Predmet nájmu:</w:t>
            </w:r>
          </w:p>
        </w:tc>
        <w:tc>
          <w:tcPr>
            <w:tcW w:w="7795" w:type="dxa"/>
          </w:tcPr>
          <w:p w:rsidR="00584284" w:rsidRPr="007910F2" w:rsidRDefault="00584284" w:rsidP="00E32038">
            <w:pPr>
              <w:jc w:val="both"/>
              <w:rPr>
                <w:sz w:val="20"/>
                <w:szCs w:val="20"/>
                <w:lang w:val="sk-SK"/>
              </w:rPr>
            </w:pPr>
            <w:r w:rsidRPr="007910F2">
              <w:rPr>
                <w:b/>
                <w:sz w:val="20"/>
                <w:szCs w:val="20"/>
                <w:lang w:val="sk-SK"/>
              </w:rPr>
              <w:t>dodatkom č. 2</w:t>
            </w:r>
            <w:r w:rsidR="005900DE" w:rsidRPr="007910F2">
              <w:rPr>
                <w:b/>
                <w:sz w:val="20"/>
                <w:szCs w:val="20"/>
                <w:lang w:val="sk-SK"/>
              </w:rPr>
              <w:t xml:space="preserve"> </w:t>
            </w:r>
            <w:r w:rsidRPr="007910F2">
              <w:rPr>
                <w:sz w:val="20"/>
                <w:szCs w:val="20"/>
                <w:lang w:val="sk-SK"/>
              </w:rPr>
              <w:t>k Nájomnej zmluve ÚZ ŠD</w:t>
            </w:r>
            <w:r w:rsidR="005900DE" w:rsidRPr="007910F2">
              <w:rPr>
                <w:sz w:val="20"/>
                <w:szCs w:val="20"/>
                <w:lang w:val="sk-SK"/>
              </w:rPr>
              <w:t xml:space="preserve"> </w:t>
            </w:r>
            <w:r w:rsidRPr="007910F2">
              <w:rPr>
                <w:sz w:val="20"/>
                <w:szCs w:val="20"/>
                <w:lang w:val="sk-SK"/>
              </w:rPr>
              <w:t>a</w:t>
            </w:r>
            <w:r w:rsidR="005900DE" w:rsidRPr="007910F2">
              <w:rPr>
                <w:sz w:val="20"/>
                <w:szCs w:val="20"/>
                <w:lang w:val="sk-SK"/>
              </w:rPr>
              <w:t xml:space="preserve"> </w:t>
            </w:r>
            <w:r w:rsidRPr="007910F2">
              <w:rPr>
                <w:sz w:val="20"/>
                <w:szCs w:val="20"/>
                <w:lang w:val="sk-SK"/>
              </w:rPr>
              <w:t>J STU č. 34/2016 R-STU o nájme nebytových priestorov spolu s dodatkom č. 1 s dobou nájmu od 01.05.2016 do 30.04.2020</w:t>
            </w:r>
            <w:r w:rsidR="005900DE" w:rsidRPr="007910F2">
              <w:rPr>
                <w:sz w:val="20"/>
                <w:szCs w:val="20"/>
                <w:lang w:val="sk-SK"/>
              </w:rPr>
              <w:t xml:space="preserve"> </w:t>
            </w:r>
            <w:r w:rsidRPr="007910F2">
              <w:rPr>
                <w:b/>
                <w:sz w:val="20"/>
                <w:szCs w:val="20"/>
                <w:lang w:val="sk-SK"/>
              </w:rPr>
              <w:t>sa od 01.05.2020 predlžuje</w:t>
            </w:r>
            <w:r w:rsidR="005900DE" w:rsidRPr="007910F2">
              <w:rPr>
                <w:b/>
                <w:sz w:val="20"/>
                <w:szCs w:val="20"/>
                <w:lang w:val="sk-SK"/>
              </w:rPr>
              <w:t xml:space="preserve"> </w:t>
            </w:r>
            <w:r w:rsidRPr="007910F2">
              <w:rPr>
                <w:b/>
                <w:sz w:val="20"/>
                <w:szCs w:val="20"/>
                <w:lang w:val="sk-SK"/>
              </w:rPr>
              <w:t>doba trvania nájmu;</w:t>
            </w:r>
            <w:r w:rsidR="005900DE" w:rsidRPr="007910F2">
              <w:rPr>
                <w:b/>
                <w:sz w:val="20"/>
                <w:szCs w:val="20"/>
                <w:lang w:val="sk-SK"/>
              </w:rPr>
              <w:t xml:space="preserve"> </w:t>
            </w:r>
            <w:r w:rsidRPr="007910F2">
              <w:rPr>
                <w:sz w:val="20"/>
                <w:szCs w:val="20"/>
                <w:lang w:val="sk-SK"/>
              </w:rPr>
              <w:t>dočasne nepotrebný majetok, nebytový priestor</w:t>
            </w:r>
          </w:p>
          <w:p w:rsidR="00584284" w:rsidRPr="007910F2" w:rsidRDefault="005900DE" w:rsidP="00E32038">
            <w:pPr>
              <w:jc w:val="both"/>
              <w:rPr>
                <w:sz w:val="20"/>
                <w:szCs w:val="20"/>
                <w:lang w:val="sk-SK"/>
              </w:rPr>
            </w:pPr>
            <w:r w:rsidRPr="007910F2">
              <w:rPr>
                <w:sz w:val="20"/>
                <w:szCs w:val="20"/>
                <w:lang w:val="sk-SK"/>
              </w:rPr>
              <w:t xml:space="preserve">v </w:t>
            </w:r>
            <w:r w:rsidR="00584284" w:rsidRPr="007910F2">
              <w:rPr>
                <w:sz w:val="20"/>
                <w:szCs w:val="20"/>
                <w:lang w:val="sk-SK"/>
              </w:rPr>
              <w:t>ŠD Mladosť na ul. Staré Grunty č. 53 v BA, nachádzajúci sa na 1.poschodí, (vstup na blok B4), internát A, blok E pozostávajúci z miestnosti č. 106 – kancelária o výmere 57,50 m</w:t>
            </w:r>
            <w:r w:rsidR="00584284" w:rsidRPr="007910F2">
              <w:rPr>
                <w:sz w:val="20"/>
                <w:szCs w:val="20"/>
                <w:vertAlign w:val="superscript"/>
                <w:lang w:val="sk-SK"/>
              </w:rPr>
              <w:t>2</w:t>
            </w:r>
            <w:r w:rsidR="00584284" w:rsidRPr="007910F2">
              <w:rPr>
                <w:sz w:val="20"/>
                <w:szCs w:val="20"/>
                <w:lang w:val="sk-SK"/>
              </w:rPr>
              <w:t>,  miestnosť č. 107 – sklad o výmere 10,70 m</w:t>
            </w:r>
            <w:r w:rsidR="00584284" w:rsidRPr="007910F2">
              <w:rPr>
                <w:sz w:val="20"/>
                <w:szCs w:val="20"/>
                <w:vertAlign w:val="superscript"/>
                <w:lang w:val="sk-SK"/>
              </w:rPr>
              <w:t>2</w:t>
            </w:r>
            <w:r w:rsidR="005B3715" w:rsidRPr="007910F2">
              <w:rPr>
                <w:sz w:val="20"/>
                <w:szCs w:val="20"/>
                <w:vertAlign w:val="superscript"/>
                <w:lang w:val="sk-SK"/>
              </w:rPr>
              <w:t xml:space="preserve"> </w:t>
            </w:r>
            <w:r w:rsidR="00584284" w:rsidRPr="007910F2">
              <w:rPr>
                <w:b/>
                <w:sz w:val="20"/>
                <w:szCs w:val="20"/>
                <w:lang w:val="sk-SK"/>
              </w:rPr>
              <w:t>do 30.04.2022,</w:t>
            </w:r>
          </w:p>
          <w:p w:rsidR="00584284" w:rsidRPr="007910F2" w:rsidRDefault="00584284" w:rsidP="00E32038">
            <w:pPr>
              <w:jc w:val="both"/>
              <w:rPr>
                <w:sz w:val="20"/>
                <w:szCs w:val="20"/>
                <w:lang w:val="sk-SK"/>
              </w:rPr>
            </w:pPr>
            <w:r w:rsidRPr="007910F2">
              <w:rPr>
                <w:sz w:val="20"/>
                <w:szCs w:val="20"/>
                <w:lang w:val="sk-SK"/>
              </w:rPr>
              <w:t>predmet nájmu spolu:</w:t>
            </w:r>
            <w:r w:rsidRPr="007910F2">
              <w:rPr>
                <w:b/>
                <w:sz w:val="20"/>
                <w:szCs w:val="20"/>
                <w:lang w:val="sk-SK"/>
              </w:rPr>
              <w:t>68,20 m</w:t>
            </w:r>
            <w:r w:rsidRPr="007910F2">
              <w:rPr>
                <w:b/>
                <w:sz w:val="20"/>
                <w:szCs w:val="20"/>
                <w:vertAlign w:val="superscript"/>
                <w:lang w:val="sk-SK"/>
              </w:rPr>
              <w:t>2</w:t>
            </w:r>
            <w:r w:rsidRPr="007910F2">
              <w:rPr>
                <w:b/>
                <w:sz w:val="20"/>
                <w:szCs w:val="20"/>
                <w:lang w:val="sk-SK"/>
              </w:rPr>
              <w:t>.</w:t>
            </w:r>
          </w:p>
        </w:tc>
      </w:tr>
      <w:tr w:rsidR="00584284" w:rsidRPr="007910F2" w:rsidTr="00E32038">
        <w:tc>
          <w:tcPr>
            <w:tcW w:w="421" w:type="dxa"/>
          </w:tcPr>
          <w:p w:rsidR="00584284" w:rsidRPr="007910F2" w:rsidRDefault="00584284" w:rsidP="00E32038">
            <w:pPr>
              <w:jc w:val="both"/>
              <w:rPr>
                <w:sz w:val="20"/>
                <w:szCs w:val="20"/>
                <w:lang w:val="sk-SK"/>
              </w:rPr>
            </w:pPr>
          </w:p>
        </w:tc>
        <w:tc>
          <w:tcPr>
            <w:tcW w:w="1736" w:type="dxa"/>
          </w:tcPr>
          <w:p w:rsidR="00584284" w:rsidRPr="007910F2" w:rsidRDefault="00584284" w:rsidP="00E32038">
            <w:pPr>
              <w:jc w:val="both"/>
              <w:rPr>
                <w:sz w:val="20"/>
                <w:szCs w:val="20"/>
                <w:lang w:val="sk-SK"/>
              </w:rPr>
            </w:pPr>
            <w:r w:rsidRPr="007910F2">
              <w:rPr>
                <w:sz w:val="20"/>
                <w:szCs w:val="20"/>
                <w:lang w:val="sk-SK"/>
              </w:rPr>
              <w:t>Účel nájmu:</w:t>
            </w:r>
          </w:p>
        </w:tc>
        <w:tc>
          <w:tcPr>
            <w:tcW w:w="7795" w:type="dxa"/>
          </w:tcPr>
          <w:p w:rsidR="00584284" w:rsidRPr="007910F2" w:rsidRDefault="00584284" w:rsidP="00E32038">
            <w:pPr>
              <w:rPr>
                <w:rFonts w:cs="Times New Roman"/>
                <w:sz w:val="20"/>
                <w:szCs w:val="20"/>
                <w:lang w:val="sk-SK"/>
              </w:rPr>
            </w:pPr>
            <w:r w:rsidRPr="007910F2">
              <w:rPr>
                <w:rFonts w:cs="Times New Roman"/>
                <w:sz w:val="20"/>
                <w:szCs w:val="20"/>
                <w:lang w:val="sk-SK"/>
              </w:rPr>
              <w:t>Nájomca bude nebytový priestor užívať za účelom vykonávania administratívnych prác spojených s predmetom jeho podnikania.</w:t>
            </w:r>
          </w:p>
        </w:tc>
      </w:tr>
      <w:tr w:rsidR="00584284" w:rsidRPr="007910F2" w:rsidTr="00E32038">
        <w:trPr>
          <w:trHeight w:val="259"/>
        </w:trPr>
        <w:tc>
          <w:tcPr>
            <w:tcW w:w="421" w:type="dxa"/>
          </w:tcPr>
          <w:p w:rsidR="00584284" w:rsidRPr="007910F2" w:rsidRDefault="00584284" w:rsidP="00E32038">
            <w:pPr>
              <w:jc w:val="both"/>
              <w:rPr>
                <w:sz w:val="20"/>
                <w:szCs w:val="20"/>
                <w:lang w:val="sk-SK"/>
              </w:rPr>
            </w:pPr>
          </w:p>
        </w:tc>
        <w:tc>
          <w:tcPr>
            <w:tcW w:w="1736" w:type="dxa"/>
            <w:tcBorders>
              <w:bottom w:val="single" w:sz="4" w:space="0" w:color="auto"/>
            </w:tcBorders>
          </w:tcPr>
          <w:p w:rsidR="00584284" w:rsidRPr="007910F2" w:rsidRDefault="00584284" w:rsidP="00E32038">
            <w:pPr>
              <w:jc w:val="both"/>
              <w:rPr>
                <w:sz w:val="20"/>
                <w:szCs w:val="20"/>
                <w:lang w:val="sk-SK"/>
              </w:rPr>
            </w:pPr>
            <w:r w:rsidRPr="007910F2">
              <w:rPr>
                <w:sz w:val="20"/>
                <w:szCs w:val="20"/>
                <w:lang w:val="sk-SK"/>
              </w:rPr>
              <w:t>Doba nájmu:</w:t>
            </w:r>
          </w:p>
        </w:tc>
        <w:tc>
          <w:tcPr>
            <w:tcW w:w="7795" w:type="dxa"/>
            <w:tcBorders>
              <w:bottom w:val="single" w:sz="4" w:space="0" w:color="auto"/>
            </w:tcBorders>
          </w:tcPr>
          <w:p w:rsidR="00584284" w:rsidRPr="007910F2" w:rsidRDefault="00584284" w:rsidP="00E32038">
            <w:pPr>
              <w:rPr>
                <w:sz w:val="20"/>
                <w:szCs w:val="20"/>
                <w:lang w:val="sk-SK"/>
              </w:rPr>
            </w:pPr>
            <w:r w:rsidRPr="007910F2">
              <w:rPr>
                <w:sz w:val="20"/>
                <w:szCs w:val="20"/>
                <w:lang w:val="sk-SK"/>
              </w:rPr>
              <w:t>01.05.2016 – 30.04.2022</w:t>
            </w:r>
          </w:p>
        </w:tc>
      </w:tr>
      <w:tr w:rsidR="00584284" w:rsidRPr="007910F2" w:rsidTr="00E32038">
        <w:trPr>
          <w:trHeight w:val="816"/>
        </w:trPr>
        <w:tc>
          <w:tcPr>
            <w:tcW w:w="421" w:type="dxa"/>
            <w:tcBorders>
              <w:right w:val="single" w:sz="4" w:space="0" w:color="auto"/>
            </w:tcBorders>
          </w:tcPr>
          <w:p w:rsidR="00584284" w:rsidRPr="007910F2" w:rsidRDefault="00584284" w:rsidP="00E32038">
            <w:pPr>
              <w:jc w:val="both"/>
              <w:rPr>
                <w:sz w:val="20"/>
                <w:szCs w:val="20"/>
                <w:lang w:val="sk-SK"/>
              </w:rPr>
            </w:pPr>
          </w:p>
        </w:tc>
        <w:tc>
          <w:tcPr>
            <w:tcW w:w="1736" w:type="dxa"/>
            <w:tcBorders>
              <w:left w:val="single" w:sz="4" w:space="0" w:color="auto"/>
              <w:right w:val="single" w:sz="4" w:space="0" w:color="auto"/>
            </w:tcBorders>
          </w:tcPr>
          <w:p w:rsidR="00584284" w:rsidRPr="007910F2" w:rsidRDefault="00584284" w:rsidP="00E32038">
            <w:pPr>
              <w:jc w:val="both"/>
              <w:rPr>
                <w:sz w:val="20"/>
                <w:szCs w:val="20"/>
                <w:lang w:val="sk-SK"/>
              </w:rPr>
            </w:pPr>
            <w:r w:rsidRPr="007910F2">
              <w:rPr>
                <w:sz w:val="20"/>
                <w:szCs w:val="20"/>
                <w:lang w:val="sk-SK"/>
              </w:rPr>
              <w:t xml:space="preserve">Nájomné:             </w:t>
            </w:r>
          </w:p>
          <w:p w:rsidR="00584284" w:rsidRPr="007910F2" w:rsidRDefault="00584284" w:rsidP="00E32038">
            <w:pPr>
              <w:jc w:val="both"/>
              <w:rPr>
                <w:sz w:val="20"/>
                <w:szCs w:val="20"/>
                <w:lang w:val="sk-SK"/>
              </w:rPr>
            </w:pPr>
          </w:p>
        </w:tc>
        <w:tc>
          <w:tcPr>
            <w:tcW w:w="7795" w:type="dxa"/>
            <w:tcBorders>
              <w:left w:val="single" w:sz="4" w:space="0" w:color="auto"/>
              <w:right w:val="single" w:sz="4" w:space="0" w:color="auto"/>
            </w:tcBorders>
          </w:tcPr>
          <w:p w:rsidR="00584284" w:rsidRPr="007910F2" w:rsidRDefault="00584284" w:rsidP="00E32038">
            <w:pPr>
              <w:rPr>
                <w:sz w:val="20"/>
                <w:szCs w:val="20"/>
                <w:lang w:val="sk-SK"/>
              </w:rPr>
            </w:pPr>
            <w:r w:rsidRPr="007910F2">
              <w:rPr>
                <w:sz w:val="20"/>
                <w:szCs w:val="20"/>
                <w:lang w:val="sk-SK"/>
              </w:rPr>
              <w:t>kancelária (57,50m</w:t>
            </w:r>
            <w:r w:rsidRPr="007910F2">
              <w:rPr>
                <w:sz w:val="20"/>
                <w:szCs w:val="20"/>
                <w:vertAlign w:val="superscript"/>
                <w:lang w:val="sk-SK"/>
              </w:rPr>
              <w:t>2</w:t>
            </w:r>
            <w:r w:rsidRPr="007910F2">
              <w:rPr>
                <w:sz w:val="20"/>
                <w:szCs w:val="20"/>
                <w:lang w:val="sk-SK"/>
              </w:rPr>
              <w:t>) – 55 €/m</w:t>
            </w:r>
            <w:r w:rsidRPr="007910F2">
              <w:rPr>
                <w:sz w:val="20"/>
                <w:szCs w:val="20"/>
                <w:vertAlign w:val="superscript"/>
                <w:lang w:val="sk-SK"/>
              </w:rPr>
              <w:t>2</w:t>
            </w:r>
            <w:r w:rsidRPr="007910F2">
              <w:rPr>
                <w:sz w:val="20"/>
                <w:szCs w:val="20"/>
                <w:lang w:val="sk-SK"/>
              </w:rPr>
              <w:t>/rok, t. j. 3 162,50 €/rok,</w:t>
            </w:r>
          </w:p>
          <w:p w:rsidR="00584284" w:rsidRPr="007910F2" w:rsidRDefault="00584284" w:rsidP="00E32038">
            <w:pPr>
              <w:rPr>
                <w:sz w:val="20"/>
                <w:szCs w:val="20"/>
                <w:lang w:val="sk-SK"/>
              </w:rPr>
            </w:pPr>
            <w:r w:rsidRPr="007910F2">
              <w:rPr>
                <w:sz w:val="20"/>
                <w:szCs w:val="20"/>
                <w:lang w:val="sk-SK"/>
              </w:rPr>
              <w:t>sklad (10,70m</w:t>
            </w:r>
            <w:r w:rsidRPr="007910F2">
              <w:rPr>
                <w:sz w:val="20"/>
                <w:szCs w:val="20"/>
                <w:vertAlign w:val="superscript"/>
                <w:lang w:val="sk-SK"/>
              </w:rPr>
              <w:t>2</w:t>
            </w:r>
            <w:r w:rsidRPr="007910F2">
              <w:rPr>
                <w:sz w:val="20"/>
                <w:szCs w:val="20"/>
                <w:lang w:val="sk-SK"/>
              </w:rPr>
              <w:t>) – 24 €/m</w:t>
            </w:r>
            <w:r w:rsidRPr="007910F2">
              <w:rPr>
                <w:sz w:val="20"/>
                <w:szCs w:val="20"/>
                <w:vertAlign w:val="superscript"/>
                <w:lang w:val="sk-SK"/>
              </w:rPr>
              <w:t>2</w:t>
            </w:r>
            <w:r w:rsidRPr="007910F2">
              <w:rPr>
                <w:sz w:val="20"/>
                <w:szCs w:val="20"/>
                <w:lang w:val="sk-SK"/>
              </w:rPr>
              <w:t>/rok, t. j. 256,8 €/rok,</w:t>
            </w:r>
          </w:p>
          <w:p w:rsidR="00584284" w:rsidRPr="007910F2" w:rsidRDefault="00584284" w:rsidP="00E32038">
            <w:pPr>
              <w:rPr>
                <w:sz w:val="20"/>
                <w:szCs w:val="20"/>
                <w:lang w:val="sk-SK"/>
              </w:rPr>
            </w:pPr>
            <w:r w:rsidRPr="007910F2">
              <w:rPr>
                <w:sz w:val="20"/>
                <w:szCs w:val="20"/>
                <w:lang w:val="sk-SK"/>
              </w:rPr>
              <w:t>štvrťročná výška nájomného je 854,80 €,</w:t>
            </w:r>
          </w:p>
          <w:p w:rsidR="00584284" w:rsidRPr="007910F2" w:rsidRDefault="00584284" w:rsidP="00E32038">
            <w:pPr>
              <w:rPr>
                <w:sz w:val="20"/>
                <w:szCs w:val="20"/>
                <w:lang w:val="sk-SK"/>
              </w:rPr>
            </w:pPr>
            <w:r w:rsidRPr="007910F2">
              <w:rPr>
                <w:sz w:val="20"/>
                <w:szCs w:val="20"/>
                <w:lang w:val="sk-SK"/>
              </w:rPr>
              <w:t xml:space="preserve">nájomné spolu ročne: </w:t>
            </w:r>
            <w:r w:rsidRPr="007910F2">
              <w:rPr>
                <w:b/>
                <w:sz w:val="20"/>
                <w:szCs w:val="20"/>
                <w:lang w:val="sk-SK"/>
              </w:rPr>
              <w:t>3 419,30 €/rok,</w:t>
            </w:r>
          </w:p>
          <w:p w:rsidR="00584284" w:rsidRPr="007910F2" w:rsidRDefault="00584284" w:rsidP="00E32038">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584284" w:rsidRPr="007910F2" w:rsidTr="00E32038">
        <w:trPr>
          <w:trHeight w:val="50"/>
        </w:trPr>
        <w:tc>
          <w:tcPr>
            <w:tcW w:w="421" w:type="dxa"/>
          </w:tcPr>
          <w:p w:rsidR="00584284" w:rsidRPr="007910F2" w:rsidRDefault="00584284" w:rsidP="00E32038">
            <w:pPr>
              <w:jc w:val="both"/>
              <w:rPr>
                <w:sz w:val="20"/>
                <w:szCs w:val="20"/>
                <w:lang w:val="sk-SK"/>
              </w:rPr>
            </w:pPr>
          </w:p>
        </w:tc>
        <w:tc>
          <w:tcPr>
            <w:tcW w:w="1736" w:type="dxa"/>
          </w:tcPr>
          <w:p w:rsidR="00584284" w:rsidRPr="007910F2" w:rsidRDefault="00584284" w:rsidP="00E32038">
            <w:pPr>
              <w:jc w:val="both"/>
              <w:rPr>
                <w:sz w:val="20"/>
                <w:szCs w:val="20"/>
                <w:lang w:val="sk-SK"/>
              </w:rPr>
            </w:pPr>
            <w:r w:rsidRPr="007910F2">
              <w:rPr>
                <w:sz w:val="20"/>
                <w:szCs w:val="20"/>
                <w:lang w:val="sk-SK"/>
              </w:rPr>
              <w:t>Náklady za služby a energie:</w:t>
            </w:r>
          </w:p>
        </w:tc>
        <w:tc>
          <w:tcPr>
            <w:tcW w:w="7795" w:type="dxa"/>
          </w:tcPr>
          <w:p w:rsidR="00584284" w:rsidRPr="007910F2" w:rsidRDefault="00584284" w:rsidP="00E32038">
            <w:pPr>
              <w:ind w:left="709" w:hanging="709"/>
              <w:jc w:val="both"/>
              <w:rPr>
                <w:rFonts w:cstheme="minorHAnsi"/>
                <w:sz w:val="20"/>
                <w:szCs w:val="20"/>
                <w:lang w:val="sk-SK"/>
              </w:rPr>
            </w:pPr>
            <w:r w:rsidRPr="007910F2">
              <w:rPr>
                <w:rFonts w:cstheme="minorHAnsi"/>
                <w:sz w:val="20"/>
                <w:szCs w:val="20"/>
                <w:lang w:val="sk-SK"/>
              </w:rPr>
              <w:t>preddavky na náklady za opakované dodávanie energií a služieb bude prenajímateľ</w:t>
            </w:r>
          </w:p>
          <w:p w:rsidR="00584284" w:rsidRPr="007910F2" w:rsidRDefault="00584284" w:rsidP="00E32038">
            <w:pPr>
              <w:ind w:left="709" w:hanging="709"/>
              <w:jc w:val="both"/>
              <w:rPr>
                <w:rFonts w:cstheme="minorHAnsi"/>
                <w:sz w:val="20"/>
                <w:szCs w:val="20"/>
                <w:lang w:val="sk-SK"/>
              </w:rPr>
            </w:pPr>
            <w:r w:rsidRPr="007910F2">
              <w:rPr>
                <w:rFonts w:cstheme="minorHAnsi"/>
                <w:sz w:val="20"/>
                <w:szCs w:val="20"/>
                <w:lang w:val="sk-SK"/>
              </w:rPr>
              <w:t xml:space="preserve">fakturovať štvrťročne; za dodanie energií vyfakturuje prenajímateľ  </w:t>
            </w:r>
            <w:r w:rsidRPr="007910F2">
              <w:rPr>
                <w:rFonts w:cstheme="minorHAnsi"/>
                <w:sz w:val="20"/>
                <w:szCs w:val="20"/>
                <w:u w:val="single"/>
                <w:lang w:val="sk-SK"/>
              </w:rPr>
              <w:t>zálohovo</w:t>
            </w:r>
            <w:r w:rsidRPr="007910F2">
              <w:rPr>
                <w:rFonts w:cstheme="minorHAnsi"/>
                <w:sz w:val="20"/>
                <w:szCs w:val="20"/>
                <w:lang w:val="sk-SK"/>
              </w:rPr>
              <w:t xml:space="preserve"> do 15 dní po</w:t>
            </w:r>
          </w:p>
          <w:p w:rsidR="00584284" w:rsidRPr="007910F2" w:rsidRDefault="00584284" w:rsidP="00E32038">
            <w:pPr>
              <w:ind w:left="709" w:hanging="709"/>
              <w:jc w:val="both"/>
              <w:rPr>
                <w:rFonts w:cstheme="minorHAnsi"/>
                <w:sz w:val="20"/>
                <w:szCs w:val="20"/>
                <w:lang w:val="sk-SK"/>
              </w:rPr>
            </w:pPr>
            <w:r w:rsidRPr="007910F2">
              <w:rPr>
                <w:rFonts w:cstheme="minorHAnsi"/>
                <w:sz w:val="20"/>
                <w:szCs w:val="20"/>
                <w:lang w:val="sk-SK"/>
              </w:rPr>
              <w:t>uplynutí daného štvrťroka.  Náklady za dodanie služieb budú fakturované paušálnou</w:t>
            </w:r>
          </w:p>
          <w:p w:rsidR="00584284" w:rsidRPr="007910F2" w:rsidRDefault="00584284" w:rsidP="00E32038">
            <w:pPr>
              <w:ind w:left="709" w:hanging="709"/>
              <w:jc w:val="both"/>
              <w:rPr>
                <w:rFonts w:cstheme="minorHAnsi"/>
                <w:sz w:val="20"/>
                <w:szCs w:val="20"/>
                <w:lang w:val="sk-SK"/>
              </w:rPr>
            </w:pPr>
            <w:r w:rsidRPr="007910F2">
              <w:rPr>
                <w:rFonts w:cstheme="minorHAnsi"/>
                <w:sz w:val="20"/>
                <w:szCs w:val="20"/>
                <w:lang w:val="sk-SK"/>
              </w:rPr>
              <w:t>sumou do 15 dní po uplynutí príslušného štvrťroka. Prenajímateľ po doručení zúčtovacích</w:t>
            </w:r>
          </w:p>
          <w:p w:rsidR="00584284" w:rsidRPr="007910F2" w:rsidRDefault="00584284" w:rsidP="00E32038">
            <w:pPr>
              <w:ind w:left="709" w:hanging="709"/>
              <w:jc w:val="both"/>
              <w:rPr>
                <w:rFonts w:cstheme="minorHAnsi"/>
                <w:sz w:val="20"/>
                <w:szCs w:val="20"/>
                <w:lang w:val="sk-SK"/>
              </w:rPr>
            </w:pPr>
            <w:r w:rsidRPr="007910F2">
              <w:rPr>
                <w:rFonts w:cstheme="minorHAnsi"/>
                <w:sz w:val="20"/>
                <w:szCs w:val="20"/>
                <w:lang w:val="sk-SK"/>
              </w:rPr>
              <w:t>faktúr od dodávateľov energií vyhotoví nájomcovi vyúčtovaciu faktúru za príslušný</w:t>
            </w:r>
          </w:p>
          <w:p w:rsidR="00584284" w:rsidRPr="007910F2" w:rsidRDefault="00584284" w:rsidP="00E32038">
            <w:pPr>
              <w:ind w:left="709" w:hanging="709"/>
              <w:jc w:val="both"/>
              <w:rPr>
                <w:rFonts w:cstheme="minorHAnsi"/>
                <w:sz w:val="20"/>
                <w:szCs w:val="20"/>
                <w:lang w:val="sk-SK"/>
              </w:rPr>
            </w:pPr>
            <w:r w:rsidRPr="007910F2">
              <w:rPr>
                <w:rFonts w:cstheme="minorHAnsi"/>
                <w:sz w:val="20"/>
                <w:szCs w:val="20"/>
                <w:lang w:val="sk-SK"/>
              </w:rPr>
              <w:t>kalendárny rok. Splatnosť nedoplatku alebo preplatku zo zúčtovacej faktúry je 15</w:t>
            </w:r>
          </w:p>
          <w:p w:rsidR="00584284" w:rsidRPr="007910F2" w:rsidRDefault="00584284" w:rsidP="00E32038">
            <w:pPr>
              <w:ind w:left="709" w:hanging="709"/>
              <w:jc w:val="both"/>
              <w:rPr>
                <w:sz w:val="20"/>
                <w:szCs w:val="20"/>
                <w:lang w:val="sk-SK"/>
              </w:rPr>
            </w:pPr>
            <w:r w:rsidRPr="007910F2">
              <w:rPr>
                <w:rFonts w:cstheme="minorHAnsi"/>
                <w:sz w:val="20"/>
                <w:lang w:val="sk-SK"/>
              </w:rPr>
              <w:t>kalendárnych dní odo dňa doručenia vyúčtovania nájomcovi.</w:t>
            </w:r>
          </w:p>
        </w:tc>
      </w:tr>
      <w:tr w:rsidR="00584284" w:rsidRPr="007910F2" w:rsidTr="00E32038">
        <w:tc>
          <w:tcPr>
            <w:tcW w:w="421" w:type="dxa"/>
          </w:tcPr>
          <w:p w:rsidR="00584284" w:rsidRPr="007910F2" w:rsidRDefault="00584284" w:rsidP="00E32038">
            <w:pPr>
              <w:jc w:val="both"/>
              <w:rPr>
                <w:sz w:val="20"/>
                <w:szCs w:val="20"/>
                <w:lang w:val="sk-SK"/>
              </w:rPr>
            </w:pPr>
          </w:p>
        </w:tc>
        <w:tc>
          <w:tcPr>
            <w:tcW w:w="1736" w:type="dxa"/>
          </w:tcPr>
          <w:p w:rsidR="00584284" w:rsidRPr="007910F2" w:rsidRDefault="00584284" w:rsidP="00E32038">
            <w:pPr>
              <w:jc w:val="both"/>
              <w:rPr>
                <w:sz w:val="20"/>
                <w:szCs w:val="20"/>
                <w:lang w:val="sk-SK"/>
              </w:rPr>
            </w:pPr>
            <w:r w:rsidRPr="007910F2">
              <w:rPr>
                <w:sz w:val="20"/>
                <w:szCs w:val="20"/>
                <w:lang w:val="sk-SK"/>
              </w:rPr>
              <w:t>Predkladá:</w:t>
            </w:r>
          </w:p>
        </w:tc>
        <w:tc>
          <w:tcPr>
            <w:tcW w:w="7795" w:type="dxa"/>
          </w:tcPr>
          <w:p w:rsidR="00584284" w:rsidRPr="007910F2" w:rsidRDefault="00584284" w:rsidP="00E32038">
            <w:pPr>
              <w:ind w:left="720" w:hanging="720"/>
              <w:rPr>
                <w:sz w:val="20"/>
                <w:szCs w:val="20"/>
                <w:lang w:val="sk-SK"/>
              </w:rPr>
            </w:pPr>
            <w:r w:rsidRPr="007910F2">
              <w:rPr>
                <w:sz w:val="20"/>
                <w:szCs w:val="20"/>
                <w:lang w:val="sk-SK"/>
              </w:rPr>
              <w:t xml:space="preserve">riaditeľ ÚZ ŠD  a J STU  </w:t>
            </w:r>
          </w:p>
        </w:tc>
      </w:tr>
      <w:tr w:rsidR="00584284" w:rsidRPr="007910F2" w:rsidTr="00E32038">
        <w:tc>
          <w:tcPr>
            <w:tcW w:w="421" w:type="dxa"/>
          </w:tcPr>
          <w:p w:rsidR="00584284" w:rsidRPr="007910F2" w:rsidRDefault="00584284" w:rsidP="00E32038">
            <w:pPr>
              <w:jc w:val="both"/>
              <w:rPr>
                <w:sz w:val="20"/>
                <w:szCs w:val="20"/>
                <w:lang w:val="sk-SK"/>
              </w:rPr>
            </w:pPr>
          </w:p>
        </w:tc>
        <w:tc>
          <w:tcPr>
            <w:tcW w:w="1736" w:type="dxa"/>
          </w:tcPr>
          <w:p w:rsidR="0031156F" w:rsidRPr="007910F2" w:rsidRDefault="0031156F" w:rsidP="0031156F">
            <w:pPr>
              <w:jc w:val="both"/>
              <w:rPr>
                <w:sz w:val="20"/>
                <w:szCs w:val="20"/>
                <w:lang w:val="sk-SK"/>
              </w:rPr>
            </w:pPr>
            <w:r w:rsidRPr="007910F2">
              <w:rPr>
                <w:sz w:val="20"/>
                <w:szCs w:val="20"/>
                <w:lang w:val="sk-SK"/>
              </w:rPr>
              <w:t>Vedenie STU</w:t>
            </w:r>
          </w:p>
          <w:p w:rsidR="00584284" w:rsidRPr="007910F2" w:rsidRDefault="0031156F" w:rsidP="0031156F">
            <w:pPr>
              <w:jc w:val="both"/>
              <w:rPr>
                <w:sz w:val="20"/>
                <w:szCs w:val="20"/>
                <w:lang w:val="sk-SK"/>
              </w:rPr>
            </w:pPr>
            <w:r w:rsidRPr="007910F2">
              <w:rPr>
                <w:sz w:val="20"/>
                <w:szCs w:val="20"/>
                <w:lang w:val="sk-SK"/>
              </w:rPr>
              <w:t>prerokovalo dňa:</w:t>
            </w:r>
          </w:p>
        </w:tc>
        <w:tc>
          <w:tcPr>
            <w:tcW w:w="7795" w:type="dxa"/>
          </w:tcPr>
          <w:p w:rsidR="00584284" w:rsidRPr="007910F2" w:rsidRDefault="00E64FA4" w:rsidP="00E32038">
            <w:pPr>
              <w:ind w:left="720" w:hanging="720"/>
              <w:rPr>
                <w:sz w:val="20"/>
                <w:szCs w:val="20"/>
                <w:lang w:val="sk-SK"/>
              </w:rPr>
            </w:pPr>
            <w:r w:rsidRPr="007910F2">
              <w:rPr>
                <w:sz w:val="20"/>
                <w:szCs w:val="20"/>
                <w:lang w:val="sk-SK"/>
              </w:rPr>
              <w:t>16.03.2020</w:t>
            </w:r>
          </w:p>
        </w:tc>
      </w:tr>
    </w:tbl>
    <w:p w:rsidR="004C3DCC" w:rsidRPr="007910F2" w:rsidRDefault="004C3DCC" w:rsidP="00584284"/>
    <w:tbl>
      <w:tblPr>
        <w:tblStyle w:val="Mriekatabuky"/>
        <w:tblW w:w="9952" w:type="dxa"/>
        <w:tblInd w:w="-885" w:type="dxa"/>
        <w:tblLook w:val="04A0" w:firstRow="1" w:lastRow="0" w:firstColumn="1" w:lastColumn="0" w:noHBand="0" w:noVBand="1"/>
      </w:tblPr>
      <w:tblGrid>
        <w:gridCol w:w="405"/>
        <w:gridCol w:w="1751"/>
        <w:gridCol w:w="7796"/>
      </w:tblGrid>
      <w:tr w:rsidR="00584284" w:rsidRPr="007910F2" w:rsidTr="00E32038">
        <w:tc>
          <w:tcPr>
            <w:tcW w:w="405" w:type="dxa"/>
          </w:tcPr>
          <w:p w:rsidR="00584284" w:rsidRPr="007910F2" w:rsidRDefault="00D90534" w:rsidP="00E32038">
            <w:pPr>
              <w:ind w:left="360" w:hanging="326"/>
              <w:rPr>
                <w:b/>
                <w:sz w:val="20"/>
                <w:szCs w:val="20"/>
                <w:lang w:val="sk-SK"/>
              </w:rPr>
            </w:pPr>
            <w:r w:rsidRPr="007910F2">
              <w:rPr>
                <w:b/>
                <w:sz w:val="20"/>
                <w:szCs w:val="20"/>
                <w:lang w:val="sk-SK"/>
              </w:rPr>
              <w:t>4</w:t>
            </w:r>
            <w:r w:rsidR="00584284" w:rsidRPr="007910F2">
              <w:rPr>
                <w:b/>
                <w:sz w:val="20"/>
                <w:szCs w:val="20"/>
                <w:lang w:val="sk-SK"/>
              </w:rPr>
              <w:t>.</w:t>
            </w:r>
          </w:p>
        </w:tc>
        <w:tc>
          <w:tcPr>
            <w:tcW w:w="1751" w:type="dxa"/>
          </w:tcPr>
          <w:p w:rsidR="00584284" w:rsidRPr="007910F2" w:rsidRDefault="00584284" w:rsidP="00E32038">
            <w:pPr>
              <w:jc w:val="both"/>
              <w:rPr>
                <w:b/>
                <w:sz w:val="20"/>
                <w:szCs w:val="20"/>
                <w:lang w:val="sk-SK"/>
              </w:rPr>
            </w:pPr>
            <w:r w:rsidRPr="007910F2">
              <w:rPr>
                <w:b/>
                <w:sz w:val="20"/>
                <w:szCs w:val="20"/>
                <w:lang w:val="sk-SK"/>
              </w:rPr>
              <w:t>Nájomca:</w:t>
            </w:r>
          </w:p>
        </w:tc>
        <w:tc>
          <w:tcPr>
            <w:tcW w:w="7796" w:type="dxa"/>
          </w:tcPr>
          <w:p w:rsidR="00584284" w:rsidRPr="007910F2" w:rsidRDefault="00584284" w:rsidP="00E32038">
            <w:pPr>
              <w:pStyle w:val="Odsekzoznamu"/>
              <w:ind w:left="644" w:hanging="611"/>
              <w:rPr>
                <w:sz w:val="20"/>
                <w:szCs w:val="20"/>
                <w:lang w:val="sk-SK"/>
              </w:rPr>
            </w:pPr>
            <w:r w:rsidRPr="007910F2">
              <w:rPr>
                <w:b/>
                <w:sz w:val="20"/>
                <w:szCs w:val="20"/>
                <w:lang w:val="sk-SK"/>
              </w:rPr>
              <w:t xml:space="preserve">Ingenie s.r.o., </w:t>
            </w:r>
            <w:r w:rsidRPr="007910F2">
              <w:rPr>
                <w:sz w:val="20"/>
                <w:szCs w:val="20"/>
                <w:lang w:val="sk-SK"/>
              </w:rPr>
              <w:t>Klincová 37/B, 821 08 Bratislava, IČO: 44 825 323</w:t>
            </w:r>
          </w:p>
          <w:p w:rsidR="00584284" w:rsidRPr="007910F2" w:rsidRDefault="00584284" w:rsidP="00E32038">
            <w:pPr>
              <w:pStyle w:val="Odsekzoznamu"/>
              <w:ind w:left="644" w:hanging="611"/>
              <w:rPr>
                <w:sz w:val="20"/>
                <w:szCs w:val="20"/>
                <w:lang w:val="sk-SK"/>
              </w:rPr>
            </w:pPr>
            <w:r w:rsidRPr="007910F2">
              <w:rPr>
                <w:sz w:val="20"/>
                <w:szCs w:val="20"/>
                <w:lang w:val="sk-SK"/>
              </w:rPr>
              <w:t>nájomca je zapísaný v OR OS BA I, oddiel Sro., vložka č.: 59098/B</w:t>
            </w:r>
          </w:p>
        </w:tc>
      </w:tr>
      <w:tr w:rsidR="00584284" w:rsidRPr="007910F2" w:rsidTr="00E32038">
        <w:trPr>
          <w:trHeight w:val="708"/>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Predmet nájmu:</w:t>
            </w:r>
          </w:p>
        </w:tc>
        <w:tc>
          <w:tcPr>
            <w:tcW w:w="7796" w:type="dxa"/>
          </w:tcPr>
          <w:p w:rsidR="00584284" w:rsidRPr="007910F2" w:rsidRDefault="00584284" w:rsidP="00E32038">
            <w:pPr>
              <w:jc w:val="both"/>
              <w:rPr>
                <w:b/>
                <w:sz w:val="20"/>
                <w:szCs w:val="20"/>
                <w:lang w:val="sk-SK"/>
              </w:rPr>
            </w:pPr>
            <w:r w:rsidRPr="007910F2">
              <w:rPr>
                <w:b/>
                <w:sz w:val="20"/>
                <w:szCs w:val="20"/>
                <w:lang w:val="sk-SK"/>
              </w:rPr>
              <w:t>dodatkom č. 3</w:t>
            </w:r>
            <w:r w:rsidRPr="007910F2">
              <w:rPr>
                <w:sz w:val="20"/>
                <w:szCs w:val="20"/>
                <w:lang w:val="sk-SK"/>
              </w:rPr>
              <w:t xml:space="preserve"> k Nájomnej zmluve č. 6/2016 R-STU o nájme nebytových priestorov spolu s dodatkami č.1 a č.2 s dobou nájmu od 01.05.2016 do 30.04.2020 </w:t>
            </w:r>
            <w:r w:rsidRPr="007910F2">
              <w:rPr>
                <w:b/>
                <w:sz w:val="20"/>
                <w:szCs w:val="20"/>
                <w:lang w:val="sk-SK"/>
              </w:rPr>
              <w:t>sa od 01.05.2020  predlžuje</w:t>
            </w:r>
            <w:r w:rsidR="005900DE" w:rsidRPr="007910F2">
              <w:rPr>
                <w:b/>
                <w:sz w:val="20"/>
                <w:szCs w:val="20"/>
                <w:lang w:val="sk-SK"/>
              </w:rPr>
              <w:t xml:space="preserve"> </w:t>
            </w:r>
            <w:r w:rsidRPr="007910F2">
              <w:rPr>
                <w:b/>
                <w:sz w:val="20"/>
                <w:szCs w:val="20"/>
                <w:lang w:val="sk-SK"/>
              </w:rPr>
              <w:t>doba trvania nájmu;</w:t>
            </w:r>
            <w:r w:rsidR="005900DE" w:rsidRPr="007910F2">
              <w:rPr>
                <w:b/>
                <w:sz w:val="20"/>
                <w:szCs w:val="20"/>
                <w:lang w:val="sk-SK"/>
              </w:rPr>
              <w:t xml:space="preserve"> </w:t>
            </w:r>
            <w:r w:rsidRPr="007910F2">
              <w:rPr>
                <w:sz w:val="20"/>
                <w:szCs w:val="20"/>
                <w:lang w:val="sk-SK"/>
              </w:rPr>
              <w:t>predmetom nájmu je</w:t>
            </w:r>
            <w:r w:rsidR="005900DE" w:rsidRPr="007910F2">
              <w:rPr>
                <w:sz w:val="20"/>
                <w:szCs w:val="20"/>
                <w:lang w:val="sk-SK"/>
              </w:rPr>
              <w:t xml:space="preserve"> </w:t>
            </w:r>
            <w:r w:rsidRPr="007910F2">
              <w:rPr>
                <w:sz w:val="20"/>
                <w:szCs w:val="20"/>
                <w:lang w:val="sk-SK"/>
              </w:rPr>
              <w:t>dočasne nepotrebný majetok, nebytový priestor nachádzajúci sa v administratívnej budove FEI STU na ulici Ilkovičova č. 3 v BA, budova D, na 4. poschodí, skladový priestor č. 421 o výmere 14,92m</w:t>
            </w:r>
            <w:r w:rsidRPr="007910F2">
              <w:rPr>
                <w:sz w:val="20"/>
                <w:szCs w:val="20"/>
                <w:vertAlign w:val="superscript"/>
                <w:lang w:val="sk-SK"/>
              </w:rPr>
              <w:t>2</w:t>
            </w:r>
            <w:r w:rsidRPr="007910F2">
              <w:rPr>
                <w:b/>
                <w:sz w:val="20"/>
                <w:szCs w:val="20"/>
                <w:lang w:val="sk-SK"/>
              </w:rPr>
              <w:t>30.04.2024,</w:t>
            </w:r>
          </w:p>
          <w:p w:rsidR="00584284" w:rsidRPr="007910F2" w:rsidRDefault="00584284" w:rsidP="00E32038">
            <w:pPr>
              <w:jc w:val="both"/>
              <w:rPr>
                <w:sz w:val="20"/>
                <w:szCs w:val="20"/>
                <w:lang w:val="sk-SK"/>
              </w:rPr>
            </w:pPr>
            <w:r w:rsidRPr="007910F2">
              <w:rPr>
                <w:sz w:val="20"/>
                <w:szCs w:val="20"/>
                <w:lang w:val="sk-SK"/>
              </w:rPr>
              <w:t xml:space="preserve">predmet nájmu spolu: </w:t>
            </w:r>
            <w:r w:rsidRPr="007910F2">
              <w:rPr>
                <w:b/>
                <w:sz w:val="20"/>
                <w:szCs w:val="20"/>
                <w:lang w:val="sk-SK"/>
              </w:rPr>
              <w:t>14,92m</w:t>
            </w:r>
            <w:r w:rsidRPr="007910F2">
              <w:rPr>
                <w:b/>
                <w:sz w:val="20"/>
                <w:szCs w:val="20"/>
                <w:vertAlign w:val="superscript"/>
                <w:lang w:val="sk-SK"/>
              </w:rPr>
              <w:t>2</w:t>
            </w:r>
            <w:r w:rsidRPr="007910F2">
              <w:rPr>
                <w:sz w:val="20"/>
                <w:szCs w:val="20"/>
                <w:lang w:val="sk-SK"/>
              </w:rPr>
              <w:t>.</w:t>
            </w:r>
          </w:p>
        </w:tc>
      </w:tr>
      <w:tr w:rsidR="00584284" w:rsidRPr="007910F2" w:rsidTr="00E32038">
        <w:trPr>
          <w:trHeight w:val="70"/>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Účel nájmu:</w:t>
            </w:r>
          </w:p>
        </w:tc>
        <w:tc>
          <w:tcPr>
            <w:tcW w:w="7796" w:type="dxa"/>
          </w:tcPr>
          <w:p w:rsidR="00584284" w:rsidRPr="007910F2" w:rsidRDefault="00584284" w:rsidP="00E32038">
            <w:pPr>
              <w:rPr>
                <w:rFonts w:cs="Times New Roman"/>
                <w:sz w:val="20"/>
                <w:szCs w:val="20"/>
                <w:lang w:val="sk-SK"/>
              </w:rPr>
            </w:pPr>
            <w:r w:rsidRPr="007910F2">
              <w:rPr>
                <w:rFonts w:cs="Times New Roman"/>
                <w:sz w:val="20"/>
                <w:szCs w:val="20"/>
                <w:lang w:val="sk-SK"/>
              </w:rPr>
              <w:t>Nájomca bude nebytový priestor užívať, ako skladový priestor slúžiaci na archivovanie písomností a výkon jeho podnikateľskej činnosti.</w:t>
            </w:r>
          </w:p>
        </w:tc>
      </w:tr>
      <w:tr w:rsidR="00584284" w:rsidRPr="007910F2" w:rsidTr="00E32038">
        <w:trPr>
          <w:trHeight w:val="259"/>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Doba nájmu:</w:t>
            </w:r>
          </w:p>
        </w:tc>
        <w:tc>
          <w:tcPr>
            <w:tcW w:w="7796" w:type="dxa"/>
          </w:tcPr>
          <w:p w:rsidR="00584284" w:rsidRPr="007910F2" w:rsidRDefault="00584284" w:rsidP="00E32038">
            <w:pPr>
              <w:rPr>
                <w:sz w:val="20"/>
                <w:szCs w:val="20"/>
                <w:lang w:val="sk-SK"/>
              </w:rPr>
            </w:pPr>
            <w:r w:rsidRPr="007910F2">
              <w:rPr>
                <w:sz w:val="20"/>
                <w:szCs w:val="20"/>
                <w:lang w:val="sk-SK"/>
              </w:rPr>
              <w:t>01.05.2016 – 30.04.2024</w:t>
            </w:r>
          </w:p>
        </w:tc>
      </w:tr>
      <w:tr w:rsidR="00584284" w:rsidRPr="007910F2" w:rsidTr="00E32038">
        <w:trPr>
          <w:trHeight w:val="264"/>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 xml:space="preserve">Nájomné:             </w:t>
            </w:r>
          </w:p>
          <w:p w:rsidR="00584284" w:rsidRPr="007910F2" w:rsidRDefault="00584284" w:rsidP="00E32038">
            <w:pPr>
              <w:jc w:val="both"/>
              <w:rPr>
                <w:sz w:val="20"/>
                <w:szCs w:val="20"/>
                <w:lang w:val="sk-SK"/>
              </w:rPr>
            </w:pPr>
          </w:p>
        </w:tc>
        <w:tc>
          <w:tcPr>
            <w:tcW w:w="7796" w:type="dxa"/>
          </w:tcPr>
          <w:p w:rsidR="00584284" w:rsidRPr="007910F2" w:rsidRDefault="00584284" w:rsidP="00E32038">
            <w:pPr>
              <w:rPr>
                <w:sz w:val="20"/>
                <w:szCs w:val="20"/>
                <w:lang w:val="sk-SK"/>
              </w:rPr>
            </w:pPr>
            <w:r w:rsidRPr="007910F2">
              <w:rPr>
                <w:sz w:val="20"/>
                <w:szCs w:val="20"/>
                <w:lang w:val="sk-SK"/>
              </w:rPr>
              <w:t>miestnosť č.421 (14,92m</w:t>
            </w:r>
            <w:r w:rsidRPr="007910F2">
              <w:rPr>
                <w:sz w:val="20"/>
                <w:szCs w:val="20"/>
                <w:vertAlign w:val="superscript"/>
                <w:lang w:val="sk-SK"/>
              </w:rPr>
              <w:t>2</w:t>
            </w:r>
            <w:r w:rsidRPr="007910F2">
              <w:rPr>
                <w:sz w:val="20"/>
                <w:szCs w:val="20"/>
                <w:lang w:val="sk-SK"/>
              </w:rPr>
              <w:t>) – 21,05 €/m</w:t>
            </w:r>
            <w:r w:rsidRPr="007910F2">
              <w:rPr>
                <w:sz w:val="20"/>
                <w:szCs w:val="20"/>
                <w:vertAlign w:val="superscript"/>
                <w:lang w:val="sk-SK"/>
              </w:rPr>
              <w:t>2</w:t>
            </w:r>
            <w:r w:rsidRPr="007910F2">
              <w:rPr>
                <w:sz w:val="20"/>
                <w:szCs w:val="20"/>
                <w:lang w:val="sk-SK"/>
              </w:rPr>
              <w:t>/rok, t. j. 314,07€/rok,</w:t>
            </w:r>
          </w:p>
          <w:p w:rsidR="00584284" w:rsidRPr="007910F2" w:rsidRDefault="00584284" w:rsidP="00E32038">
            <w:pPr>
              <w:rPr>
                <w:sz w:val="20"/>
                <w:szCs w:val="20"/>
                <w:lang w:val="sk-SK"/>
              </w:rPr>
            </w:pPr>
            <w:r w:rsidRPr="007910F2">
              <w:rPr>
                <w:sz w:val="20"/>
                <w:szCs w:val="20"/>
                <w:lang w:val="sk-SK"/>
              </w:rPr>
              <w:t>štvrťročná výška nájomného je 78,52 €,</w:t>
            </w:r>
          </w:p>
          <w:p w:rsidR="00584284" w:rsidRPr="007910F2" w:rsidRDefault="00584284" w:rsidP="00E32038">
            <w:pPr>
              <w:rPr>
                <w:sz w:val="20"/>
                <w:szCs w:val="20"/>
                <w:lang w:val="sk-SK"/>
              </w:rPr>
            </w:pPr>
            <w:r w:rsidRPr="007910F2">
              <w:rPr>
                <w:sz w:val="20"/>
                <w:szCs w:val="20"/>
                <w:lang w:val="sk-SK"/>
              </w:rPr>
              <w:t xml:space="preserve">nájomné spolu ročne: </w:t>
            </w:r>
            <w:r w:rsidRPr="007910F2">
              <w:rPr>
                <w:b/>
                <w:sz w:val="20"/>
                <w:szCs w:val="20"/>
                <w:lang w:val="sk-SK"/>
              </w:rPr>
              <w:t>314,07€/rok,</w:t>
            </w:r>
          </w:p>
          <w:p w:rsidR="00584284" w:rsidRPr="007910F2" w:rsidRDefault="00584284" w:rsidP="00E32038">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584284" w:rsidRPr="007910F2" w:rsidTr="00E32038">
        <w:trPr>
          <w:trHeight w:val="50"/>
        </w:trPr>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Náklady za služby a energie:</w:t>
            </w:r>
          </w:p>
        </w:tc>
        <w:tc>
          <w:tcPr>
            <w:tcW w:w="7796" w:type="dxa"/>
          </w:tcPr>
          <w:p w:rsidR="00584284" w:rsidRPr="007910F2" w:rsidRDefault="00584284" w:rsidP="00E32038">
            <w:pPr>
              <w:ind w:left="709" w:hanging="709"/>
              <w:jc w:val="both"/>
              <w:rPr>
                <w:sz w:val="20"/>
                <w:szCs w:val="20"/>
                <w:lang w:val="sk-SK"/>
              </w:rPr>
            </w:pPr>
            <w:r w:rsidRPr="007910F2">
              <w:rPr>
                <w:sz w:val="20"/>
                <w:szCs w:val="20"/>
                <w:lang w:val="sk-SK"/>
              </w:rPr>
              <w:t xml:space="preserve">preddavky na náklady za dodanie energií a služieb sú stanovené </w:t>
            </w:r>
            <w:r w:rsidRPr="007910F2">
              <w:rPr>
                <w:sz w:val="20"/>
                <w:szCs w:val="20"/>
                <w:u w:val="single"/>
                <w:lang w:val="sk-SK"/>
              </w:rPr>
              <w:t>zálohovo</w:t>
            </w:r>
            <w:r w:rsidRPr="007910F2">
              <w:rPr>
                <w:sz w:val="20"/>
                <w:szCs w:val="20"/>
                <w:lang w:val="sk-SK"/>
              </w:rPr>
              <w:t xml:space="preserve"> štvrťročne </w:t>
            </w:r>
          </w:p>
          <w:p w:rsidR="00584284" w:rsidRPr="007910F2" w:rsidRDefault="00584284" w:rsidP="00E32038">
            <w:pPr>
              <w:ind w:left="709" w:hanging="709"/>
              <w:jc w:val="both"/>
              <w:rPr>
                <w:sz w:val="20"/>
                <w:szCs w:val="20"/>
                <w:lang w:val="sk-SK"/>
              </w:rPr>
            </w:pPr>
            <w:r w:rsidRPr="007910F2">
              <w:rPr>
                <w:sz w:val="20"/>
                <w:szCs w:val="20"/>
                <w:lang w:val="sk-SK"/>
              </w:rPr>
              <w:t>vopred</w:t>
            </w:r>
            <w:r w:rsidR="005900DE" w:rsidRPr="007910F2">
              <w:rPr>
                <w:sz w:val="20"/>
                <w:szCs w:val="20"/>
                <w:lang w:val="sk-SK"/>
              </w:rPr>
              <w:t xml:space="preserve"> </w:t>
            </w:r>
            <w:r w:rsidRPr="007910F2">
              <w:rPr>
                <w:sz w:val="20"/>
                <w:szCs w:val="20"/>
                <w:lang w:val="sk-SK"/>
              </w:rPr>
              <w:t xml:space="preserve">a to vždy 15. dňa 1. mesiaca daného kalendárneho štvrťroka. Nájomca má </w:t>
            </w:r>
          </w:p>
          <w:p w:rsidR="00584284" w:rsidRPr="007910F2" w:rsidRDefault="00584284" w:rsidP="00E32038">
            <w:pPr>
              <w:ind w:left="709" w:hanging="709"/>
              <w:jc w:val="both"/>
              <w:rPr>
                <w:sz w:val="20"/>
                <w:szCs w:val="20"/>
                <w:lang w:val="sk-SK"/>
              </w:rPr>
            </w:pPr>
            <w:r w:rsidRPr="007910F2">
              <w:rPr>
                <w:sz w:val="20"/>
                <w:szCs w:val="20"/>
                <w:lang w:val="sk-SK"/>
              </w:rPr>
              <w:t>v predmete nájmu</w:t>
            </w:r>
            <w:r w:rsidR="005900DE" w:rsidRPr="007910F2">
              <w:rPr>
                <w:sz w:val="20"/>
                <w:szCs w:val="20"/>
                <w:lang w:val="sk-SK"/>
              </w:rPr>
              <w:t xml:space="preserve"> </w:t>
            </w:r>
            <w:r w:rsidRPr="007910F2">
              <w:rPr>
                <w:sz w:val="20"/>
                <w:szCs w:val="20"/>
                <w:lang w:val="sk-SK"/>
              </w:rPr>
              <w:t xml:space="preserve">nainštalované zariadenie na meranie spotreby el. energie.  Základ pre </w:t>
            </w:r>
          </w:p>
          <w:p w:rsidR="00584284" w:rsidRPr="007910F2" w:rsidRDefault="00584284" w:rsidP="00E32038">
            <w:pPr>
              <w:ind w:left="709" w:hanging="709"/>
              <w:jc w:val="both"/>
              <w:rPr>
                <w:sz w:val="20"/>
                <w:szCs w:val="20"/>
                <w:lang w:val="sk-SK"/>
              </w:rPr>
            </w:pPr>
            <w:r w:rsidRPr="007910F2">
              <w:rPr>
                <w:sz w:val="20"/>
                <w:szCs w:val="20"/>
                <w:lang w:val="sk-SK"/>
              </w:rPr>
              <w:t>stanovenie  paušálnej</w:t>
            </w:r>
            <w:r w:rsidR="005900DE" w:rsidRPr="007910F2">
              <w:rPr>
                <w:sz w:val="20"/>
                <w:szCs w:val="20"/>
                <w:lang w:val="sk-SK"/>
              </w:rPr>
              <w:t xml:space="preserve"> </w:t>
            </w:r>
            <w:r w:rsidRPr="007910F2">
              <w:rPr>
                <w:sz w:val="20"/>
                <w:szCs w:val="20"/>
                <w:lang w:val="sk-SK"/>
              </w:rPr>
              <w:t xml:space="preserve">sadzby tvoria  náklady predchádzajúceho obdobia za dodanie  </w:t>
            </w:r>
          </w:p>
          <w:p w:rsidR="00584284" w:rsidRPr="007910F2" w:rsidRDefault="00584284" w:rsidP="00E32038">
            <w:pPr>
              <w:ind w:left="709" w:hanging="709"/>
              <w:jc w:val="both"/>
              <w:rPr>
                <w:sz w:val="20"/>
                <w:szCs w:val="20"/>
                <w:lang w:val="sk-SK"/>
              </w:rPr>
            </w:pPr>
            <w:r w:rsidRPr="007910F2">
              <w:rPr>
                <w:sz w:val="20"/>
                <w:szCs w:val="20"/>
                <w:lang w:val="sk-SK"/>
              </w:rPr>
              <w:t>vody, tepla, teplej vody</w:t>
            </w:r>
            <w:r w:rsidR="005900DE" w:rsidRPr="007910F2">
              <w:rPr>
                <w:sz w:val="20"/>
                <w:szCs w:val="20"/>
                <w:lang w:val="sk-SK"/>
              </w:rPr>
              <w:t xml:space="preserve"> </w:t>
            </w:r>
            <w:r w:rsidRPr="007910F2">
              <w:rPr>
                <w:sz w:val="20"/>
                <w:szCs w:val="20"/>
                <w:lang w:val="sk-SK"/>
              </w:rPr>
              <w:t xml:space="preserve">a služieb celkových priestorov FEI STU a pre nájomcu určené </w:t>
            </w:r>
          </w:p>
          <w:p w:rsidR="00584284" w:rsidRPr="007910F2" w:rsidRDefault="00584284" w:rsidP="00E32038">
            <w:pPr>
              <w:ind w:left="709" w:hanging="709"/>
              <w:jc w:val="both"/>
              <w:rPr>
                <w:sz w:val="20"/>
                <w:szCs w:val="20"/>
                <w:lang w:val="sk-SK"/>
              </w:rPr>
            </w:pPr>
            <w:r w:rsidRPr="007910F2">
              <w:rPr>
                <w:sz w:val="20"/>
                <w:szCs w:val="20"/>
                <w:lang w:val="sk-SK"/>
              </w:rPr>
              <w:t>prepočtom podľa prenajatej plochy.</w:t>
            </w:r>
          </w:p>
        </w:tc>
      </w:tr>
      <w:tr w:rsidR="00584284" w:rsidRPr="007910F2" w:rsidTr="00E32038">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E32038">
            <w:pPr>
              <w:jc w:val="both"/>
              <w:rPr>
                <w:sz w:val="20"/>
                <w:szCs w:val="20"/>
                <w:lang w:val="sk-SK"/>
              </w:rPr>
            </w:pPr>
            <w:r w:rsidRPr="007910F2">
              <w:rPr>
                <w:sz w:val="20"/>
                <w:szCs w:val="20"/>
                <w:lang w:val="sk-SK"/>
              </w:rPr>
              <w:t>Predkladá:</w:t>
            </w:r>
          </w:p>
        </w:tc>
        <w:tc>
          <w:tcPr>
            <w:tcW w:w="7796" w:type="dxa"/>
          </w:tcPr>
          <w:p w:rsidR="00584284" w:rsidRPr="007910F2" w:rsidRDefault="00584284" w:rsidP="00E32038">
            <w:pPr>
              <w:ind w:left="720" w:hanging="720"/>
              <w:rPr>
                <w:sz w:val="20"/>
                <w:szCs w:val="20"/>
                <w:lang w:val="sk-SK"/>
              </w:rPr>
            </w:pPr>
            <w:r w:rsidRPr="007910F2">
              <w:rPr>
                <w:sz w:val="20"/>
                <w:szCs w:val="20"/>
                <w:lang w:val="sk-SK"/>
              </w:rPr>
              <w:t>dekan FEI  STU</w:t>
            </w:r>
          </w:p>
        </w:tc>
      </w:tr>
      <w:tr w:rsidR="00584284" w:rsidRPr="007910F2" w:rsidTr="00E32038">
        <w:tc>
          <w:tcPr>
            <w:tcW w:w="405" w:type="dxa"/>
          </w:tcPr>
          <w:p w:rsidR="00584284" w:rsidRPr="007910F2" w:rsidRDefault="00584284" w:rsidP="00E32038">
            <w:pPr>
              <w:jc w:val="both"/>
              <w:rPr>
                <w:sz w:val="20"/>
                <w:szCs w:val="20"/>
                <w:lang w:val="sk-SK"/>
              </w:rPr>
            </w:pPr>
          </w:p>
        </w:tc>
        <w:tc>
          <w:tcPr>
            <w:tcW w:w="1751" w:type="dxa"/>
          </w:tcPr>
          <w:p w:rsidR="00584284" w:rsidRPr="007910F2" w:rsidRDefault="00584284" w:rsidP="00584284">
            <w:pPr>
              <w:jc w:val="both"/>
              <w:rPr>
                <w:sz w:val="20"/>
                <w:szCs w:val="20"/>
                <w:lang w:val="sk-SK"/>
              </w:rPr>
            </w:pPr>
            <w:r w:rsidRPr="007910F2">
              <w:rPr>
                <w:sz w:val="20"/>
                <w:szCs w:val="20"/>
                <w:lang w:val="sk-SK"/>
              </w:rPr>
              <w:t>Vedenie STU</w:t>
            </w:r>
          </w:p>
          <w:p w:rsidR="00584284" w:rsidRPr="007910F2" w:rsidRDefault="00584284" w:rsidP="005900DE">
            <w:pPr>
              <w:rPr>
                <w:sz w:val="20"/>
                <w:szCs w:val="20"/>
                <w:lang w:val="sk-SK"/>
              </w:rPr>
            </w:pPr>
            <w:r w:rsidRPr="007910F2">
              <w:rPr>
                <w:sz w:val="20"/>
                <w:szCs w:val="20"/>
                <w:lang w:val="sk-SK"/>
              </w:rPr>
              <w:lastRenderedPageBreak/>
              <w:t>prerokovalo</w:t>
            </w:r>
            <w:r w:rsidR="005900DE" w:rsidRPr="007910F2">
              <w:rPr>
                <w:sz w:val="20"/>
                <w:szCs w:val="20"/>
                <w:lang w:val="sk-SK"/>
              </w:rPr>
              <w:t xml:space="preserve"> d</w:t>
            </w:r>
            <w:r w:rsidRPr="007910F2">
              <w:rPr>
                <w:sz w:val="20"/>
                <w:szCs w:val="20"/>
                <w:lang w:val="sk-SK"/>
              </w:rPr>
              <w:t>ňa:</w:t>
            </w:r>
          </w:p>
        </w:tc>
        <w:tc>
          <w:tcPr>
            <w:tcW w:w="7796" w:type="dxa"/>
          </w:tcPr>
          <w:p w:rsidR="00584284" w:rsidRPr="007910F2" w:rsidRDefault="00E64FA4" w:rsidP="00E32038">
            <w:pPr>
              <w:ind w:left="720" w:hanging="720"/>
              <w:rPr>
                <w:sz w:val="20"/>
                <w:szCs w:val="20"/>
                <w:lang w:val="sk-SK"/>
              </w:rPr>
            </w:pPr>
            <w:r w:rsidRPr="007910F2">
              <w:rPr>
                <w:sz w:val="20"/>
                <w:szCs w:val="20"/>
                <w:lang w:val="sk-SK"/>
              </w:rPr>
              <w:lastRenderedPageBreak/>
              <w:t>16.03.2020</w:t>
            </w:r>
          </w:p>
        </w:tc>
      </w:tr>
    </w:tbl>
    <w:p w:rsidR="004C3DCC" w:rsidRPr="007910F2" w:rsidRDefault="004C3DCC" w:rsidP="00584284"/>
    <w:tbl>
      <w:tblPr>
        <w:tblStyle w:val="Mriekatabuky"/>
        <w:tblW w:w="9952" w:type="dxa"/>
        <w:tblInd w:w="-885" w:type="dxa"/>
        <w:tblLook w:val="04A0" w:firstRow="1" w:lastRow="0" w:firstColumn="1" w:lastColumn="0" w:noHBand="0" w:noVBand="1"/>
      </w:tblPr>
      <w:tblGrid>
        <w:gridCol w:w="421"/>
        <w:gridCol w:w="1736"/>
        <w:gridCol w:w="7795"/>
      </w:tblGrid>
      <w:tr w:rsidR="00584284" w:rsidRPr="007910F2" w:rsidTr="00E32038">
        <w:tc>
          <w:tcPr>
            <w:tcW w:w="421" w:type="dxa"/>
          </w:tcPr>
          <w:p w:rsidR="00584284" w:rsidRPr="007910F2" w:rsidRDefault="00D90534" w:rsidP="00E32038">
            <w:pPr>
              <w:ind w:left="360" w:hanging="326"/>
              <w:rPr>
                <w:b/>
                <w:sz w:val="20"/>
                <w:szCs w:val="20"/>
                <w:lang w:val="sk-SK"/>
              </w:rPr>
            </w:pPr>
            <w:r w:rsidRPr="007910F2">
              <w:rPr>
                <w:b/>
                <w:sz w:val="20"/>
                <w:szCs w:val="20"/>
                <w:lang w:val="sk-SK"/>
              </w:rPr>
              <w:t>5</w:t>
            </w:r>
            <w:r w:rsidR="00584284" w:rsidRPr="007910F2">
              <w:rPr>
                <w:b/>
                <w:sz w:val="20"/>
                <w:szCs w:val="20"/>
                <w:lang w:val="sk-SK"/>
              </w:rPr>
              <w:t>.</w:t>
            </w:r>
          </w:p>
        </w:tc>
        <w:tc>
          <w:tcPr>
            <w:tcW w:w="1736" w:type="dxa"/>
          </w:tcPr>
          <w:p w:rsidR="00584284" w:rsidRPr="007910F2" w:rsidRDefault="00584284" w:rsidP="00E32038">
            <w:pPr>
              <w:jc w:val="both"/>
              <w:rPr>
                <w:b/>
                <w:sz w:val="20"/>
                <w:szCs w:val="20"/>
                <w:lang w:val="sk-SK"/>
              </w:rPr>
            </w:pPr>
            <w:r w:rsidRPr="007910F2">
              <w:rPr>
                <w:b/>
                <w:sz w:val="20"/>
                <w:szCs w:val="20"/>
                <w:lang w:val="sk-SK"/>
              </w:rPr>
              <w:t>Nájomca:</w:t>
            </w:r>
          </w:p>
        </w:tc>
        <w:tc>
          <w:tcPr>
            <w:tcW w:w="7795" w:type="dxa"/>
          </w:tcPr>
          <w:p w:rsidR="00584284" w:rsidRPr="007910F2" w:rsidRDefault="00584284" w:rsidP="00E32038">
            <w:pPr>
              <w:rPr>
                <w:sz w:val="20"/>
                <w:szCs w:val="20"/>
                <w:lang w:val="sk-SK"/>
              </w:rPr>
            </w:pPr>
            <w:r w:rsidRPr="007910F2">
              <w:rPr>
                <w:b/>
                <w:sz w:val="20"/>
                <w:szCs w:val="20"/>
                <w:lang w:val="sk-SK"/>
              </w:rPr>
              <w:t xml:space="preserve">Mgr. Bartolčičová Barbora, PhD., </w:t>
            </w:r>
            <w:r w:rsidRPr="007910F2">
              <w:rPr>
                <w:sz w:val="20"/>
                <w:szCs w:val="20"/>
                <w:lang w:val="sk-SK"/>
              </w:rPr>
              <w:t>IČO: 51 018 012</w:t>
            </w:r>
          </w:p>
          <w:p w:rsidR="00584284" w:rsidRPr="007910F2" w:rsidRDefault="00584284" w:rsidP="00E32038">
            <w:pPr>
              <w:rPr>
                <w:sz w:val="20"/>
                <w:szCs w:val="20"/>
                <w:lang w:val="sk-SK"/>
              </w:rPr>
            </w:pPr>
            <w:r w:rsidRPr="007910F2">
              <w:rPr>
                <w:sz w:val="20"/>
                <w:szCs w:val="20"/>
                <w:lang w:val="sk-SK"/>
              </w:rPr>
              <w:t>nájomca je podnikateľom zapísaným v živnostenskom registri Okresného úradu Bratislava pod číslom živnostenského registra: 110-259283</w:t>
            </w:r>
          </w:p>
        </w:tc>
      </w:tr>
      <w:tr w:rsidR="00584284" w:rsidRPr="007910F2" w:rsidTr="00E32038">
        <w:trPr>
          <w:trHeight w:val="1026"/>
        </w:trPr>
        <w:tc>
          <w:tcPr>
            <w:tcW w:w="421" w:type="dxa"/>
          </w:tcPr>
          <w:p w:rsidR="00584284" w:rsidRPr="007910F2" w:rsidRDefault="00584284" w:rsidP="00E32038">
            <w:pPr>
              <w:jc w:val="both"/>
              <w:rPr>
                <w:sz w:val="20"/>
                <w:szCs w:val="20"/>
                <w:lang w:val="sk-SK"/>
              </w:rPr>
            </w:pPr>
          </w:p>
        </w:tc>
        <w:tc>
          <w:tcPr>
            <w:tcW w:w="1736" w:type="dxa"/>
          </w:tcPr>
          <w:p w:rsidR="00584284" w:rsidRPr="007910F2" w:rsidRDefault="00584284" w:rsidP="00E32038">
            <w:pPr>
              <w:jc w:val="both"/>
              <w:rPr>
                <w:sz w:val="20"/>
                <w:szCs w:val="20"/>
                <w:lang w:val="sk-SK"/>
              </w:rPr>
            </w:pPr>
            <w:r w:rsidRPr="007910F2">
              <w:rPr>
                <w:sz w:val="20"/>
                <w:szCs w:val="20"/>
                <w:lang w:val="sk-SK"/>
              </w:rPr>
              <w:t>Predmet nájmu:</w:t>
            </w:r>
          </w:p>
        </w:tc>
        <w:tc>
          <w:tcPr>
            <w:tcW w:w="7795" w:type="dxa"/>
          </w:tcPr>
          <w:p w:rsidR="00584284" w:rsidRPr="007910F2" w:rsidRDefault="00584284" w:rsidP="00E32038">
            <w:pPr>
              <w:jc w:val="both"/>
              <w:rPr>
                <w:sz w:val="20"/>
                <w:szCs w:val="20"/>
                <w:lang w:val="sk-SK"/>
              </w:rPr>
            </w:pPr>
            <w:r w:rsidRPr="007910F2">
              <w:rPr>
                <w:b/>
                <w:bCs/>
                <w:sz w:val="20"/>
                <w:szCs w:val="20"/>
                <w:lang w:val="sk-SK"/>
              </w:rPr>
              <w:t>dodatkom č.1</w:t>
            </w:r>
            <w:r w:rsidRPr="007910F2">
              <w:rPr>
                <w:sz w:val="20"/>
                <w:szCs w:val="20"/>
                <w:lang w:val="sk-SK"/>
              </w:rPr>
              <w:t xml:space="preserve"> k Nájomnej zmluve č. 68/2019 R-STU o nájme nebytových priestorov</w:t>
            </w:r>
          </w:p>
          <w:p w:rsidR="00584284" w:rsidRPr="007910F2" w:rsidRDefault="00584284" w:rsidP="00E32038">
            <w:pPr>
              <w:jc w:val="both"/>
              <w:rPr>
                <w:b/>
                <w:sz w:val="20"/>
                <w:szCs w:val="20"/>
                <w:lang w:val="sk-SK"/>
              </w:rPr>
            </w:pPr>
            <w:r w:rsidRPr="007910F2">
              <w:rPr>
                <w:sz w:val="20"/>
                <w:szCs w:val="20"/>
                <w:lang w:val="sk-SK"/>
              </w:rPr>
              <w:t>s dobou nájmu od 01.05.2019 do 30.04.2020</w:t>
            </w:r>
            <w:r w:rsidRPr="007910F2">
              <w:rPr>
                <w:b/>
                <w:sz w:val="20"/>
                <w:szCs w:val="20"/>
                <w:lang w:val="sk-SK"/>
              </w:rPr>
              <w:t xml:space="preserve">sa od 01.05.2020 predlžuje doba trvania </w:t>
            </w:r>
          </w:p>
          <w:p w:rsidR="00584284" w:rsidRPr="007910F2" w:rsidRDefault="00584284" w:rsidP="00E32038">
            <w:pPr>
              <w:jc w:val="both"/>
              <w:rPr>
                <w:b/>
                <w:sz w:val="20"/>
                <w:szCs w:val="20"/>
                <w:lang w:val="sk-SK"/>
              </w:rPr>
            </w:pPr>
            <w:r w:rsidRPr="007910F2">
              <w:rPr>
                <w:b/>
                <w:sz w:val="20"/>
                <w:szCs w:val="20"/>
                <w:lang w:val="sk-SK"/>
              </w:rPr>
              <w:t>nájmu;</w:t>
            </w:r>
            <w:r w:rsidRPr="007910F2">
              <w:rPr>
                <w:sz w:val="20"/>
                <w:szCs w:val="20"/>
                <w:lang w:val="sk-SK"/>
              </w:rPr>
              <w:t xml:space="preserve"> dočasne nepotrebný majetok; nebytový priestor nachádzajúci sa v administratívnej budove FEI STU, Ilkovičova 3 v BA, v budove ,,E“, druhé poschodie, laboratórny priestor č. 206 o výmere 28,46 m</w:t>
            </w:r>
            <w:r w:rsidRPr="007910F2">
              <w:rPr>
                <w:sz w:val="20"/>
                <w:szCs w:val="20"/>
                <w:vertAlign w:val="superscript"/>
                <w:lang w:val="sk-SK"/>
              </w:rPr>
              <w:t>2</w:t>
            </w:r>
            <w:r w:rsidRPr="007910F2">
              <w:rPr>
                <w:sz w:val="20"/>
                <w:szCs w:val="20"/>
                <w:lang w:val="sk-SK"/>
              </w:rPr>
              <w:t>a sociálny priestor č. 232b o výmere 2,77 m</w:t>
            </w:r>
            <w:r w:rsidRPr="007910F2">
              <w:rPr>
                <w:sz w:val="20"/>
                <w:szCs w:val="20"/>
                <w:vertAlign w:val="superscript"/>
                <w:lang w:val="sk-SK"/>
              </w:rPr>
              <w:t>2</w:t>
            </w:r>
            <w:r w:rsidRPr="007910F2">
              <w:rPr>
                <w:b/>
                <w:sz w:val="20"/>
                <w:szCs w:val="20"/>
                <w:lang w:val="sk-SK"/>
              </w:rPr>
              <w:t xml:space="preserve"> do 30.04.2024,</w:t>
            </w:r>
          </w:p>
          <w:p w:rsidR="00584284" w:rsidRPr="007910F2" w:rsidRDefault="00584284" w:rsidP="00E32038">
            <w:pPr>
              <w:jc w:val="both"/>
              <w:rPr>
                <w:sz w:val="20"/>
                <w:szCs w:val="20"/>
                <w:lang w:val="sk-SK"/>
              </w:rPr>
            </w:pPr>
            <w:r w:rsidRPr="007910F2">
              <w:rPr>
                <w:sz w:val="20"/>
                <w:szCs w:val="20"/>
                <w:lang w:val="sk-SK"/>
              </w:rPr>
              <w:t xml:space="preserve">predmet nájmu spolu: </w:t>
            </w:r>
            <w:r w:rsidRPr="007910F2">
              <w:rPr>
                <w:b/>
                <w:sz w:val="20"/>
                <w:szCs w:val="20"/>
                <w:lang w:val="sk-SK"/>
              </w:rPr>
              <w:t>31,23 m</w:t>
            </w:r>
            <w:r w:rsidRPr="007910F2">
              <w:rPr>
                <w:b/>
                <w:sz w:val="20"/>
                <w:szCs w:val="20"/>
                <w:vertAlign w:val="superscript"/>
                <w:lang w:val="sk-SK"/>
              </w:rPr>
              <w:t>2</w:t>
            </w:r>
            <w:r w:rsidRPr="007910F2">
              <w:rPr>
                <w:sz w:val="20"/>
                <w:szCs w:val="20"/>
                <w:lang w:val="sk-SK"/>
              </w:rPr>
              <w:t>.</w:t>
            </w:r>
          </w:p>
        </w:tc>
      </w:tr>
      <w:tr w:rsidR="00584284" w:rsidRPr="007910F2" w:rsidTr="00E32038">
        <w:trPr>
          <w:trHeight w:val="274"/>
        </w:trPr>
        <w:tc>
          <w:tcPr>
            <w:tcW w:w="421" w:type="dxa"/>
          </w:tcPr>
          <w:p w:rsidR="00584284" w:rsidRPr="007910F2" w:rsidRDefault="00584284" w:rsidP="00E32038">
            <w:pPr>
              <w:jc w:val="both"/>
              <w:rPr>
                <w:sz w:val="20"/>
                <w:szCs w:val="20"/>
                <w:lang w:val="sk-SK"/>
              </w:rPr>
            </w:pPr>
          </w:p>
        </w:tc>
        <w:tc>
          <w:tcPr>
            <w:tcW w:w="1736" w:type="dxa"/>
          </w:tcPr>
          <w:p w:rsidR="00584284" w:rsidRPr="007910F2" w:rsidRDefault="00584284" w:rsidP="00E32038">
            <w:pPr>
              <w:jc w:val="both"/>
              <w:rPr>
                <w:sz w:val="20"/>
                <w:szCs w:val="20"/>
                <w:lang w:val="sk-SK"/>
              </w:rPr>
            </w:pPr>
            <w:r w:rsidRPr="007910F2">
              <w:rPr>
                <w:sz w:val="20"/>
                <w:szCs w:val="20"/>
                <w:lang w:val="sk-SK"/>
              </w:rPr>
              <w:t>Účel nájmu:</w:t>
            </w:r>
          </w:p>
        </w:tc>
        <w:tc>
          <w:tcPr>
            <w:tcW w:w="7795" w:type="dxa"/>
          </w:tcPr>
          <w:p w:rsidR="00584284" w:rsidRPr="007910F2" w:rsidRDefault="00584284" w:rsidP="00E32038">
            <w:pPr>
              <w:rPr>
                <w:rFonts w:cs="Times New Roman"/>
                <w:sz w:val="20"/>
                <w:szCs w:val="20"/>
                <w:lang w:val="sk-SK"/>
              </w:rPr>
            </w:pPr>
            <w:r w:rsidRPr="007910F2">
              <w:rPr>
                <w:rFonts w:cs="Times New Roman"/>
                <w:sz w:val="20"/>
                <w:szCs w:val="20"/>
                <w:lang w:val="sk-SK"/>
              </w:rPr>
              <w:t>laboratórny priestor na výkon podnikateľskej činnosti nájomcu</w:t>
            </w:r>
          </w:p>
        </w:tc>
      </w:tr>
      <w:tr w:rsidR="00584284" w:rsidRPr="007910F2" w:rsidTr="00E32038">
        <w:trPr>
          <w:trHeight w:val="259"/>
        </w:trPr>
        <w:tc>
          <w:tcPr>
            <w:tcW w:w="421" w:type="dxa"/>
          </w:tcPr>
          <w:p w:rsidR="00584284" w:rsidRPr="007910F2" w:rsidRDefault="00584284" w:rsidP="00E32038">
            <w:pPr>
              <w:jc w:val="both"/>
              <w:rPr>
                <w:sz w:val="20"/>
                <w:szCs w:val="20"/>
                <w:lang w:val="sk-SK"/>
              </w:rPr>
            </w:pPr>
          </w:p>
        </w:tc>
        <w:tc>
          <w:tcPr>
            <w:tcW w:w="1736" w:type="dxa"/>
            <w:tcBorders>
              <w:bottom w:val="single" w:sz="4" w:space="0" w:color="auto"/>
            </w:tcBorders>
          </w:tcPr>
          <w:p w:rsidR="00584284" w:rsidRPr="007910F2" w:rsidRDefault="00584284" w:rsidP="00E32038">
            <w:pPr>
              <w:jc w:val="both"/>
              <w:rPr>
                <w:sz w:val="20"/>
                <w:szCs w:val="20"/>
                <w:lang w:val="sk-SK"/>
              </w:rPr>
            </w:pPr>
            <w:r w:rsidRPr="007910F2">
              <w:rPr>
                <w:sz w:val="20"/>
                <w:szCs w:val="20"/>
                <w:lang w:val="sk-SK"/>
              </w:rPr>
              <w:t>Doba nájmu:</w:t>
            </w:r>
          </w:p>
        </w:tc>
        <w:tc>
          <w:tcPr>
            <w:tcW w:w="7795" w:type="dxa"/>
            <w:tcBorders>
              <w:bottom w:val="single" w:sz="4" w:space="0" w:color="auto"/>
            </w:tcBorders>
          </w:tcPr>
          <w:p w:rsidR="00584284" w:rsidRPr="007910F2" w:rsidRDefault="00584284" w:rsidP="00E32038">
            <w:pPr>
              <w:rPr>
                <w:sz w:val="20"/>
                <w:szCs w:val="20"/>
                <w:lang w:val="sk-SK"/>
              </w:rPr>
            </w:pPr>
            <w:r w:rsidRPr="007910F2">
              <w:rPr>
                <w:sz w:val="20"/>
                <w:szCs w:val="20"/>
                <w:lang w:val="sk-SK"/>
              </w:rPr>
              <w:t>01.05.2019 – 30.04.2024</w:t>
            </w:r>
          </w:p>
        </w:tc>
      </w:tr>
      <w:tr w:rsidR="00584284" w:rsidRPr="007910F2" w:rsidTr="00E32038">
        <w:trPr>
          <w:trHeight w:val="548"/>
        </w:trPr>
        <w:tc>
          <w:tcPr>
            <w:tcW w:w="421" w:type="dxa"/>
            <w:tcBorders>
              <w:right w:val="single" w:sz="4" w:space="0" w:color="auto"/>
            </w:tcBorders>
          </w:tcPr>
          <w:p w:rsidR="00584284" w:rsidRPr="007910F2" w:rsidRDefault="00584284" w:rsidP="00E32038">
            <w:pPr>
              <w:jc w:val="both"/>
              <w:rPr>
                <w:sz w:val="20"/>
                <w:szCs w:val="20"/>
                <w:lang w:val="sk-SK"/>
              </w:rPr>
            </w:pPr>
          </w:p>
        </w:tc>
        <w:tc>
          <w:tcPr>
            <w:tcW w:w="1736" w:type="dxa"/>
            <w:tcBorders>
              <w:left w:val="single" w:sz="4" w:space="0" w:color="auto"/>
              <w:right w:val="single" w:sz="4" w:space="0" w:color="auto"/>
            </w:tcBorders>
          </w:tcPr>
          <w:p w:rsidR="00584284" w:rsidRPr="007910F2" w:rsidRDefault="00584284" w:rsidP="00E32038">
            <w:pPr>
              <w:jc w:val="both"/>
              <w:rPr>
                <w:sz w:val="20"/>
                <w:szCs w:val="20"/>
                <w:lang w:val="sk-SK"/>
              </w:rPr>
            </w:pPr>
            <w:r w:rsidRPr="007910F2">
              <w:rPr>
                <w:sz w:val="20"/>
                <w:szCs w:val="20"/>
                <w:lang w:val="sk-SK"/>
              </w:rPr>
              <w:t xml:space="preserve">Nájomné:             </w:t>
            </w:r>
          </w:p>
          <w:p w:rsidR="00584284" w:rsidRPr="007910F2" w:rsidRDefault="00584284" w:rsidP="00E32038">
            <w:pPr>
              <w:jc w:val="both"/>
              <w:rPr>
                <w:sz w:val="20"/>
                <w:szCs w:val="20"/>
                <w:lang w:val="sk-SK"/>
              </w:rPr>
            </w:pPr>
          </w:p>
        </w:tc>
        <w:tc>
          <w:tcPr>
            <w:tcW w:w="7795" w:type="dxa"/>
            <w:tcBorders>
              <w:left w:val="single" w:sz="4" w:space="0" w:color="auto"/>
              <w:right w:val="single" w:sz="4" w:space="0" w:color="auto"/>
            </w:tcBorders>
          </w:tcPr>
          <w:p w:rsidR="00584284" w:rsidRPr="007910F2" w:rsidRDefault="00584284" w:rsidP="00E32038">
            <w:pPr>
              <w:jc w:val="both"/>
              <w:rPr>
                <w:sz w:val="20"/>
                <w:szCs w:val="20"/>
                <w:lang w:val="sk-SK"/>
              </w:rPr>
            </w:pPr>
            <w:r w:rsidRPr="007910F2">
              <w:rPr>
                <w:sz w:val="20"/>
                <w:szCs w:val="20"/>
                <w:lang w:val="sk-SK"/>
              </w:rPr>
              <w:t>laboratórny priestor (28,46 m</w:t>
            </w:r>
            <w:r w:rsidRPr="007910F2">
              <w:rPr>
                <w:sz w:val="20"/>
                <w:szCs w:val="20"/>
                <w:vertAlign w:val="superscript"/>
                <w:lang w:val="sk-SK"/>
              </w:rPr>
              <w:t>2</w:t>
            </w:r>
            <w:r w:rsidRPr="007910F2">
              <w:rPr>
                <w:sz w:val="20"/>
                <w:szCs w:val="20"/>
                <w:lang w:val="sk-SK"/>
              </w:rPr>
              <w:t>) – 44,00 €/m</w:t>
            </w:r>
            <w:r w:rsidRPr="007910F2">
              <w:rPr>
                <w:sz w:val="20"/>
                <w:szCs w:val="20"/>
                <w:vertAlign w:val="superscript"/>
                <w:lang w:val="sk-SK"/>
              </w:rPr>
              <w:t>2</w:t>
            </w:r>
            <w:r w:rsidRPr="007910F2">
              <w:rPr>
                <w:sz w:val="20"/>
                <w:szCs w:val="20"/>
                <w:lang w:val="sk-SK"/>
              </w:rPr>
              <w:t>/rok, t. j. 1 252,24 €/rok,</w:t>
            </w:r>
          </w:p>
          <w:p w:rsidR="00584284" w:rsidRPr="007910F2" w:rsidRDefault="00584284" w:rsidP="00E32038">
            <w:pPr>
              <w:jc w:val="both"/>
              <w:rPr>
                <w:sz w:val="20"/>
                <w:szCs w:val="20"/>
                <w:lang w:val="sk-SK"/>
              </w:rPr>
            </w:pPr>
            <w:r w:rsidRPr="007910F2">
              <w:rPr>
                <w:sz w:val="20"/>
                <w:szCs w:val="20"/>
                <w:lang w:val="sk-SK"/>
              </w:rPr>
              <w:t>sociálny priestor (2,77 m</w:t>
            </w:r>
            <w:r w:rsidRPr="007910F2">
              <w:rPr>
                <w:sz w:val="20"/>
                <w:szCs w:val="20"/>
                <w:vertAlign w:val="superscript"/>
                <w:lang w:val="sk-SK"/>
              </w:rPr>
              <w:t>2</w:t>
            </w:r>
            <w:r w:rsidRPr="007910F2">
              <w:rPr>
                <w:sz w:val="20"/>
                <w:szCs w:val="20"/>
                <w:lang w:val="sk-SK"/>
              </w:rPr>
              <w:t>) – 15,00 €/m</w:t>
            </w:r>
            <w:r w:rsidRPr="007910F2">
              <w:rPr>
                <w:sz w:val="20"/>
                <w:szCs w:val="20"/>
                <w:vertAlign w:val="superscript"/>
                <w:lang w:val="sk-SK"/>
              </w:rPr>
              <w:t>2</w:t>
            </w:r>
            <w:r w:rsidRPr="007910F2">
              <w:rPr>
                <w:sz w:val="20"/>
                <w:szCs w:val="20"/>
                <w:lang w:val="sk-SK"/>
              </w:rPr>
              <w:t>/rok, t. j. 41,55 €/rok</w:t>
            </w:r>
          </w:p>
          <w:p w:rsidR="00584284" w:rsidRPr="007910F2" w:rsidRDefault="00584284" w:rsidP="00E32038">
            <w:pPr>
              <w:jc w:val="both"/>
              <w:rPr>
                <w:sz w:val="20"/>
                <w:szCs w:val="20"/>
                <w:lang w:val="sk-SK"/>
              </w:rPr>
            </w:pPr>
            <w:r w:rsidRPr="007910F2">
              <w:rPr>
                <w:sz w:val="20"/>
                <w:szCs w:val="20"/>
                <w:lang w:val="sk-SK"/>
              </w:rPr>
              <w:t>štvrťročná výška nájomného je 323,45 €,</w:t>
            </w:r>
          </w:p>
          <w:p w:rsidR="00584284" w:rsidRPr="007910F2" w:rsidRDefault="00584284" w:rsidP="00E32038">
            <w:pPr>
              <w:jc w:val="both"/>
              <w:rPr>
                <w:sz w:val="20"/>
                <w:szCs w:val="20"/>
                <w:lang w:val="sk-SK"/>
              </w:rPr>
            </w:pPr>
            <w:r w:rsidRPr="007910F2">
              <w:rPr>
                <w:sz w:val="20"/>
                <w:szCs w:val="20"/>
                <w:lang w:val="sk-SK"/>
              </w:rPr>
              <w:t xml:space="preserve">nájomné spolu ročne: </w:t>
            </w:r>
            <w:r w:rsidRPr="007910F2">
              <w:rPr>
                <w:b/>
                <w:sz w:val="20"/>
                <w:szCs w:val="20"/>
                <w:lang w:val="sk-SK"/>
              </w:rPr>
              <w:t>1 293,80 €/rok.</w:t>
            </w:r>
          </w:p>
          <w:p w:rsidR="00584284" w:rsidRPr="007910F2" w:rsidRDefault="00584284" w:rsidP="00E32038">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584284" w:rsidRPr="007910F2" w:rsidTr="00E32038">
        <w:trPr>
          <w:trHeight w:val="50"/>
        </w:trPr>
        <w:tc>
          <w:tcPr>
            <w:tcW w:w="421" w:type="dxa"/>
          </w:tcPr>
          <w:p w:rsidR="00584284" w:rsidRPr="007910F2" w:rsidRDefault="00584284" w:rsidP="00E32038">
            <w:pPr>
              <w:jc w:val="both"/>
              <w:rPr>
                <w:sz w:val="20"/>
                <w:szCs w:val="20"/>
                <w:lang w:val="sk-SK"/>
              </w:rPr>
            </w:pPr>
          </w:p>
        </w:tc>
        <w:tc>
          <w:tcPr>
            <w:tcW w:w="1736" w:type="dxa"/>
          </w:tcPr>
          <w:p w:rsidR="00584284" w:rsidRPr="007910F2" w:rsidRDefault="00584284" w:rsidP="00E32038">
            <w:pPr>
              <w:jc w:val="both"/>
              <w:rPr>
                <w:sz w:val="20"/>
                <w:szCs w:val="20"/>
                <w:lang w:val="sk-SK"/>
              </w:rPr>
            </w:pPr>
            <w:r w:rsidRPr="007910F2">
              <w:rPr>
                <w:sz w:val="20"/>
                <w:szCs w:val="20"/>
                <w:lang w:val="sk-SK"/>
              </w:rPr>
              <w:t>Náklady za služby a energie:</w:t>
            </w:r>
          </w:p>
        </w:tc>
        <w:tc>
          <w:tcPr>
            <w:tcW w:w="7795" w:type="dxa"/>
          </w:tcPr>
          <w:p w:rsidR="00584284" w:rsidRPr="007910F2" w:rsidRDefault="00584284" w:rsidP="00E32038">
            <w:pPr>
              <w:ind w:left="709" w:hanging="709"/>
              <w:jc w:val="both"/>
              <w:rPr>
                <w:sz w:val="20"/>
                <w:lang w:val="sk-SK"/>
              </w:rPr>
            </w:pPr>
            <w:r w:rsidRPr="007910F2">
              <w:rPr>
                <w:sz w:val="20"/>
                <w:lang w:val="sk-SK"/>
              </w:rPr>
              <w:t xml:space="preserve">preddavky na náklady za dodanie energií a služieb sú stanovené </w:t>
            </w:r>
            <w:r w:rsidRPr="007910F2">
              <w:rPr>
                <w:sz w:val="20"/>
                <w:u w:val="single"/>
                <w:lang w:val="sk-SK"/>
              </w:rPr>
              <w:t>zálohovo</w:t>
            </w:r>
            <w:r w:rsidRPr="007910F2">
              <w:rPr>
                <w:sz w:val="20"/>
                <w:lang w:val="sk-SK"/>
              </w:rPr>
              <w:t xml:space="preserve"> štvrťročne vopred</w:t>
            </w:r>
          </w:p>
          <w:p w:rsidR="005900DE" w:rsidRPr="007910F2" w:rsidRDefault="00584284" w:rsidP="00E32038">
            <w:pPr>
              <w:ind w:left="709" w:hanging="709"/>
              <w:jc w:val="both"/>
              <w:rPr>
                <w:sz w:val="20"/>
                <w:lang w:val="sk-SK"/>
              </w:rPr>
            </w:pPr>
            <w:r w:rsidRPr="007910F2">
              <w:rPr>
                <w:sz w:val="20"/>
                <w:lang w:val="sk-SK"/>
              </w:rPr>
              <w:t xml:space="preserve">a to vždy 15. dňa 1. mesiaca daného kalendárneho štvrťroka. Nájomca má v predmete </w:t>
            </w:r>
          </w:p>
          <w:p w:rsidR="005900DE" w:rsidRPr="007910F2" w:rsidRDefault="00584284" w:rsidP="005900DE">
            <w:pPr>
              <w:ind w:left="709" w:hanging="709"/>
              <w:jc w:val="both"/>
              <w:rPr>
                <w:sz w:val="20"/>
                <w:lang w:val="sk-SK"/>
              </w:rPr>
            </w:pPr>
            <w:r w:rsidRPr="007910F2">
              <w:rPr>
                <w:sz w:val="20"/>
                <w:lang w:val="sk-SK"/>
              </w:rPr>
              <w:t>nájmu</w:t>
            </w:r>
            <w:r w:rsidR="005900DE" w:rsidRPr="007910F2">
              <w:rPr>
                <w:sz w:val="20"/>
                <w:lang w:val="sk-SK"/>
              </w:rPr>
              <w:t xml:space="preserve"> </w:t>
            </w:r>
            <w:r w:rsidRPr="007910F2">
              <w:rPr>
                <w:sz w:val="20"/>
                <w:lang w:val="sk-SK"/>
              </w:rPr>
              <w:t xml:space="preserve">nainštalované zariadenie na meranie spotreby el. energie.  Základ pre stanovenie  </w:t>
            </w:r>
          </w:p>
          <w:p w:rsidR="005900DE" w:rsidRPr="007910F2" w:rsidRDefault="00584284" w:rsidP="005900DE">
            <w:pPr>
              <w:ind w:left="709" w:hanging="709"/>
              <w:jc w:val="both"/>
              <w:rPr>
                <w:sz w:val="20"/>
                <w:lang w:val="sk-SK"/>
              </w:rPr>
            </w:pPr>
            <w:r w:rsidRPr="007910F2">
              <w:rPr>
                <w:sz w:val="20"/>
                <w:lang w:val="sk-SK"/>
              </w:rPr>
              <w:t>paušálnej</w:t>
            </w:r>
            <w:r w:rsidR="005900DE" w:rsidRPr="007910F2">
              <w:rPr>
                <w:sz w:val="20"/>
                <w:lang w:val="sk-SK"/>
              </w:rPr>
              <w:t xml:space="preserve"> </w:t>
            </w:r>
            <w:r w:rsidRPr="007910F2">
              <w:rPr>
                <w:sz w:val="20"/>
                <w:lang w:val="sk-SK"/>
              </w:rPr>
              <w:t xml:space="preserve">sadzby tvoria  náklady predchádzajúceho obdobia za dodanie  vody, tepla, teplej </w:t>
            </w:r>
          </w:p>
          <w:p w:rsidR="005900DE" w:rsidRPr="007910F2" w:rsidRDefault="00584284" w:rsidP="005900DE">
            <w:pPr>
              <w:ind w:left="709" w:hanging="709"/>
              <w:jc w:val="both"/>
              <w:rPr>
                <w:sz w:val="20"/>
                <w:lang w:val="sk-SK"/>
              </w:rPr>
            </w:pPr>
            <w:r w:rsidRPr="007910F2">
              <w:rPr>
                <w:sz w:val="20"/>
                <w:lang w:val="sk-SK"/>
              </w:rPr>
              <w:t>vody</w:t>
            </w:r>
            <w:r w:rsidR="005900DE" w:rsidRPr="007910F2">
              <w:rPr>
                <w:sz w:val="20"/>
                <w:lang w:val="sk-SK"/>
              </w:rPr>
              <w:t xml:space="preserve"> </w:t>
            </w:r>
            <w:r w:rsidRPr="007910F2">
              <w:rPr>
                <w:sz w:val="20"/>
                <w:lang w:val="sk-SK"/>
              </w:rPr>
              <w:t xml:space="preserve">a služieb celkových priestorov FEI STU a pre nájomcu určené prepočtom podľa </w:t>
            </w:r>
          </w:p>
          <w:p w:rsidR="00584284" w:rsidRPr="007910F2" w:rsidRDefault="00584284" w:rsidP="005900DE">
            <w:pPr>
              <w:ind w:left="709" w:hanging="709"/>
              <w:jc w:val="both"/>
              <w:rPr>
                <w:sz w:val="20"/>
                <w:lang w:val="sk-SK"/>
              </w:rPr>
            </w:pPr>
            <w:r w:rsidRPr="007910F2">
              <w:rPr>
                <w:sz w:val="20"/>
                <w:lang w:val="sk-SK"/>
              </w:rPr>
              <w:t>prenajatej plochy.</w:t>
            </w:r>
          </w:p>
        </w:tc>
      </w:tr>
      <w:tr w:rsidR="00584284" w:rsidRPr="007910F2" w:rsidTr="00E32038">
        <w:tc>
          <w:tcPr>
            <w:tcW w:w="421" w:type="dxa"/>
          </w:tcPr>
          <w:p w:rsidR="00584284" w:rsidRPr="007910F2" w:rsidRDefault="00584284" w:rsidP="00E32038">
            <w:pPr>
              <w:jc w:val="both"/>
              <w:rPr>
                <w:sz w:val="20"/>
                <w:szCs w:val="20"/>
                <w:lang w:val="sk-SK"/>
              </w:rPr>
            </w:pPr>
          </w:p>
        </w:tc>
        <w:tc>
          <w:tcPr>
            <w:tcW w:w="1736" w:type="dxa"/>
          </w:tcPr>
          <w:p w:rsidR="00584284" w:rsidRPr="007910F2" w:rsidRDefault="00584284" w:rsidP="00E32038">
            <w:pPr>
              <w:jc w:val="both"/>
              <w:rPr>
                <w:sz w:val="20"/>
                <w:szCs w:val="20"/>
                <w:lang w:val="sk-SK"/>
              </w:rPr>
            </w:pPr>
            <w:r w:rsidRPr="007910F2">
              <w:rPr>
                <w:sz w:val="20"/>
                <w:szCs w:val="20"/>
                <w:lang w:val="sk-SK"/>
              </w:rPr>
              <w:t>Predkladá:</w:t>
            </w:r>
          </w:p>
        </w:tc>
        <w:tc>
          <w:tcPr>
            <w:tcW w:w="7795" w:type="dxa"/>
          </w:tcPr>
          <w:p w:rsidR="00584284" w:rsidRPr="007910F2" w:rsidRDefault="00584284" w:rsidP="00E32038">
            <w:pPr>
              <w:ind w:left="720" w:hanging="720"/>
              <w:rPr>
                <w:sz w:val="20"/>
                <w:szCs w:val="20"/>
                <w:lang w:val="sk-SK"/>
              </w:rPr>
            </w:pPr>
            <w:r w:rsidRPr="007910F2">
              <w:rPr>
                <w:sz w:val="20"/>
                <w:szCs w:val="20"/>
                <w:lang w:val="sk-SK"/>
              </w:rPr>
              <w:t>dekan FEI  STU</w:t>
            </w:r>
          </w:p>
        </w:tc>
      </w:tr>
      <w:tr w:rsidR="00584284" w:rsidRPr="007910F2" w:rsidTr="00E32038">
        <w:tc>
          <w:tcPr>
            <w:tcW w:w="421" w:type="dxa"/>
          </w:tcPr>
          <w:p w:rsidR="00584284" w:rsidRPr="007910F2" w:rsidRDefault="00584284" w:rsidP="00E32038">
            <w:pPr>
              <w:jc w:val="both"/>
              <w:rPr>
                <w:sz w:val="20"/>
                <w:szCs w:val="20"/>
                <w:lang w:val="sk-SK"/>
              </w:rPr>
            </w:pPr>
          </w:p>
        </w:tc>
        <w:tc>
          <w:tcPr>
            <w:tcW w:w="1736" w:type="dxa"/>
          </w:tcPr>
          <w:p w:rsidR="00584284" w:rsidRPr="007910F2" w:rsidRDefault="00584284" w:rsidP="00584284">
            <w:pPr>
              <w:jc w:val="both"/>
              <w:rPr>
                <w:sz w:val="20"/>
                <w:szCs w:val="20"/>
                <w:lang w:val="sk-SK"/>
              </w:rPr>
            </w:pPr>
            <w:r w:rsidRPr="007910F2">
              <w:rPr>
                <w:sz w:val="20"/>
                <w:szCs w:val="20"/>
                <w:lang w:val="sk-SK"/>
              </w:rPr>
              <w:t>Vedenie STU</w:t>
            </w:r>
          </w:p>
          <w:p w:rsidR="00584284" w:rsidRPr="007910F2" w:rsidRDefault="005900DE" w:rsidP="00584284">
            <w:pPr>
              <w:jc w:val="both"/>
              <w:rPr>
                <w:sz w:val="20"/>
                <w:szCs w:val="20"/>
                <w:lang w:val="sk-SK"/>
              </w:rPr>
            </w:pPr>
            <w:r w:rsidRPr="007910F2">
              <w:rPr>
                <w:sz w:val="20"/>
                <w:szCs w:val="20"/>
                <w:lang w:val="sk-SK"/>
              </w:rPr>
              <w:t>p</w:t>
            </w:r>
            <w:r w:rsidR="00584284" w:rsidRPr="007910F2">
              <w:rPr>
                <w:sz w:val="20"/>
                <w:szCs w:val="20"/>
                <w:lang w:val="sk-SK"/>
              </w:rPr>
              <w:t>rerokovalo</w:t>
            </w:r>
            <w:r w:rsidRPr="007910F2">
              <w:rPr>
                <w:sz w:val="20"/>
                <w:szCs w:val="20"/>
                <w:lang w:val="sk-SK"/>
              </w:rPr>
              <w:t xml:space="preserve"> </w:t>
            </w:r>
            <w:r w:rsidR="00584284" w:rsidRPr="007910F2">
              <w:rPr>
                <w:sz w:val="20"/>
                <w:szCs w:val="20"/>
                <w:lang w:val="sk-SK"/>
              </w:rPr>
              <w:t>dňa:</w:t>
            </w:r>
          </w:p>
        </w:tc>
        <w:tc>
          <w:tcPr>
            <w:tcW w:w="7795" w:type="dxa"/>
          </w:tcPr>
          <w:p w:rsidR="00584284" w:rsidRPr="007910F2" w:rsidRDefault="00E64FA4" w:rsidP="00E32038">
            <w:pPr>
              <w:ind w:left="720" w:hanging="720"/>
              <w:rPr>
                <w:sz w:val="20"/>
                <w:szCs w:val="20"/>
                <w:lang w:val="sk-SK"/>
              </w:rPr>
            </w:pPr>
            <w:r w:rsidRPr="007910F2">
              <w:rPr>
                <w:sz w:val="20"/>
                <w:szCs w:val="20"/>
                <w:lang w:val="sk-SK"/>
              </w:rPr>
              <w:t>16.03.2020</w:t>
            </w:r>
          </w:p>
        </w:tc>
      </w:tr>
    </w:tbl>
    <w:p w:rsidR="004C3DCC" w:rsidRPr="007910F2" w:rsidRDefault="004C3DCC" w:rsidP="00584284"/>
    <w:tbl>
      <w:tblPr>
        <w:tblStyle w:val="Mriekatabuky"/>
        <w:tblW w:w="9952" w:type="dxa"/>
        <w:tblInd w:w="-885" w:type="dxa"/>
        <w:tblLook w:val="04A0" w:firstRow="1" w:lastRow="0" w:firstColumn="1" w:lastColumn="0" w:noHBand="0" w:noVBand="1"/>
      </w:tblPr>
      <w:tblGrid>
        <w:gridCol w:w="421"/>
        <w:gridCol w:w="1736"/>
        <w:gridCol w:w="7795"/>
      </w:tblGrid>
      <w:tr w:rsidR="00E64FA4" w:rsidRPr="007910F2" w:rsidTr="00E32038">
        <w:tc>
          <w:tcPr>
            <w:tcW w:w="421" w:type="dxa"/>
          </w:tcPr>
          <w:p w:rsidR="00E64FA4" w:rsidRPr="007910F2" w:rsidRDefault="00D90534" w:rsidP="002929E6">
            <w:pPr>
              <w:ind w:left="360" w:hanging="326"/>
              <w:rPr>
                <w:b/>
                <w:sz w:val="20"/>
                <w:szCs w:val="20"/>
                <w:lang w:val="sk-SK"/>
              </w:rPr>
            </w:pPr>
            <w:r w:rsidRPr="007910F2">
              <w:rPr>
                <w:b/>
                <w:sz w:val="20"/>
                <w:szCs w:val="20"/>
                <w:lang w:val="sk-SK"/>
              </w:rPr>
              <w:t>6</w:t>
            </w:r>
            <w:r w:rsidR="00E64FA4" w:rsidRPr="007910F2">
              <w:rPr>
                <w:b/>
                <w:sz w:val="20"/>
                <w:szCs w:val="20"/>
                <w:lang w:val="sk-SK"/>
              </w:rPr>
              <w:t>.</w:t>
            </w:r>
          </w:p>
        </w:tc>
        <w:tc>
          <w:tcPr>
            <w:tcW w:w="1736" w:type="dxa"/>
          </w:tcPr>
          <w:p w:rsidR="00E64FA4" w:rsidRPr="007910F2" w:rsidRDefault="00E64FA4" w:rsidP="00E32038">
            <w:pPr>
              <w:jc w:val="both"/>
              <w:rPr>
                <w:b/>
                <w:sz w:val="20"/>
                <w:szCs w:val="20"/>
                <w:lang w:val="sk-SK"/>
              </w:rPr>
            </w:pPr>
            <w:r w:rsidRPr="007910F2">
              <w:rPr>
                <w:b/>
                <w:sz w:val="20"/>
                <w:szCs w:val="20"/>
                <w:lang w:val="sk-SK"/>
              </w:rPr>
              <w:t>Nájomca:</w:t>
            </w:r>
          </w:p>
        </w:tc>
        <w:tc>
          <w:tcPr>
            <w:tcW w:w="7795" w:type="dxa"/>
          </w:tcPr>
          <w:p w:rsidR="00E64FA4" w:rsidRPr="007910F2" w:rsidRDefault="00E64FA4" w:rsidP="00E32038">
            <w:pPr>
              <w:pStyle w:val="Odsekzoznamu"/>
              <w:ind w:left="644" w:hanging="611"/>
              <w:rPr>
                <w:sz w:val="20"/>
                <w:szCs w:val="20"/>
                <w:lang w:val="sk-SK"/>
              </w:rPr>
            </w:pPr>
            <w:r w:rsidRPr="007910F2">
              <w:rPr>
                <w:b/>
                <w:sz w:val="20"/>
                <w:szCs w:val="20"/>
                <w:lang w:val="sk-SK"/>
              </w:rPr>
              <w:t xml:space="preserve">Mileware, s.r.o., </w:t>
            </w:r>
            <w:r w:rsidRPr="007910F2">
              <w:rPr>
                <w:sz w:val="20"/>
                <w:szCs w:val="20"/>
                <w:lang w:val="sk-SK"/>
              </w:rPr>
              <w:t xml:space="preserve">Staré Grunty 53, 841 04 Bratislava, </w:t>
            </w:r>
            <w:r w:rsidRPr="007910F2">
              <w:rPr>
                <w:rFonts w:cstheme="minorHAnsi"/>
                <w:sz w:val="20"/>
                <w:szCs w:val="20"/>
                <w:lang w:val="sk-SK"/>
              </w:rPr>
              <w:t>IČO: 43 991 041</w:t>
            </w:r>
          </w:p>
          <w:p w:rsidR="00E64FA4" w:rsidRPr="007910F2" w:rsidRDefault="00E64FA4" w:rsidP="00E32038">
            <w:pPr>
              <w:pStyle w:val="Odsekzoznamu"/>
              <w:ind w:left="644" w:hanging="611"/>
              <w:rPr>
                <w:sz w:val="20"/>
                <w:szCs w:val="20"/>
                <w:lang w:val="sk-SK"/>
              </w:rPr>
            </w:pPr>
            <w:r w:rsidRPr="007910F2">
              <w:rPr>
                <w:sz w:val="20"/>
                <w:szCs w:val="20"/>
                <w:lang w:val="sk-SK"/>
              </w:rPr>
              <w:t>nájomca je zapísaný v OR OS Bratislava I, oddiel: Sro, vložka č.: 50615/B</w:t>
            </w:r>
          </w:p>
        </w:tc>
      </w:tr>
      <w:tr w:rsidR="00E64FA4" w:rsidRPr="007910F2" w:rsidTr="00E32038">
        <w:trPr>
          <w:trHeight w:val="708"/>
        </w:trPr>
        <w:tc>
          <w:tcPr>
            <w:tcW w:w="421" w:type="dxa"/>
          </w:tcPr>
          <w:p w:rsidR="00E64FA4" w:rsidRPr="007910F2" w:rsidRDefault="00E64FA4" w:rsidP="00E32038">
            <w:pPr>
              <w:jc w:val="both"/>
              <w:rPr>
                <w:sz w:val="20"/>
                <w:szCs w:val="20"/>
                <w:lang w:val="sk-SK"/>
              </w:rPr>
            </w:pPr>
          </w:p>
        </w:tc>
        <w:tc>
          <w:tcPr>
            <w:tcW w:w="1736" w:type="dxa"/>
          </w:tcPr>
          <w:p w:rsidR="00E64FA4" w:rsidRPr="007910F2" w:rsidRDefault="00E64FA4" w:rsidP="00E32038">
            <w:pPr>
              <w:jc w:val="both"/>
              <w:rPr>
                <w:sz w:val="20"/>
                <w:szCs w:val="20"/>
                <w:lang w:val="sk-SK"/>
              </w:rPr>
            </w:pPr>
            <w:r w:rsidRPr="007910F2">
              <w:rPr>
                <w:sz w:val="20"/>
                <w:szCs w:val="20"/>
                <w:lang w:val="sk-SK"/>
              </w:rPr>
              <w:t>Predmet nájmu:</w:t>
            </w:r>
          </w:p>
        </w:tc>
        <w:tc>
          <w:tcPr>
            <w:tcW w:w="7795" w:type="dxa"/>
          </w:tcPr>
          <w:p w:rsidR="00E64FA4" w:rsidRPr="007910F2" w:rsidRDefault="00E64FA4" w:rsidP="00E32038">
            <w:pPr>
              <w:jc w:val="both"/>
              <w:rPr>
                <w:b/>
                <w:sz w:val="20"/>
                <w:szCs w:val="20"/>
                <w:lang w:val="sk-SK"/>
              </w:rPr>
            </w:pPr>
            <w:r w:rsidRPr="007910F2">
              <w:rPr>
                <w:b/>
                <w:sz w:val="20"/>
                <w:szCs w:val="20"/>
                <w:lang w:val="sk-SK"/>
              </w:rPr>
              <w:t>dodatkom č. 3</w:t>
            </w:r>
            <w:r w:rsidRPr="007910F2">
              <w:rPr>
                <w:sz w:val="20"/>
                <w:szCs w:val="20"/>
                <w:lang w:val="sk-SK"/>
              </w:rPr>
              <w:t xml:space="preserve"> k Nájomnej zmluve ÚZ ŠDaJ STU č. 62/2016 R-STU STU o nájme nebytových priestorov spolu s dodatkami č.1 a č.2 s dobou nájmu od 01.07.2016 do 30.06.2020 </w:t>
            </w:r>
            <w:r w:rsidRPr="007910F2">
              <w:rPr>
                <w:b/>
                <w:sz w:val="20"/>
                <w:szCs w:val="20"/>
                <w:lang w:val="sk-SK"/>
              </w:rPr>
              <w:t>sa od 01.07.2020  predlžuje</w:t>
            </w:r>
            <w:r w:rsidR="005900DE" w:rsidRPr="007910F2">
              <w:rPr>
                <w:b/>
                <w:sz w:val="20"/>
                <w:szCs w:val="20"/>
                <w:lang w:val="sk-SK"/>
              </w:rPr>
              <w:t xml:space="preserve"> </w:t>
            </w:r>
            <w:r w:rsidRPr="007910F2">
              <w:rPr>
                <w:b/>
                <w:sz w:val="20"/>
                <w:szCs w:val="20"/>
                <w:lang w:val="sk-SK"/>
              </w:rPr>
              <w:t>doba trvania nájmu;</w:t>
            </w:r>
            <w:r w:rsidR="005900DE" w:rsidRPr="007910F2">
              <w:rPr>
                <w:b/>
                <w:sz w:val="20"/>
                <w:szCs w:val="20"/>
                <w:lang w:val="sk-SK"/>
              </w:rPr>
              <w:t xml:space="preserve"> </w:t>
            </w:r>
            <w:r w:rsidRPr="007910F2">
              <w:rPr>
                <w:sz w:val="20"/>
                <w:szCs w:val="20"/>
                <w:lang w:val="sk-SK"/>
              </w:rPr>
              <w:t xml:space="preserve">dočasne nepotrebný majetok – pozemok označený ako ostatná plocha v areáli ŠD Mladosť, ul. Staré Grunty 53 v BA, pozostávajúci z parkovacích miest č. 11,12 a 8, každé o rozlohe 2,5m x 5m </w:t>
            </w:r>
            <w:r w:rsidRPr="007910F2">
              <w:rPr>
                <w:b/>
                <w:sz w:val="20"/>
                <w:szCs w:val="20"/>
                <w:lang w:val="sk-SK"/>
              </w:rPr>
              <w:t>do 30.04.2022,</w:t>
            </w:r>
          </w:p>
          <w:p w:rsidR="00E64FA4" w:rsidRPr="007910F2" w:rsidRDefault="00E64FA4" w:rsidP="00E32038">
            <w:pPr>
              <w:jc w:val="both"/>
              <w:rPr>
                <w:sz w:val="20"/>
                <w:szCs w:val="20"/>
                <w:lang w:val="sk-SK"/>
              </w:rPr>
            </w:pPr>
            <w:r w:rsidRPr="007910F2">
              <w:rPr>
                <w:sz w:val="20"/>
                <w:szCs w:val="20"/>
                <w:lang w:val="sk-SK"/>
              </w:rPr>
              <w:t xml:space="preserve">predmet nájmu spolu: </w:t>
            </w:r>
            <w:r w:rsidRPr="007910F2">
              <w:rPr>
                <w:b/>
                <w:sz w:val="20"/>
                <w:szCs w:val="20"/>
                <w:lang w:val="sk-SK"/>
              </w:rPr>
              <w:t>3 parkovacie miesta</w:t>
            </w:r>
            <w:r w:rsidRPr="007910F2">
              <w:rPr>
                <w:sz w:val="20"/>
                <w:szCs w:val="20"/>
                <w:lang w:val="sk-SK"/>
              </w:rPr>
              <w:t>.</w:t>
            </w:r>
          </w:p>
        </w:tc>
      </w:tr>
      <w:tr w:rsidR="00E64FA4" w:rsidRPr="007910F2" w:rsidTr="00E32038">
        <w:tc>
          <w:tcPr>
            <w:tcW w:w="421" w:type="dxa"/>
          </w:tcPr>
          <w:p w:rsidR="00E64FA4" w:rsidRPr="007910F2" w:rsidRDefault="00E64FA4" w:rsidP="00E32038">
            <w:pPr>
              <w:jc w:val="both"/>
              <w:rPr>
                <w:sz w:val="20"/>
                <w:szCs w:val="20"/>
                <w:lang w:val="sk-SK"/>
              </w:rPr>
            </w:pPr>
          </w:p>
        </w:tc>
        <w:tc>
          <w:tcPr>
            <w:tcW w:w="1736" w:type="dxa"/>
          </w:tcPr>
          <w:p w:rsidR="00E64FA4" w:rsidRPr="007910F2" w:rsidRDefault="00E64FA4" w:rsidP="00E32038">
            <w:pPr>
              <w:jc w:val="both"/>
              <w:rPr>
                <w:sz w:val="20"/>
                <w:szCs w:val="20"/>
                <w:lang w:val="sk-SK"/>
              </w:rPr>
            </w:pPr>
            <w:r w:rsidRPr="007910F2">
              <w:rPr>
                <w:sz w:val="20"/>
                <w:szCs w:val="20"/>
                <w:lang w:val="sk-SK"/>
              </w:rPr>
              <w:t>Účel nájmu:</w:t>
            </w:r>
          </w:p>
        </w:tc>
        <w:tc>
          <w:tcPr>
            <w:tcW w:w="7795" w:type="dxa"/>
          </w:tcPr>
          <w:p w:rsidR="00E64FA4" w:rsidRPr="007910F2" w:rsidRDefault="00E64FA4" w:rsidP="00E32038">
            <w:pPr>
              <w:rPr>
                <w:rFonts w:cs="Times New Roman"/>
                <w:sz w:val="20"/>
                <w:szCs w:val="20"/>
                <w:lang w:val="sk-SK"/>
              </w:rPr>
            </w:pPr>
            <w:r w:rsidRPr="007910F2">
              <w:rPr>
                <w:rFonts w:cs="Times New Roman"/>
                <w:sz w:val="20"/>
                <w:szCs w:val="20"/>
                <w:lang w:val="sk-SK"/>
              </w:rPr>
              <w:t>parkovanie motorových vozidiel</w:t>
            </w:r>
          </w:p>
        </w:tc>
      </w:tr>
      <w:tr w:rsidR="00E64FA4" w:rsidRPr="007910F2" w:rsidTr="00E32038">
        <w:trPr>
          <w:trHeight w:val="259"/>
        </w:trPr>
        <w:tc>
          <w:tcPr>
            <w:tcW w:w="421" w:type="dxa"/>
          </w:tcPr>
          <w:p w:rsidR="00E64FA4" w:rsidRPr="007910F2" w:rsidRDefault="00E64FA4" w:rsidP="00E32038">
            <w:pPr>
              <w:jc w:val="both"/>
              <w:rPr>
                <w:sz w:val="20"/>
                <w:szCs w:val="20"/>
                <w:lang w:val="sk-SK"/>
              </w:rPr>
            </w:pPr>
          </w:p>
        </w:tc>
        <w:tc>
          <w:tcPr>
            <w:tcW w:w="1736" w:type="dxa"/>
            <w:tcBorders>
              <w:bottom w:val="single" w:sz="4" w:space="0" w:color="auto"/>
            </w:tcBorders>
          </w:tcPr>
          <w:p w:rsidR="00E64FA4" w:rsidRPr="007910F2" w:rsidRDefault="00E64FA4" w:rsidP="00E32038">
            <w:pPr>
              <w:jc w:val="both"/>
              <w:rPr>
                <w:sz w:val="20"/>
                <w:szCs w:val="20"/>
                <w:lang w:val="sk-SK"/>
              </w:rPr>
            </w:pPr>
            <w:r w:rsidRPr="007910F2">
              <w:rPr>
                <w:sz w:val="20"/>
                <w:szCs w:val="20"/>
                <w:lang w:val="sk-SK"/>
              </w:rPr>
              <w:t>Doba nájmu:</w:t>
            </w:r>
          </w:p>
        </w:tc>
        <w:tc>
          <w:tcPr>
            <w:tcW w:w="7795" w:type="dxa"/>
            <w:tcBorders>
              <w:bottom w:val="single" w:sz="4" w:space="0" w:color="auto"/>
            </w:tcBorders>
          </w:tcPr>
          <w:p w:rsidR="00E64FA4" w:rsidRPr="007910F2" w:rsidRDefault="00E64FA4" w:rsidP="00E32038">
            <w:pPr>
              <w:rPr>
                <w:sz w:val="20"/>
                <w:szCs w:val="20"/>
                <w:lang w:val="sk-SK"/>
              </w:rPr>
            </w:pPr>
            <w:r w:rsidRPr="007910F2">
              <w:rPr>
                <w:sz w:val="20"/>
                <w:szCs w:val="20"/>
                <w:lang w:val="sk-SK"/>
              </w:rPr>
              <w:t>01.07.2016 – 30.04.2022</w:t>
            </w:r>
          </w:p>
        </w:tc>
      </w:tr>
      <w:tr w:rsidR="00E64FA4" w:rsidRPr="007910F2" w:rsidTr="00E32038">
        <w:trPr>
          <w:trHeight w:val="816"/>
        </w:trPr>
        <w:tc>
          <w:tcPr>
            <w:tcW w:w="421" w:type="dxa"/>
            <w:tcBorders>
              <w:right w:val="single" w:sz="4" w:space="0" w:color="auto"/>
            </w:tcBorders>
          </w:tcPr>
          <w:p w:rsidR="00E64FA4" w:rsidRPr="007910F2" w:rsidRDefault="00E64FA4" w:rsidP="00E32038">
            <w:pPr>
              <w:jc w:val="both"/>
              <w:rPr>
                <w:sz w:val="20"/>
                <w:szCs w:val="20"/>
                <w:lang w:val="sk-SK"/>
              </w:rPr>
            </w:pPr>
          </w:p>
        </w:tc>
        <w:tc>
          <w:tcPr>
            <w:tcW w:w="1736" w:type="dxa"/>
            <w:tcBorders>
              <w:left w:val="single" w:sz="4" w:space="0" w:color="auto"/>
              <w:right w:val="single" w:sz="4" w:space="0" w:color="auto"/>
            </w:tcBorders>
          </w:tcPr>
          <w:p w:rsidR="00E64FA4" w:rsidRPr="007910F2" w:rsidRDefault="00E64FA4" w:rsidP="00E32038">
            <w:pPr>
              <w:jc w:val="both"/>
              <w:rPr>
                <w:sz w:val="20"/>
                <w:szCs w:val="20"/>
                <w:lang w:val="sk-SK"/>
              </w:rPr>
            </w:pPr>
            <w:r w:rsidRPr="007910F2">
              <w:rPr>
                <w:sz w:val="20"/>
                <w:szCs w:val="20"/>
                <w:lang w:val="sk-SK"/>
              </w:rPr>
              <w:t xml:space="preserve">Nájomné:             </w:t>
            </w:r>
          </w:p>
          <w:p w:rsidR="00E64FA4" w:rsidRPr="007910F2" w:rsidRDefault="00E64FA4" w:rsidP="00E32038">
            <w:pPr>
              <w:jc w:val="both"/>
              <w:rPr>
                <w:sz w:val="20"/>
                <w:szCs w:val="20"/>
                <w:lang w:val="sk-SK"/>
              </w:rPr>
            </w:pPr>
          </w:p>
        </w:tc>
        <w:tc>
          <w:tcPr>
            <w:tcW w:w="7795" w:type="dxa"/>
            <w:tcBorders>
              <w:left w:val="single" w:sz="4" w:space="0" w:color="auto"/>
              <w:right w:val="single" w:sz="4" w:space="0" w:color="auto"/>
            </w:tcBorders>
          </w:tcPr>
          <w:p w:rsidR="00E64FA4" w:rsidRPr="007910F2" w:rsidRDefault="00E64FA4" w:rsidP="00E32038">
            <w:pPr>
              <w:rPr>
                <w:sz w:val="20"/>
                <w:szCs w:val="20"/>
                <w:lang w:val="sk-SK"/>
              </w:rPr>
            </w:pPr>
            <w:r w:rsidRPr="007910F2">
              <w:rPr>
                <w:sz w:val="20"/>
                <w:szCs w:val="20"/>
                <w:lang w:val="sk-SK"/>
              </w:rPr>
              <w:t>zmluvné strany sa dohodli na nájomnom vo výške 180,00 €/rok/1 státie,</w:t>
            </w:r>
          </w:p>
          <w:p w:rsidR="00E64FA4" w:rsidRPr="007910F2" w:rsidRDefault="00E64FA4" w:rsidP="00E32038">
            <w:pPr>
              <w:rPr>
                <w:sz w:val="20"/>
                <w:szCs w:val="20"/>
                <w:lang w:val="sk-SK"/>
              </w:rPr>
            </w:pPr>
            <w:r w:rsidRPr="007910F2">
              <w:rPr>
                <w:sz w:val="20"/>
                <w:szCs w:val="20"/>
                <w:lang w:val="sk-SK"/>
              </w:rPr>
              <w:t>štvrťročná výška nájomného je 135,00 €/3 státia</w:t>
            </w:r>
          </w:p>
          <w:p w:rsidR="00E64FA4" w:rsidRPr="007910F2" w:rsidRDefault="00E64FA4" w:rsidP="00E32038">
            <w:pPr>
              <w:rPr>
                <w:sz w:val="20"/>
                <w:szCs w:val="20"/>
                <w:lang w:val="sk-SK"/>
              </w:rPr>
            </w:pPr>
            <w:r w:rsidRPr="007910F2">
              <w:rPr>
                <w:sz w:val="20"/>
                <w:szCs w:val="20"/>
                <w:lang w:val="sk-SK"/>
              </w:rPr>
              <w:t xml:space="preserve">nájomné spolu ročne za 3 parkovacie miesta: </w:t>
            </w:r>
            <w:r w:rsidRPr="007910F2">
              <w:rPr>
                <w:b/>
                <w:sz w:val="20"/>
                <w:szCs w:val="20"/>
                <w:lang w:val="sk-SK"/>
              </w:rPr>
              <w:t>540,00 €/rok,</w:t>
            </w:r>
          </w:p>
          <w:p w:rsidR="00E64FA4" w:rsidRPr="007910F2" w:rsidRDefault="00E64FA4" w:rsidP="00E32038">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E64FA4" w:rsidRPr="007910F2" w:rsidTr="00E32038">
        <w:trPr>
          <w:trHeight w:val="50"/>
        </w:trPr>
        <w:tc>
          <w:tcPr>
            <w:tcW w:w="421" w:type="dxa"/>
          </w:tcPr>
          <w:p w:rsidR="00E64FA4" w:rsidRPr="007910F2" w:rsidRDefault="00E64FA4" w:rsidP="00E32038">
            <w:pPr>
              <w:jc w:val="both"/>
              <w:rPr>
                <w:sz w:val="20"/>
                <w:szCs w:val="20"/>
                <w:lang w:val="sk-SK"/>
              </w:rPr>
            </w:pPr>
          </w:p>
        </w:tc>
        <w:tc>
          <w:tcPr>
            <w:tcW w:w="1736" w:type="dxa"/>
          </w:tcPr>
          <w:p w:rsidR="00E64FA4" w:rsidRPr="007910F2" w:rsidRDefault="00E64FA4" w:rsidP="00E32038">
            <w:pPr>
              <w:jc w:val="both"/>
              <w:rPr>
                <w:sz w:val="20"/>
                <w:szCs w:val="20"/>
                <w:lang w:val="sk-SK"/>
              </w:rPr>
            </w:pPr>
            <w:r w:rsidRPr="007910F2">
              <w:rPr>
                <w:sz w:val="20"/>
                <w:szCs w:val="20"/>
                <w:lang w:val="sk-SK"/>
              </w:rPr>
              <w:t>Náklady za služby a energie:</w:t>
            </w:r>
          </w:p>
        </w:tc>
        <w:tc>
          <w:tcPr>
            <w:tcW w:w="7795" w:type="dxa"/>
          </w:tcPr>
          <w:p w:rsidR="00E64FA4" w:rsidRPr="007910F2" w:rsidRDefault="00E64FA4" w:rsidP="00E32038">
            <w:pPr>
              <w:ind w:left="709" w:hanging="709"/>
              <w:jc w:val="both"/>
              <w:rPr>
                <w:sz w:val="20"/>
                <w:szCs w:val="20"/>
                <w:lang w:val="sk-SK"/>
              </w:rPr>
            </w:pPr>
            <w:r w:rsidRPr="007910F2">
              <w:rPr>
                <w:sz w:val="20"/>
                <w:szCs w:val="20"/>
                <w:lang w:val="sk-SK"/>
              </w:rPr>
              <w:t>------------------</w:t>
            </w:r>
          </w:p>
        </w:tc>
      </w:tr>
      <w:tr w:rsidR="00E64FA4" w:rsidRPr="007910F2" w:rsidTr="00E32038">
        <w:tc>
          <w:tcPr>
            <w:tcW w:w="421" w:type="dxa"/>
          </w:tcPr>
          <w:p w:rsidR="00E64FA4" w:rsidRPr="007910F2" w:rsidRDefault="00E64FA4" w:rsidP="00E32038">
            <w:pPr>
              <w:jc w:val="both"/>
              <w:rPr>
                <w:sz w:val="20"/>
                <w:szCs w:val="20"/>
                <w:lang w:val="sk-SK"/>
              </w:rPr>
            </w:pPr>
          </w:p>
        </w:tc>
        <w:tc>
          <w:tcPr>
            <w:tcW w:w="1736" w:type="dxa"/>
          </w:tcPr>
          <w:p w:rsidR="00E64FA4" w:rsidRPr="007910F2" w:rsidRDefault="00E64FA4" w:rsidP="00E32038">
            <w:pPr>
              <w:jc w:val="both"/>
              <w:rPr>
                <w:sz w:val="20"/>
                <w:szCs w:val="20"/>
                <w:lang w:val="sk-SK"/>
              </w:rPr>
            </w:pPr>
            <w:r w:rsidRPr="007910F2">
              <w:rPr>
                <w:sz w:val="20"/>
                <w:szCs w:val="20"/>
                <w:lang w:val="sk-SK"/>
              </w:rPr>
              <w:t>Predkladá:</w:t>
            </w:r>
          </w:p>
        </w:tc>
        <w:tc>
          <w:tcPr>
            <w:tcW w:w="7795" w:type="dxa"/>
          </w:tcPr>
          <w:p w:rsidR="00E64FA4" w:rsidRPr="007910F2" w:rsidRDefault="00E64FA4" w:rsidP="00E32038">
            <w:pPr>
              <w:ind w:left="720" w:hanging="720"/>
              <w:rPr>
                <w:sz w:val="20"/>
                <w:szCs w:val="20"/>
                <w:lang w:val="sk-SK"/>
              </w:rPr>
            </w:pPr>
            <w:r w:rsidRPr="007910F2">
              <w:rPr>
                <w:sz w:val="20"/>
                <w:szCs w:val="20"/>
                <w:lang w:val="sk-SK"/>
              </w:rPr>
              <w:t xml:space="preserve">riaditeľ ÚZ ŠD  a J STU  </w:t>
            </w:r>
          </w:p>
        </w:tc>
      </w:tr>
      <w:tr w:rsidR="00E64FA4" w:rsidRPr="007910F2" w:rsidTr="00E32038">
        <w:tc>
          <w:tcPr>
            <w:tcW w:w="421" w:type="dxa"/>
          </w:tcPr>
          <w:p w:rsidR="00E64FA4" w:rsidRPr="007910F2" w:rsidRDefault="00E64FA4" w:rsidP="00E32038">
            <w:pPr>
              <w:jc w:val="both"/>
              <w:rPr>
                <w:sz w:val="20"/>
                <w:szCs w:val="20"/>
                <w:lang w:val="sk-SK"/>
              </w:rPr>
            </w:pPr>
          </w:p>
        </w:tc>
        <w:tc>
          <w:tcPr>
            <w:tcW w:w="1736" w:type="dxa"/>
          </w:tcPr>
          <w:p w:rsidR="00E64FA4" w:rsidRPr="007910F2" w:rsidRDefault="00E64FA4" w:rsidP="00E64FA4">
            <w:pPr>
              <w:jc w:val="both"/>
              <w:rPr>
                <w:sz w:val="20"/>
                <w:szCs w:val="20"/>
                <w:lang w:val="sk-SK"/>
              </w:rPr>
            </w:pPr>
            <w:r w:rsidRPr="007910F2">
              <w:rPr>
                <w:sz w:val="20"/>
                <w:szCs w:val="20"/>
                <w:lang w:val="sk-SK"/>
              </w:rPr>
              <w:t>Vedenie STU</w:t>
            </w:r>
          </w:p>
          <w:p w:rsidR="00E64FA4" w:rsidRPr="007910F2" w:rsidRDefault="005900DE" w:rsidP="00E64FA4">
            <w:pPr>
              <w:jc w:val="both"/>
              <w:rPr>
                <w:sz w:val="20"/>
                <w:szCs w:val="20"/>
                <w:lang w:val="sk-SK"/>
              </w:rPr>
            </w:pPr>
            <w:r w:rsidRPr="007910F2">
              <w:rPr>
                <w:sz w:val="20"/>
                <w:szCs w:val="20"/>
                <w:lang w:val="sk-SK"/>
              </w:rPr>
              <w:t>p</w:t>
            </w:r>
            <w:r w:rsidR="00E64FA4" w:rsidRPr="007910F2">
              <w:rPr>
                <w:sz w:val="20"/>
                <w:szCs w:val="20"/>
                <w:lang w:val="sk-SK"/>
              </w:rPr>
              <w:t>rerokovalo</w:t>
            </w:r>
            <w:r w:rsidRPr="007910F2">
              <w:rPr>
                <w:sz w:val="20"/>
                <w:szCs w:val="20"/>
                <w:lang w:val="sk-SK"/>
              </w:rPr>
              <w:t xml:space="preserve"> </w:t>
            </w:r>
            <w:r w:rsidR="00E64FA4" w:rsidRPr="007910F2">
              <w:rPr>
                <w:sz w:val="20"/>
                <w:szCs w:val="20"/>
                <w:lang w:val="sk-SK"/>
              </w:rPr>
              <w:t>dňa:</w:t>
            </w:r>
          </w:p>
        </w:tc>
        <w:tc>
          <w:tcPr>
            <w:tcW w:w="7795" w:type="dxa"/>
          </w:tcPr>
          <w:p w:rsidR="00E64FA4" w:rsidRPr="007910F2" w:rsidRDefault="00E64FA4" w:rsidP="00E32038">
            <w:pPr>
              <w:rPr>
                <w:sz w:val="20"/>
                <w:szCs w:val="20"/>
                <w:lang w:val="sk-SK"/>
              </w:rPr>
            </w:pPr>
            <w:r w:rsidRPr="007910F2">
              <w:rPr>
                <w:sz w:val="20"/>
                <w:szCs w:val="20"/>
                <w:lang w:val="sk-SK"/>
              </w:rPr>
              <w:t>16.03.2020</w:t>
            </w:r>
          </w:p>
        </w:tc>
      </w:tr>
    </w:tbl>
    <w:p w:rsidR="004C3DCC" w:rsidRPr="007910F2" w:rsidRDefault="004C3DCC" w:rsidP="005900DE">
      <w:pPr>
        <w:pStyle w:val="Default"/>
        <w:tabs>
          <w:tab w:val="left" w:pos="1985"/>
        </w:tabs>
        <w:jc w:val="both"/>
        <w:rPr>
          <w:rFonts w:asciiTheme="minorHAnsi" w:hAnsiTheme="minorHAnsi" w:cs="Times New Roman"/>
          <w:lang w:val="sk-SK"/>
        </w:rPr>
      </w:pPr>
    </w:p>
    <w:tbl>
      <w:tblPr>
        <w:tblStyle w:val="Mriekatabuky"/>
        <w:tblW w:w="9952" w:type="dxa"/>
        <w:tblInd w:w="-885" w:type="dxa"/>
        <w:tblLook w:val="04A0" w:firstRow="1" w:lastRow="0" w:firstColumn="1" w:lastColumn="0" w:noHBand="0" w:noVBand="1"/>
      </w:tblPr>
      <w:tblGrid>
        <w:gridCol w:w="405"/>
        <w:gridCol w:w="1751"/>
        <w:gridCol w:w="7796"/>
      </w:tblGrid>
      <w:tr w:rsidR="005900DE" w:rsidRPr="007910F2" w:rsidTr="0031156F">
        <w:tc>
          <w:tcPr>
            <w:tcW w:w="405" w:type="dxa"/>
          </w:tcPr>
          <w:p w:rsidR="005900DE" w:rsidRPr="007910F2" w:rsidRDefault="00D90534" w:rsidP="0031156F">
            <w:pPr>
              <w:ind w:left="360" w:hanging="326"/>
              <w:rPr>
                <w:b/>
                <w:sz w:val="20"/>
                <w:szCs w:val="20"/>
                <w:lang w:val="sk-SK"/>
              </w:rPr>
            </w:pPr>
            <w:r w:rsidRPr="007910F2">
              <w:rPr>
                <w:b/>
                <w:sz w:val="20"/>
                <w:szCs w:val="20"/>
                <w:lang w:val="sk-SK"/>
              </w:rPr>
              <w:t>7</w:t>
            </w:r>
            <w:r w:rsidR="005900DE" w:rsidRPr="007910F2">
              <w:rPr>
                <w:b/>
                <w:sz w:val="20"/>
                <w:szCs w:val="20"/>
                <w:lang w:val="sk-SK"/>
              </w:rPr>
              <w:t>.</w:t>
            </w:r>
          </w:p>
        </w:tc>
        <w:tc>
          <w:tcPr>
            <w:tcW w:w="1751" w:type="dxa"/>
          </w:tcPr>
          <w:p w:rsidR="005900DE" w:rsidRPr="007910F2" w:rsidRDefault="005900DE" w:rsidP="0031156F">
            <w:pPr>
              <w:jc w:val="both"/>
              <w:rPr>
                <w:b/>
                <w:sz w:val="20"/>
                <w:szCs w:val="20"/>
                <w:lang w:val="sk-SK"/>
              </w:rPr>
            </w:pPr>
            <w:r w:rsidRPr="007910F2">
              <w:rPr>
                <w:b/>
                <w:sz w:val="20"/>
                <w:szCs w:val="20"/>
                <w:lang w:val="sk-SK"/>
              </w:rPr>
              <w:t>Nájomca:</w:t>
            </w:r>
          </w:p>
        </w:tc>
        <w:tc>
          <w:tcPr>
            <w:tcW w:w="7796" w:type="dxa"/>
          </w:tcPr>
          <w:p w:rsidR="005900DE" w:rsidRPr="007910F2" w:rsidRDefault="005900DE" w:rsidP="0031156F">
            <w:pPr>
              <w:rPr>
                <w:sz w:val="20"/>
                <w:szCs w:val="20"/>
                <w:lang w:val="sk-SK"/>
              </w:rPr>
            </w:pPr>
            <w:r w:rsidRPr="007910F2">
              <w:rPr>
                <w:b/>
                <w:bCs/>
                <w:sz w:val="20"/>
                <w:szCs w:val="20"/>
                <w:lang w:val="sk-SK"/>
              </w:rPr>
              <w:t xml:space="preserve">Datafield Lab s.r.o., </w:t>
            </w:r>
            <w:r w:rsidRPr="007910F2">
              <w:rPr>
                <w:sz w:val="20"/>
                <w:szCs w:val="20"/>
                <w:lang w:val="sk-SK"/>
              </w:rPr>
              <w:t>Mikovíniho 8, 917 01Trnava, IČO: nájomca je 51 314 843</w:t>
            </w:r>
          </w:p>
          <w:p w:rsidR="005900DE" w:rsidRPr="007910F2" w:rsidRDefault="005900DE" w:rsidP="0031156F">
            <w:pPr>
              <w:rPr>
                <w:sz w:val="20"/>
                <w:szCs w:val="20"/>
                <w:lang w:val="sk-SK"/>
              </w:rPr>
            </w:pPr>
            <w:r w:rsidRPr="007910F2">
              <w:rPr>
                <w:sz w:val="20"/>
                <w:szCs w:val="20"/>
                <w:lang w:val="sk-SK"/>
              </w:rPr>
              <w:lastRenderedPageBreak/>
              <w:t>zapísaný v OR OS Trnava, oddiel Sro., vložka č.: 41658/T</w:t>
            </w:r>
          </w:p>
        </w:tc>
      </w:tr>
      <w:tr w:rsidR="005900DE" w:rsidRPr="007910F2" w:rsidTr="0031156F">
        <w:trPr>
          <w:trHeight w:val="708"/>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Predmet nájmu:</w:t>
            </w:r>
          </w:p>
        </w:tc>
        <w:tc>
          <w:tcPr>
            <w:tcW w:w="7796" w:type="dxa"/>
          </w:tcPr>
          <w:p w:rsidR="005900DE" w:rsidRPr="007910F2" w:rsidRDefault="005900DE" w:rsidP="0031156F">
            <w:pPr>
              <w:jc w:val="both"/>
              <w:rPr>
                <w:sz w:val="20"/>
                <w:szCs w:val="20"/>
                <w:lang w:val="sk-SK"/>
              </w:rPr>
            </w:pPr>
            <w:r w:rsidRPr="007910F2">
              <w:rPr>
                <w:b/>
                <w:sz w:val="20"/>
                <w:szCs w:val="20"/>
                <w:lang w:val="sk-SK"/>
              </w:rPr>
              <w:t>dodatkom č. 3</w:t>
            </w:r>
            <w:r w:rsidRPr="007910F2">
              <w:rPr>
                <w:sz w:val="20"/>
                <w:szCs w:val="20"/>
                <w:lang w:val="sk-SK"/>
              </w:rPr>
              <w:t xml:space="preserve"> k Nájomnej zmluve č. 14/2018 R-STU o nájme nebytových priestorov spolu s dodatkami č.1 a č.2 s dobou nájmu od 01.05.2018 do 30.04.2020 </w:t>
            </w:r>
            <w:r w:rsidRPr="007910F2">
              <w:rPr>
                <w:b/>
                <w:sz w:val="20"/>
                <w:szCs w:val="20"/>
                <w:lang w:val="sk-SK"/>
              </w:rPr>
              <w:t xml:space="preserve">sa od 01.05.2020  predlžuje doba trvania nájmu a mení sa predmet nájmu; </w:t>
            </w:r>
            <w:r w:rsidRPr="007910F2">
              <w:rPr>
                <w:sz w:val="20"/>
                <w:szCs w:val="20"/>
                <w:lang w:val="sk-SK"/>
              </w:rPr>
              <w:t xml:space="preserve">predmetom nájmu je dočasne nepotrebný majetok, nebytový priestor nachádzajúci sa v administratívnej budove FEI STU na ulici Ilkovičova č. 3 v BA, na prízemí bloku B, laboratórny priestor č. P 001 o výmere 44,12 m² a č. P 002 o výmere 43,35 m² </w:t>
            </w:r>
            <w:r w:rsidRPr="007910F2">
              <w:rPr>
                <w:b/>
                <w:bCs/>
                <w:sz w:val="20"/>
                <w:szCs w:val="20"/>
                <w:lang w:val="sk-SK"/>
              </w:rPr>
              <w:t xml:space="preserve">do </w:t>
            </w:r>
            <w:r w:rsidRPr="007910F2">
              <w:rPr>
                <w:b/>
                <w:sz w:val="20"/>
                <w:szCs w:val="20"/>
                <w:lang w:val="sk-SK"/>
              </w:rPr>
              <w:t>30.04.2024,</w:t>
            </w:r>
          </w:p>
          <w:p w:rsidR="005900DE" w:rsidRPr="007910F2" w:rsidRDefault="005900DE" w:rsidP="0031156F">
            <w:pPr>
              <w:jc w:val="both"/>
              <w:rPr>
                <w:sz w:val="20"/>
                <w:szCs w:val="20"/>
                <w:lang w:val="sk-SK"/>
              </w:rPr>
            </w:pPr>
            <w:r w:rsidRPr="007910F2">
              <w:rPr>
                <w:sz w:val="20"/>
                <w:szCs w:val="20"/>
                <w:lang w:val="sk-SK"/>
              </w:rPr>
              <w:t xml:space="preserve">predmet nájmu spolu: </w:t>
            </w:r>
            <w:r w:rsidRPr="007910F2">
              <w:rPr>
                <w:b/>
                <w:bCs/>
                <w:sz w:val="20"/>
                <w:szCs w:val="20"/>
                <w:lang w:val="sk-SK"/>
              </w:rPr>
              <w:t>87,47</w:t>
            </w:r>
            <w:r w:rsidRPr="007910F2">
              <w:rPr>
                <w:b/>
                <w:sz w:val="20"/>
                <w:szCs w:val="20"/>
                <w:lang w:val="sk-SK"/>
              </w:rPr>
              <w:t>m</w:t>
            </w:r>
            <w:r w:rsidRPr="007910F2">
              <w:rPr>
                <w:b/>
                <w:sz w:val="20"/>
                <w:szCs w:val="20"/>
                <w:vertAlign w:val="superscript"/>
                <w:lang w:val="sk-SK"/>
              </w:rPr>
              <w:t>2</w:t>
            </w:r>
            <w:r w:rsidRPr="007910F2">
              <w:rPr>
                <w:sz w:val="20"/>
                <w:szCs w:val="20"/>
                <w:lang w:val="sk-SK"/>
              </w:rPr>
              <w:t>.</w:t>
            </w:r>
          </w:p>
        </w:tc>
      </w:tr>
      <w:tr w:rsidR="005900DE" w:rsidRPr="007910F2" w:rsidTr="0031156F">
        <w:trPr>
          <w:trHeight w:val="70"/>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Účel nájmu:</w:t>
            </w:r>
          </w:p>
        </w:tc>
        <w:tc>
          <w:tcPr>
            <w:tcW w:w="7796" w:type="dxa"/>
          </w:tcPr>
          <w:p w:rsidR="005900DE" w:rsidRPr="007910F2" w:rsidRDefault="005900DE" w:rsidP="0031156F">
            <w:pPr>
              <w:rPr>
                <w:rFonts w:cs="Times New Roman"/>
                <w:sz w:val="20"/>
                <w:szCs w:val="20"/>
                <w:lang w:val="sk-SK"/>
              </w:rPr>
            </w:pPr>
            <w:r w:rsidRPr="007910F2">
              <w:rPr>
                <w:rFonts w:cs="Times New Roman"/>
                <w:sz w:val="20"/>
                <w:szCs w:val="20"/>
                <w:lang w:val="sk-SK"/>
              </w:rPr>
              <w:t>Nájomca bude nebytový priestor užívať na výkon jeho podnikateľskej činnosti.</w:t>
            </w:r>
          </w:p>
        </w:tc>
      </w:tr>
      <w:tr w:rsidR="005900DE" w:rsidRPr="007910F2" w:rsidTr="0031156F">
        <w:trPr>
          <w:trHeight w:val="259"/>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Doba nájmu:</w:t>
            </w:r>
          </w:p>
        </w:tc>
        <w:tc>
          <w:tcPr>
            <w:tcW w:w="7796" w:type="dxa"/>
          </w:tcPr>
          <w:p w:rsidR="005900DE" w:rsidRPr="007910F2" w:rsidRDefault="005900DE" w:rsidP="0031156F">
            <w:pPr>
              <w:rPr>
                <w:sz w:val="20"/>
                <w:szCs w:val="20"/>
                <w:lang w:val="sk-SK"/>
              </w:rPr>
            </w:pPr>
            <w:r w:rsidRPr="007910F2">
              <w:rPr>
                <w:sz w:val="20"/>
                <w:szCs w:val="20"/>
                <w:lang w:val="sk-SK"/>
              </w:rPr>
              <w:t>01.05.2018 – 30.04.2024</w:t>
            </w:r>
          </w:p>
        </w:tc>
      </w:tr>
      <w:tr w:rsidR="005900DE" w:rsidRPr="007910F2" w:rsidTr="0031156F">
        <w:trPr>
          <w:trHeight w:val="264"/>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 xml:space="preserve">Nájomné:             </w:t>
            </w:r>
          </w:p>
          <w:p w:rsidR="005900DE" w:rsidRPr="007910F2" w:rsidRDefault="005900DE" w:rsidP="0031156F">
            <w:pPr>
              <w:jc w:val="both"/>
              <w:rPr>
                <w:sz w:val="20"/>
                <w:szCs w:val="20"/>
                <w:lang w:val="sk-SK"/>
              </w:rPr>
            </w:pPr>
          </w:p>
        </w:tc>
        <w:tc>
          <w:tcPr>
            <w:tcW w:w="7796" w:type="dxa"/>
          </w:tcPr>
          <w:p w:rsidR="005900DE" w:rsidRPr="007910F2" w:rsidRDefault="005900DE" w:rsidP="0031156F">
            <w:pPr>
              <w:rPr>
                <w:sz w:val="20"/>
                <w:szCs w:val="20"/>
                <w:lang w:val="sk-SK"/>
              </w:rPr>
            </w:pPr>
            <w:r w:rsidRPr="007910F2">
              <w:rPr>
                <w:sz w:val="20"/>
                <w:szCs w:val="20"/>
                <w:lang w:val="sk-SK"/>
              </w:rPr>
              <w:t>laboratórny priestor (87,47m</w:t>
            </w:r>
            <w:r w:rsidRPr="007910F2">
              <w:rPr>
                <w:sz w:val="20"/>
                <w:szCs w:val="20"/>
                <w:vertAlign w:val="superscript"/>
                <w:lang w:val="sk-SK"/>
              </w:rPr>
              <w:t>2</w:t>
            </w:r>
            <w:r w:rsidRPr="007910F2">
              <w:rPr>
                <w:sz w:val="20"/>
                <w:szCs w:val="20"/>
                <w:lang w:val="sk-SK"/>
              </w:rPr>
              <w:t>) – 44€/m</w:t>
            </w:r>
            <w:r w:rsidRPr="007910F2">
              <w:rPr>
                <w:sz w:val="20"/>
                <w:szCs w:val="20"/>
                <w:vertAlign w:val="superscript"/>
                <w:lang w:val="sk-SK"/>
              </w:rPr>
              <w:t>2</w:t>
            </w:r>
            <w:r w:rsidRPr="007910F2">
              <w:rPr>
                <w:sz w:val="20"/>
                <w:szCs w:val="20"/>
                <w:lang w:val="sk-SK"/>
              </w:rPr>
              <w:t>/rok, t. j. 3 848,68€/rok,</w:t>
            </w:r>
          </w:p>
          <w:p w:rsidR="005900DE" w:rsidRPr="007910F2" w:rsidRDefault="005900DE" w:rsidP="0031156F">
            <w:pPr>
              <w:rPr>
                <w:sz w:val="20"/>
                <w:szCs w:val="20"/>
                <w:lang w:val="sk-SK"/>
              </w:rPr>
            </w:pPr>
            <w:r w:rsidRPr="007910F2">
              <w:rPr>
                <w:sz w:val="20"/>
                <w:szCs w:val="20"/>
                <w:lang w:val="sk-SK"/>
              </w:rPr>
              <w:t>štvrťročná výška nájomného je 962,17 €,</w:t>
            </w:r>
          </w:p>
          <w:p w:rsidR="005900DE" w:rsidRPr="007910F2" w:rsidRDefault="005900DE" w:rsidP="0031156F">
            <w:pPr>
              <w:rPr>
                <w:sz w:val="20"/>
                <w:szCs w:val="20"/>
                <w:lang w:val="sk-SK"/>
              </w:rPr>
            </w:pPr>
            <w:r w:rsidRPr="007910F2">
              <w:rPr>
                <w:sz w:val="20"/>
                <w:szCs w:val="20"/>
                <w:lang w:val="sk-SK"/>
              </w:rPr>
              <w:t xml:space="preserve">nájomné spolu ročne: </w:t>
            </w:r>
            <w:r w:rsidRPr="007910F2">
              <w:rPr>
                <w:b/>
                <w:sz w:val="20"/>
                <w:szCs w:val="20"/>
                <w:lang w:val="sk-SK"/>
              </w:rPr>
              <w:t>3 848,68</w:t>
            </w:r>
            <w:r w:rsidRPr="007910F2">
              <w:rPr>
                <w:sz w:val="20"/>
                <w:szCs w:val="20"/>
                <w:lang w:val="sk-SK"/>
              </w:rPr>
              <w:t xml:space="preserve"> </w:t>
            </w:r>
            <w:r w:rsidRPr="007910F2">
              <w:rPr>
                <w:b/>
                <w:bCs/>
                <w:sz w:val="20"/>
                <w:szCs w:val="20"/>
                <w:lang w:val="sk-SK"/>
              </w:rPr>
              <w:t>€/</w:t>
            </w:r>
            <w:r w:rsidRPr="007910F2">
              <w:rPr>
                <w:b/>
                <w:sz w:val="20"/>
                <w:szCs w:val="20"/>
                <w:lang w:val="sk-SK"/>
              </w:rPr>
              <w:t>rok,</w:t>
            </w:r>
          </w:p>
          <w:p w:rsidR="005900DE" w:rsidRPr="007910F2" w:rsidRDefault="005900DE" w:rsidP="0031156F">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5900DE" w:rsidRPr="007910F2" w:rsidTr="0031156F">
        <w:trPr>
          <w:trHeight w:val="50"/>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Náklady za služby a energie:</w:t>
            </w:r>
          </w:p>
        </w:tc>
        <w:tc>
          <w:tcPr>
            <w:tcW w:w="7796" w:type="dxa"/>
          </w:tcPr>
          <w:p w:rsidR="005900DE" w:rsidRPr="007910F2" w:rsidRDefault="005900DE" w:rsidP="0031156F">
            <w:pPr>
              <w:ind w:left="709" w:hanging="709"/>
              <w:jc w:val="both"/>
              <w:rPr>
                <w:sz w:val="20"/>
                <w:szCs w:val="20"/>
                <w:lang w:val="sk-SK"/>
              </w:rPr>
            </w:pPr>
            <w:r w:rsidRPr="007910F2">
              <w:rPr>
                <w:sz w:val="20"/>
                <w:szCs w:val="20"/>
                <w:lang w:val="sk-SK"/>
              </w:rPr>
              <w:t xml:space="preserve">preddavky na náklady za dodanie energií a služieb sú stanovené </w:t>
            </w:r>
            <w:r w:rsidRPr="007910F2">
              <w:rPr>
                <w:sz w:val="20"/>
                <w:szCs w:val="20"/>
                <w:u w:val="single"/>
                <w:lang w:val="sk-SK"/>
              </w:rPr>
              <w:t>zálohovo</w:t>
            </w:r>
            <w:r w:rsidRPr="007910F2">
              <w:rPr>
                <w:sz w:val="20"/>
                <w:szCs w:val="20"/>
                <w:lang w:val="sk-SK"/>
              </w:rPr>
              <w:t xml:space="preserve"> štvrťročne </w:t>
            </w:r>
          </w:p>
          <w:p w:rsidR="005900DE" w:rsidRPr="007910F2" w:rsidRDefault="005900DE" w:rsidP="0031156F">
            <w:pPr>
              <w:ind w:left="709" w:hanging="709"/>
              <w:jc w:val="both"/>
              <w:rPr>
                <w:sz w:val="20"/>
                <w:szCs w:val="20"/>
                <w:lang w:val="sk-SK"/>
              </w:rPr>
            </w:pPr>
            <w:r w:rsidRPr="007910F2">
              <w:rPr>
                <w:sz w:val="20"/>
                <w:szCs w:val="20"/>
                <w:lang w:val="sk-SK"/>
              </w:rPr>
              <w:t xml:space="preserve">vopred a to vždy 15. dňa 1. mesiaca daného kalendárneho štvrťroka. Nájomca má </w:t>
            </w:r>
          </w:p>
          <w:p w:rsidR="005900DE" w:rsidRPr="007910F2" w:rsidRDefault="005900DE" w:rsidP="0031156F">
            <w:pPr>
              <w:ind w:left="709" w:hanging="709"/>
              <w:jc w:val="both"/>
              <w:rPr>
                <w:sz w:val="20"/>
                <w:szCs w:val="20"/>
                <w:lang w:val="sk-SK"/>
              </w:rPr>
            </w:pPr>
            <w:r w:rsidRPr="007910F2">
              <w:rPr>
                <w:sz w:val="20"/>
                <w:szCs w:val="20"/>
                <w:lang w:val="sk-SK"/>
              </w:rPr>
              <w:t xml:space="preserve">v predmete nájmu nainštalované zariadenie na meranie spotreby el. energie.  Základ pre </w:t>
            </w:r>
          </w:p>
          <w:p w:rsidR="005900DE" w:rsidRPr="007910F2" w:rsidRDefault="005900DE" w:rsidP="0031156F">
            <w:pPr>
              <w:ind w:left="709" w:hanging="709"/>
              <w:jc w:val="both"/>
              <w:rPr>
                <w:sz w:val="20"/>
                <w:szCs w:val="20"/>
                <w:lang w:val="sk-SK"/>
              </w:rPr>
            </w:pPr>
            <w:r w:rsidRPr="007910F2">
              <w:rPr>
                <w:sz w:val="20"/>
                <w:szCs w:val="20"/>
                <w:lang w:val="sk-SK"/>
              </w:rPr>
              <w:t xml:space="preserve">stanovenie  paušálnej sadzby tvoria  náklady predchádzajúceho obdobia za dodanie  </w:t>
            </w:r>
          </w:p>
          <w:p w:rsidR="005900DE" w:rsidRPr="007910F2" w:rsidRDefault="005900DE" w:rsidP="0031156F">
            <w:pPr>
              <w:ind w:left="709" w:hanging="709"/>
              <w:jc w:val="both"/>
              <w:rPr>
                <w:sz w:val="20"/>
                <w:szCs w:val="20"/>
                <w:lang w:val="sk-SK"/>
              </w:rPr>
            </w:pPr>
            <w:r w:rsidRPr="007910F2">
              <w:rPr>
                <w:sz w:val="20"/>
                <w:szCs w:val="20"/>
                <w:lang w:val="sk-SK"/>
              </w:rPr>
              <w:t xml:space="preserve">vody, tepla, teplej vody a služieb celkových priestorov FEI STU a pre nájomcu určené </w:t>
            </w:r>
          </w:p>
          <w:p w:rsidR="005900DE" w:rsidRPr="007910F2" w:rsidRDefault="005900DE" w:rsidP="0031156F">
            <w:pPr>
              <w:ind w:left="709" w:hanging="709"/>
              <w:jc w:val="both"/>
              <w:rPr>
                <w:sz w:val="20"/>
                <w:szCs w:val="20"/>
                <w:lang w:val="sk-SK"/>
              </w:rPr>
            </w:pPr>
            <w:r w:rsidRPr="007910F2">
              <w:rPr>
                <w:sz w:val="20"/>
                <w:szCs w:val="20"/>
                <w:lang w:val="sk-SK"/>
              </w:rPr>
              <w:t>prepočtom podľa prenajatej plochy.</w:t>
            </w:r>
          </w:p>
        </w:tc>
      </w:tr>
      <w:tr w:rsidR="005900DE" w:rsidRPr="007910F2" w:rsidTr="0031156F">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Predkladá:</w:t>
            </w:r>
          </w:p>
        </w:tc>
        <w:tc>
          <w:tcPr>
            <w:tcW w:w="7796" w:type="dxa"/>
          </w:tcPr>
          <w:p w:rsidR="005900DE" w:rsidRPr="007910F2" w:rsidRDefault="005900DE" w:rsidP="0031156F">
            <w:pPr>
              <w:ind w:left="720" w:hanging="720"/>
              <w:rPr>
                <w:sz w:val="20"/>
                <w:szCs w:val="20"/>
                <w:lang w:val="sk-SK"/>
              </w:rPr>
            </w:pPr>
            <w:r w:rsidRPr="007910F2">
              <w:rPr>
                <w:sz w:val="20"/>
                <w:szCs w:val="20"/>
                <w:lang w:val="sk-SK"/>
              </w:rPr>
              <w:t>dekan FEI  STU</w:t>
            </w:r>
          </w:p>
        </w:tc>
      </w:tr>
      <w:tr w:rsidR="005900DE" w:rsidRPr="007910F2" w:rsidTr="0031156F">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Vedenie STU</w:t>
            </w:r>
          </w:p>
          <w:p w:rsidR="005900DE" w:rsidRPr="007910F2" w:rsidRDefault="005900DE" w:rsidP="0031156F">
            <w:pPr>
              <w:jc w:val="both"/>
              <w:rPr>
                <w:sz w:val="20"/>
                <w:szCs w:val="20"/>
                <w:lang w:val="sk-SK"/>
              </w:rPr>
            </w:pPr>
            <w:r w:rsidRPr="007910F2">
              <w:rPr>
                <w:sz w:val="20"/>
                <w:szCs w:val="20"/>
                <w:lang w:val="sk-SK"/>
              </w:rPr>
              <w:t>prerokovalo dňa:</w:t>
            </w:r>
          </w:p>
        </w:tc>
        <w:tc>
          <w:tcPr>
            <w:tcW w:w="7796" w:type="dxa"/>
          </w:tcPr>
          <w:p w:rsidR="005900DE" w:rsidRPr="007910F2" w:rsidRDefault="005900DE" w:rsidP="0031156F">
            <w:pPr>
              <w:ind w:left="720" w:hanging="720"/>
              <w:rPr>
                <w:sz w:val="20"/>
                <w:szCs w:val="20"/>
                <w:lang w:val="sk-SK"/>
              </w:rPr>
            </w:pPr>
            <w:r w:rsidRPr="007910F2">
              <w:rPr>
                <w:sz w:val="20"/>
                <w:szCs w:val="20"/>
                <w:lang w:val="sk-SK"/>
              </w:rPr>
              <w:t>23.03.2020</w:t>
            </w:r>
          </w:p>
        </w:tc>
      </w:tr>
    </w:tbl>
    <w:p w:rsidR="004C3DCC" w:rsidRPr="007910F2" w:rsidRDefault="004C3DCC" w:rsidP="005900DE"/>
    <w:tbl>
      <w:tblPr>
        <w:tblStyle w:val="Mriekatabuky"/>
        <w:tblW w:w="9952" w:type="dxa"/>
        <w:tblInd w:w="-885" w:type="dxa"/>
        <w:tblLook w:val="04A0" w:firstRow="1" w:lastRow="0" w:firstColumn="1" w:lastColumn="0" w:noHBand="0" w:noVBand="1"/>
      </w:tblPr>
      <w:tblGrid>
        <w:gridCol w:w="405"/>
        <w:gridCol w:w="1751"/>
        <w:gridCol w:w="7796"/>
      </w:tblGrid>
      <w:tr w:rsidR="005900DE" w:rsidRPr="007910F2" w:rsidTr="0031156F">
        <w:tc>
          <w:tcPr>
            <w:tcW w:w="405" w:type="dxa"/>
          </w:tcPr>
          <w:p w:rsidR="005900DE" w:rsidRPr="007910F2" w:rsidRDefault="00D90534" w:rsidP="00D90534">
            <w:pPr>
              <w:rPr>
                <w:b/>
                <w:sz w:val="20"/>
                <w:szCs w:val="20"/>
                <w:lang w:val="sk-SK"/>
              </w:rPr>
            </w:pPr>
            <w:r w:rsidRPr="007910F2">
              <w:rPr>
                <w:b/>
                <w:sz w:val="20"/>
                <w:szCs w:val="20"/>
                <w:lang w:val="sk-SK"/>
              </w:rPr>
              <w:t>8</w:t>
            </w:r>
            <w:r w:rsidR="005900DE" w:rsidRPr="007910F2">
              <w:rPr>
                <w:b/>
                <w:sz w:val="20"/>
                <w:szCs w:val="20"/>
                <w:lang w:val="sk-SK"/>
              </w:rPr>
              <w:t>.</w:t>
            </w:r>
          </w:p>
        </w:tc>
        <w:tc>
          <w:tcPr>
            <w:tcW w:w="1751" w:type="dxa"/>
          </w:tcPr>
          <w:p w:rsidR="005900DE" w:rsidRPr="007910F2" w:rsidRDefault="005900DE" w:rsidP="0031156F">
            <w:pPr>
              <w:jc w:val="both"/>
              <w:rPr>
                <w:b/>
                <w:sz w:val="20"/>
                <w:szCs w:val="20"/>
                <w:lang w:val="sk-SK"/>
              </w:rPr>
            </w:pPr>
            <w:r w:rsidRPr="007910F2">
              <w:rPr>
                <w:b/>
                <w:sz w:val="20"/>
                <w:szCs w:val="20"/>
                <w:lang w:val="sk-SK"/>
              </w:rPr>
              <w:t>Nájomca:</w:t>
            </w:r>
          </w:p>
        </w:tc>
        <w:tc>
          <w:tcPr>
            <w:tcW w:w="7796" w:type="dxa"/>
          </w:tcPr>
          <w:p w:rsidR="005900DE" w:rsidRPr="007910F2" w:rsidRDefault="005900DE" w:rsidP="0031156F">
            <w:pPr>
              <w:rPr>
                <w:rFonts w:cstheme="minorHAnsi"/>
                <w:sz w:val="20"/>
                <w:szCs w:val="20"/>
                <w:lang w:val="sk-SK"/>
              </w:rPr>
            </w:pPr>
            <w:r w:rsidRPr="007910F2">
              <w:rPr>
                <w:rFonts w:cstheme="minorHAnsi"/>
                <w:b/>
                <w:bCs/>
                <w:sz w:val="20"/>
                <w:szCs w:val="20"/>
                <w:lang w:val="sk-SK"/>
              </w:rPr>
              <w:t xml:space="preserve">1. Československá, spol. s r.o., </w:t>
            </w:r>
            <w:r w:rsidRPr="007910F2">
              <w:rPr>
                <w:rFonts w:cstheme="minorHAnsi"/>
                <w:sz w:val="20"/>
                <w:szCs w:val="20"/>
                <w:lang w:val="sk-SK"/>
              </w:rPr>
              <w:t>Mošovského 791/1</w:t>
            </w:r>
            <w:r w:rsidRPr="007910F2">
              <w:rPr>
                <w:rFonts w:cstheme="minorHAnsi"/>
                <w:b/>
                <w:bCs/>
                <w:sz w:val="20"/>
                <w:szCs w:val="20"/>
                <w:lang w:val="sk-SK"/>
              </w:rPr>
              <w:t xml:space="preserve">, </w:t>
            </w:r>
            <w:r w:rsidRPr="007910F2">
              <w:rPr>
                <w:rFonts w:cstheme="minorHAnsi"/>
                <w:sz w:val="20"/>
                <w:szCs w:val="20"/>
                <w:lang w:val="sk-SK"/>
              </w:rPr>
              <w:t>811 03 Bratislava, IČO:35 776 480</w:t>
            </w:r>
          </w:p>
          <w:p w:rsidR="005900DE" w:rsidRPr="007910F2" w:rsidRDefault="005900DE" w:rsidP="0031156F">
            <w:pPr>
              <w:rPr>
                <w:rFonts w:cstheme="minorHAnsi"/>
                <w:sz w:val="20"/>
                <w:szCs w:val="20"/>
                <w:lang w:val="sk-SK"/>
              </w:rPr>
            </w:pPr>
            <w:r w:rsidRPr="007910F2">
              <w:rPr>
                <w:rFonts w:cstheme="minorHAnsi"/>
                <w:sz w:val="20"/>
                <w:szCs w:val="20"/>
                <w:lang w:val="sk-SK"/>
              </w:rPr>
              <w:t>nájomca je zapísaný v OR OS Bratislava I, oddiel Sro., vložka č.: 20584/B</w:t>
            </w:r>
          </w:p>
        </w:tc>
      </w:tr>
      <w:tr w:rsidR="005900DE" w:rsidRPr="007910F2" w:rsidTr="0031156F">
        <w:trPr>
          <w:trHeight w:val="708"/>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Predmet nájmu:</w:t>
            </w:r>
          </w:p>
        </w:tc>
        <w:tc>
          <w:tcPr>
            <w:tcW w:w="7796" w:type="dxa"/>
          </w:tcPr>
          <w:p w:rsidR="005900DE" w:rsidRPr="007910F2" w:rsidRDefault="005900DE" w:rsidP="0031156F">
            <w:pPr>
              <w:jc w:val="both"/>
              <w:rPr>
                <w:rFonts w:cstheme="minorHAnsi"/>
                <w:sz w:val="20"/>
                <w:szCs w:val="20"/>
                <w:lang w:val="sk-SK"/>
              </w:rPr>
            </w:pPr>
            <w:r w:rsidRPr="007910F2">
              <w:rPr>
                <w:rFonts w:cstheme="minorHAnsi"/>
                <w:b/>
                <w:sz w:val="20"/>
                <w:szCs w:val="20"/>
                <w:lang w:val="sk-SK"/>
              </w:rPr>
              <w:t>dodatkom č. 1</w:t>
            </w:r>
            <w:r w:rsidRPr="007910F2">
              <w:rPr>
                <w:rFonts w:cstheme="minorHAnsi"/>
                <w:sz w:val="20"/>
                <w:szCs w:val="20"/>
                <w:lang w:val="sk-SK"/>
              </w:rPr>
              <w:t xml:space="preserve"> k Nájomnej zmluve č. 67/2019 R-STU o nájme nebytových priestorov s dobou nájmu od 01.05.2019 do 30.04.2020</w:t>
            </w:r>
            <w:r w:rsidRPr="007910F2">
              <w:rPr>
                <w:rFonts w:cstheme="minorHAnsi"/>
                <w:b/>
                <w:sz w:val="20"/>
                <w:szCs w:val="20"/>
                <w:lang w:val="sk-SK"/>
              </w:rPr>
              <w:t xml:space="preserve">sa od 01.05.2020 predlžuje doba trvania nájmu; </w:t>
            </w:r>
            <w:r w:rsidRPr="007910F2">
              <w:rPr>
                <w:rFonts w:cstheme="minorHAnsi"/>
                <w:sz w:val="20"/>
                <w:szCs w:val="20"/>
                <w:lang w:val="sk-SK"/>
              </w:rPr>
              <w:t xml:space="preserve">predmetom nájmu je dočasne nepotrebný majetok, nebytový priestor nachádzajúci sa v v budove T-časť 3,telocvične, na 1.podz. podlaží, kancelársky priestor č. 113 o výmere 17,50m², </w:t>
            </w:r>
            <w:r w:rsidRPr="007910F2">
              <w:rPr>
                <w:rFonts w:cstheme="minorHAnsi"/>
                <w:b/>
                <w:bCs/>
                <w:sz w:val="20"/>
                <w:szCs w:val="20"/>
                <w:lang w:val="sk-SK"/>
              </w:rPr>
              <w:t>do 31.12.2024,</w:t>
            </w:r>
          </w:p>
          <w:p w:rsidR="005900DE" w:rsidRPr="007910F2" w:rsidRDefault="005900DE" w:rsidP="0031156F">
            <w:pPr>
              <w:jc w:val="both"/>
              <w:rPr>
                <w:rFonts w:cstheme="minorHAnsi"/>
                <w:sz w:val="20"/>
                <w:szCs w:val="20"/>
                <w:lang w:val="sk-SK"/>
              </w:rPr>
            </w:pPr>
            <w:r w:rsidRPr="007910F2">
              <w:rPr>
                <w:rFonts w:cstheme="minorHAnsi"/>
                <w:sz w:val="20"/>
                <w:szCs w:val="20"/>
                <w:lang w:val="sk-SK"/>
              </w:rPr>
              <w:t xml:space="preserve">predmet nájmu spolu: </w:t>
            </w:r>
            <w:r w:rsidRPr="007910F2">
              <w:rPr>
                <w:rFonts w:cstheme="minorHAnsi"/>
                <w:b/>
                <w:bCs/>
                <w:sz w:val="20"/>
                <w:szCs w:val="20"/>
                <w:lang w:val="sk-SK"/>
              </w:rPr>
              <w:t>17,50</w:t>
            </w:r>
            <w:r w:rsidRPr="007910F2">
              <w:rPr>
                <w:rFonts w:cstheme="minorHAnsi"/>
                <w:b/>
                <w:sz w:val="20"/>
                <w:szCs w:val="20"/>
                <w:lang w:val="sk-SK"/>
              </w:rPr>
              <w:t>m</w:t>
            </w:r>
            <w:r w:rsidRPr="007910F2">
              <w:rPr>
                <w:rFonts w:cstheme="minorHAnsi"/>
                <w:b/>
                <w:sz w:val="20"/>
                <w:szCs w:val="20"/>
                <w:vertAlign w:val="superscript"/>
                <w:lang w:val="sk-SK"/>
              </w:rPr>
              <w:t>2</w:t>
            </w:r>
            <w:r w:rsidRPr="007910F2">
              <w:rPr>
                <w:rFonts w:cstheme="minorHAnsi"/>
                <w:sz w:val="20"/>
                <w:szCs w:val="20"/>
                <w:lang w:val="sk-SK"/>
              </w:rPr>
              <w:t>.</w:t>
            </w:r>
          </w:p>
        </w:tc>
      </w:tr>
      <w:tr w:rsidR="005900DE" w:rsidRPr="007910F2" w:rsidTr="0031156F">
        <w:trPr>
          <w:trHeight w:val="70"/>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Účel nájmu:</w:t>
            </w:r>
          </w:p>
        </w:tc>
        <w:tc>
          <w:tcPr>
            <w:tcW w:w="7796" w:type="dxa"/>
          </w:tcPr>
          <w:p w:rsidR="005900DE" w:rsidRPr="007910F2" w:rsidRDefault="005900DE" w:rsidP="0031156F">
            <w:pPr>
              <w:rPr>
                <w:rFonts w:cs="Times New Roman"/>
                <w:sz w:val="20"/>
                <w:szCs w:val="20"/>
                <w:lang w:val="sk-SK"/>
              </w:rPr>
            </w:pPr>
            <w:r w:rsidRPr="007910F2">
              <w:rPr>
                <w:rFonts w:cs="Times New Roman"/>
                <w:sz w:val="20"/>
                <w:szCs w:val="20"/>
                <w:lang w:val="sk-SK"/>
              </w:rPr>
              <w:t>Nájomca bude nebytový priestor užívať na výkon jeho podnikateľskej činnosti.</w:t>
            </w:r>
          </w:p>
        </w:tc>
      </w:tr>
      <w:tr w:rsidR="005900DE" w:rsidRPr="007910F2" w:rsidTr="0031156F">
        <w:trPr>
          <w:trHeight w:val="259"/>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Doba nájmu:</w:t>
            </w:r>
          </w:p>
        </w:tc>
        <w:tc>
          <w:tcPr>
            <w:tcW w:w="7796" w:type="dxa"/>
          </w:tcPr>
          <w:p w:rsidR="005900DE" w:rsidRPr="007910F2" w:rsidRDefault="005900DE" w:rsidP="0031156F">
            <w:pPr>
              <w:rPr>
                <w:sz w:val="20"/>
                <w:szCs w:val="20"/>
                <w:lang w:val="sk-SK"/>
              </w:rPr>
            </w:pPr>
            <w:r w:rsidRPr="007910F2">
              <w:rPr>
                <w:sz w:val="20"/>
                <w:szCs w:val="20"/>
                <w:lang w:val="sk-SK"/>
              </w:rPr>
              <w:t>01.05.2019 – 31.12.2024</w:t>
            </w:r>
          </w:p>
        </w:tc>
      </w:tr>
      <w:tr w:rsidR="005900DE" w:rsidRPr="007910F2" w:rsidTr="0031156F">
        <w:trPr>
          <w:trHeight w:val="264"/>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 xml:space="preserve">Nájomné:             </w:t>
            </w:r>
          </w:p>
          <w:p w:rsidR="005900DE" w:rsidRPr="007910F2" w:rsidRDefault="005900DE" w:rsidP="0031156F">
            <w:pPr>
              <w:jc w:val="both"/>
              <w:rPr>
                <w:sz w:val="20"/>
                <w:szCs w:val="20"/>
                <w:lang w:val="sk-SK"/>
              </w:rPr>
            </w:pPr>
          </w:p>
        </w:tc>
        <w:tc>
          <w:tcPr>
            <w:tcW w:w="7796" w:type="dxa"/>
          </w:tcPr>
          <w:p w:rsidR="005900DE" w:rsidRPr="007910F2" w:rsidRDefault="005900DE" w:rsidP="0031156F">
            <w:pPr>
              <w:rPr>
                <w:sz w:val="20"/>
                <w:szCs w:val="20"/>
                <w:lang w:val="sk-SK"/>
              </w:rPr>
            </w:pPr>
            <w:r w:rsidRPr="007910F2">
              <w:rPr>
                <w:sz w:val="20"/>
                <w:szCs w:val="20"/>
                <w:lang w:val="sk-SK"/>
              </w:rPr>
              <w:t>kancelársky priestor (17,50m</w:t>
            </w:r>
            <w:r w:rsidRPr="007910F2">
              <w:rPr>
                <w:sz w:val="20"/>
                <w:szCs w:val="20"/>
                <w:vertAlign w:val="superscript"/>
                <w:lang w:val="sk-SK"/>
              </w:rPr>
              <w:t>2</w:t>
            </w:r>
            <w:r w:rsidRPr="007910F2">
              <w:rPr>
                <w:sz w:val="20"/>
                <w:szCs w:val="20"/>
                <w:lang w:val="sk-SK"/>
              </w:rPr>
              <w:t>) – 50,00/m</w:t>
            </w:r>
            <w:r w:rsidRPr="007910F2">
              <w:rPr>
                <w:sz w:val="20"/>
                <w:szCs w:val="20"/>
                <w:vertAlign w:val="superscript"/>
                <w:lang w:val="sk-SK"/>
              </w:rPr>
              <w:t>2</w:t>
            </w:r>
            <w:r w:rsidRPr="007910F2">
              <w:rPr>
                <w:sz w:val="20"/>
                <w:szCs w:val="20"/>
                <w:lang w:val="sk-SK"/>
              </w:rPr>
              <w:t>/rok, t. j. 875,00€/rok,</w:t>
            </w:r>
          </w:p>
          <w:p w:rsidR="005900DE" w:rsidRPr="007910F2" w:rsidRDefault="005900DE" w:rsidP="0031156F">
            <w:pPr>
              <w:rPr>
                <w:sz w:val="20"/>
                <w:szCs w:val="20"/>
                <w:lang w:val="sk-SK"/>
              </w:rPr>
            </w:pPr>
            <w:r w:rsidRPr="007910F2">
              <w:rPr>
                <w:sz w:val="20"/>
                <w:szCs w:val="20"/>
                <w:lang w:val="sk-SK"/>
              </w:rPr>
              <w:t>štvrťročná výška nájomného je 218,75 €,</w:t>
            </w:r>
          </w:p>
          <w:p w:rsidR="005900DE" w:rsidRPr="007910F2" w:rsidRDefault="005900DE" w:rsidP="0031156F">
            <w:pPr>
              <w:rPr>
                <w:sz w:val="20"/>
                <w:szCs w:val="20"/>
                <w:lang w:val="sk-SK"/>
              </w:rPr>
            </w:pPr>
            <w:r w:rsidRPr="007910F2">
              <w:rPr>
                <w:sz w:val="20"/>
                <w:szCs w:val="20"/>
                <w:lang w:val="sk-SK"/>
              </w:rPr>
              <w:t xml:space="preserve">nájomné spolu ročne: </w:t>
            </w:r>
            <w:r w:rsidRPr="007910F2">
              <w:rPr>
                <w:b/>
                <w:bCs/>
                <w:sz w:val="20"/>
                <w:szCs w:val="20"/>
                <w:lang w:val="sk-SK"/>
              </w:rPr>
              <w:t>875,00€/</w:t>
            </w:r>
            <w:r w:rsidRPr="007910F2">
              <w:rPr>
                <w:b/>
                <w:sz w:val="20"/>
                <w:szCs w:val="20"/>
                <w:lang w:val="sk-SK"/>
              </w:rPr>
              <w:t>rok,</w:t>
            </w:r>
          </w:p>
          <w:p w:rsidR="005900DE" w:rsidRPr="007910F2" w:rsidRDefault="005900DE" w:rsidP="0031156F">
            <w:pPr>
              <w:jc w:val="both"/>
              <w:rPr>
                <w:sz w:val="20"/>
                <w:szCs w:val="20"/>
                <w:lang w:val="sk-SK"/>
              </w:rPr>
            </w:pPr>
            <w:r w:rsidRPr="007910F2">
              <w:rPr>
                <w:sz w:val="20"/>
                <w:szCs w:val="20"/>
                <w:lang w:val="sk-SK"/>
              </w:rPr>
              <w:t>nájomné je v súlade so smernicou</w:t>
            </w:r>
            <w:r w:rsidR="00955688" w:rsidRPr="007910F2">
              <w:rPr>
                <w:rStyle w:val="Odkaznapoznmkupodiarou"/>
                <w:sz w:val="20"/>
                <w:szCs w:val="20"/>
                <w:lang w:val="sk-SK"/>
              </w:rPr>
              <w:footnoteReference w:id="1"/>
            </w:r>
            <w:r w:rsidRPr="007910F2">
              <w:rPr>
                <w:sz w:val="20"/>
                <w:szCs w:val="20"/>
                <w:lang w:val="sk-SK"/>
              </w:rPr>
              <w:t>.</w:t>
            </w:r>
          </w:p>
        </w:tc>
      </w:tr>
      <w:tr w:rsidR="005900DE" w:rsidRPr="007910F2" w:rsidTr="0031156F">
        <w:trPr>
          <w:trHeight w:val="50"/>
        </w:trPr>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Náklady za služby a energie:</w:t>
            </w:r>
          </w:p>
        </w:tc>
        <w:tc>
          <w:tcPr>
            <w:tcW w:w="7796" w:type="dxa"/>
          </w:tcPr>
          <w:p w:rsidR="00B81290" w:rsidRPr="007910F2" w:rsidRDefault="005900DE" w:rsidP="0031156F">
            <w:pPr>
              <w:ind w:left="709" w:hanging="709"/>
              <w:jc w:val="both"/>
              <w:rPr>
                <w:sz w:val="20"/>
                <w:szCs w:val="20"/>
                <w:lang w:val="sk-SK"/>
              </w:rPr>
            </w:pPr>
            <w:r w:rsidRPr="007910F2">
              <w:rPr>
                <w:sz w:val="20"/>
                <w:szCs w:val="20"/>
                <w:lang w:val="sk-SK"/>
              </w:rPr>
              <w:t xml:space="preserve">preddavky na náklady za dodanie energií a služieb sú stanovené zálohovo štvrťročne vo </w:t>
            </w:r>
          </w:p>
          <w:p w:rsidR="00B81290" w:rsidRPr="007910F2" w:rsidRDefault="005900DE" w:rsidP="00B81290">
            <w:pPr>
              <w:ind w:left="709" w:hanging="709"/>
              <w:jc w:val="both"/>
              <w:rPr>
                <w:sz w:val="20"/>
                <w:szCs w:val="20"/>
                <w:lang w:val="sk-SK"/>
              </w:rPr>
            </w:pPr>
            <w:r w:rsidRPr="007910F2">
              <w:rPr>
                <w:sz w:val="20"/>
                <w:szCs w:val="20"/>
                <w:lang w:val="sk-SK"/>
              </w:rPr>
              <w:t xml:space="preserve">pred a to vždy 15. dňa 1. mesiaca daného kalendárneho štvrťroka. Nájomca má v predmete </w:t>
            </w:r>
          </w:p>
          <w:p w:rsidR="00B81290" w:rsidRPr="007910F2" w:rsidRDefault="005900DE" w:rsidP="00B81290">
            <w:pPr>
              <w:ind w:left="709" w:hanging="709"/>
              <w:jc w:val="both"/>
              <w:rPr>
                <w:sz w:val="20"/>
                <w:szCs w:val="20"/>
                <w:lang w:val="sk-SK"/>
              </w:rPr>
            </w:pPr>
            <w:r w:rsidRPr="007910F2">
              <w:rPr>
                <w:sz w:val="20"/>
                <w:szCs w:val="20"/>
                <w:lang w:val="sk-SK"/>
              </w:rPr>
              <w:t>nájmu</w:t>
            </w:r>
            <w:r w:rsidR="00B81290" w:rsidRPr="007910F2">
              <w:rPr>
                <w:sz w:val="20"/>
                <w:szCs w:val="20"/>
                <w:lang w:val="sk-SK"/>
              </w:rPr>
              <w:t xml:space="preserve"> </w:t>
            </w:r>
            <w:r w:rsidRPr="007910F2">
              <w:rPr>
                <w:sz w:val="20"/>
                <w:szCs w:val="20"/>
                <w:lang w:val="sk-SK"/>
              </w:rPr>
              <w:t xml:space="preserve">nainštalované zariadenie na meranie spotreby el. energie.  Základ pre stanovenie  </w:t>
            </w:r>
          </w:p>
          <w:p w:rsidR="00B81290" w:rsidRPr="007910F2" w:rsidRDefault="005900DE" w:rsidP="00B81290">
            <w:pPr>
              <w:ind w:left="709" w:hanging="709"/>
              <w:jc w:val="both"/>
              <w:rPr>
                <w:sz w:val="20"/>
                <w:szCs w:val="20"/>
                <w:lang w:val="sk-SK"/>
              </w:rPr>
            </w:pPr>
            <w:r w:rsidRPr="007910F2">
              <w:rPr>
                <w:sz w:val="20"/>
                <w:szCs w:val="20"/>
                <w:lang w:val="sk-SK"/>
              </w:rPr>
              <w:t>paušálnej</w:t>
            </w:r>
            <w:r w:rsidR="00B81290" w:rsidRPr="007910F2">
              <w:rPr>
                <w:sz w:val="20"/>
                <w:szCs w:val="20"/>
                <w:lang w:val="sk-SK"/>
              </w:rPr>
              <w:t xml:space="preserve"> </w:t>
            </w:r>
            <w:r w:rsidRPr="007910F2">
              <w:rPr>
                <w:sz w:val="20"/>
                <w:szCs w:val="20"/>
                <w:lang w:val="sk-SK"/>
              </w:rPr>
              <w:t xml:space="preserve">sadzby tvoria  náklady predchádzajúceho obdobia za dodanie vody, tepla, teplej </w:t>
            </w:r>
          </w:p>
          <w:p w:rsidR="00B81290" w:rsidRPr="007910F2" w:rsidRDefault="005900DE" w:rsidP="00B81290">
            <w:pPr>
              <w:ind w:left="709" w:hanging="709"/>
              <w:jc w:val="both"/>
              <w:rPr>
                <w:sz w:val="20"/>
                <w:szCs w:val="20"/>
                <w:lang w:val="sk-SK"/>
              </w:rPr>
            </w:pPr>
            <w:r w:rsidRPr="007910F2">
              <w:rPr>
                <w:sz w:val="20"/>
                <w:szCs w:val="20"/>
                <w:lang w:val="sk-SK"/>
              </w:rPr>
              <w:t>vody</w:t>
            </w:r>
            <w:r w:rsidR="00B81290" w:rsidRPr="007910F2">
              <w:rPr>
                <w:sz w:val="20"/>
                <w:szCs w:val="20"/>
                <w:lang w:val="sk-SK"/>
              </w:rPr>
              <w:t xml:space="preserve"> </w:t>
            </w:r>
            <w:r w:rsidRPr="007910F2">
              <w:rPr>
                <w:sz w:val="20"/>
                <w:szCs w:val="20"/>
                <w:lang w:val="sk-SK"/>
              </w:rPr>
              <w:t xml:space="preserve">a služieb celkových priestorov FEI STU a pre nájomcu určené prepočtom podľa </w:t>
            </w:r>
          </w:p>
          <w:p w:rsidR="005900DE" w:rsidRPr="007910F2" w:rsidRDefault="005900DE" w:rsidP="00B81290">
            <w:pPr>
              <w:ind w:left="709" w:hanging="709"/>
              <w:jc w:val="both"/>
              <w:rPr>
                <w:sz w:val="20"/>
                <w:szCs w:val="20"/>
                <w:lang w:val="sk-SK"/>
              </w:rPr>
            </w:pPr>
            <w:r w:rsidRPr="007910F2">
              <w:rPr>
                <w:sz w:val="20"/>
                <w:szCs w:val="20"/>
                <w:lang w:val="sk-SK"/>
              </w:rPr>
              <w:t>prenajatej</w:t>
            </w:r>
            <w:r w:rsidR="00B81290" w:rsidRPr="007910F2">
              <w:rPr>
                <w:sz w:val="20"/>
                <w:szCs w:val="20"/>
                <w:lang w:val="sk-SK"/>
              </w:rPr>
              <w:t xml:space="preserve"> </w:t>
            </w:r>
            <w:r w:rsidRPr="007910F2">
              <w:rPr>
                <w:sz w:val="20"/>
                <w:szCs w:val="20"/>
                <w:lang w:val="sk-SK"/>
              </w:rPr>
              <w:t>plochy.</w:t>
            </w:r>
          </w:p>
        </w:tc>
      </w:tr>
      <w:tr w:rsidR="005900DE" w:rsidRPr="007910F2" w:rsidTr="0031156F">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Predkladá:</w:t>
            </w:r>
          </w:p>
        </w:tc>
        <w:tc>
          <w:tcPr>
            <w:tcW w:w="7796" w:type="dxa"/>
          </w:tcPr>
          <w:p w:rsidR="005900DE" w:rsidRPr="007910F2" w:rsidRDefault="005900DE" w:rsidP="0031156F">
            <w:pPr>
              <w:ind w:left="720" w:hanging="720"/>
              <w:rPr>
                <w:sz w:val="20"/>
                <w:szCs w:val="20"/>
                <w:lang w:val="sk-SK"/>
              </w:rPr>
            </w:pPr>
            <w:r w:rsidRPr="007910F2">
              <w:rPr>
                <w:sz w:val="20"/>
                <w:szCs w:val="20"/>
                <w:lang w:val="sk-SK"/>
              </w:rPr>
              <w:t xml:space="preserve">dekan FEI  STU </w:t>
            </w:r>
          </w:p>
        </w:tc>
      </w:tr>
      <w:tr w:rsidR="005900DE" w:rsidRPr="007910F2" w:rsidTr="0031156F">
        <w:tc>
          <w:tcPr>
            <w:tcW w:w="405" w:type="dxa"/>
          </w:tcPr>
          <w:p w:rsidR="005900DE" w:rsidRPr="007910F2" w:rsidRDefault="005900DE" w:rsidP="0031156F">
            <w:pPr>
              <w:jc w:val="both"/>
              <w:rPr>
                <w:sz w:val="20"/>
                <w:szCs w:val="20"/>
                <w:lang w:val="sk-SK"/>
              </w:rPr>
            </w:pPr>
          </w:p>
        </w:tc>
        <w:tc>
          <w:tcPr>
            <w:tcW w:w="1751" w:type="dxa"/>
          </w:tcPr>
          <w:p w:rsidR="005900DE" w:rsidRPr="007910F2" w:rsidRDefault="005900DE" w:rsidP="0031156F">
            <w:pPr>
              <w:jc w:val="both"/>
              <w:rPr>
                <w:sz w:val="20"/>
                <w:szCs w:val="20"/>
                <w:lang w:val="sk-SK"/>
              </w:rPr>
            </w:pPr>
            <w:r w:rsidRPr="007910F2">
              <w:rPr>
                <w:sz w:val="20"/>
                <w:szCs w:val="20"/>
                <w:lang w:val="sk-SK"/>
              </w:rPr>
              <w:t>Vedenie STU</w:t>
            </w:r>
          </w:p>
          <w:p w:rsidR="005900DE" w:rsidRPr="007910F2" w:rsidRDefault="005900DE" w:rsidP="0031156F">
            <w:pPr>
              <w:jc w:val="both"/>
              <w:rPr>
                <w:sz w:val="20"/>
                <w:szCs w:val="20"/>
                <w:lang w:val="sk-SK"/>
              </w:rPr>
            </w:pPr>
            <w:r w:rsidRPr="007910F2">
              <w:rPr>
                <w:sz w:val="20"/>
                <w:szCs w:val="20"/>
                <w:lang w:val="sk-SK"/>
              </w:rPr>
              <w:t>prerokovalo dňa:</w:t>
            </w:r>
          </w:p>
        </w:tc>
        <w:tc>
          <w:tcPr>
            <w:tcW w:w="7796" w:type="dxa"/>
          </w:tcPr>
          <w:p w:rsidR="005900DE" w:rsidRPr="007910F2" w:rsidRDefault="005900DE" w:rsidP="00955688">
            <w:pPr>
              <w:tabs>
                <w:tab w:val="center" w:pos="3743"/>
              </w:tabs>
              <w:ind w:left="720" w:hanging="720"/>
              <w:rPr>
                <w:sz w:val="20"/>
                <w:szCs w:val="20"/>
                <w:lang w:val="sk-SK"/>
              </w:rPr>
            </w:pPr>
            <w:r w:rsidRPr="007910F2">
              <w:rPr>
                <w:sz w:val="20"/>
                <w:szCs w:val="20"/>
                <w:lang w:val="sk-SK"/>
              </w:rPr>
              <w:t>23.03.2020</w:t>
            </w:r>
            <w:r w:rsidR="00955688" w:rsidRPr="007910F2">
              <w:rPr>
                <w:sz w:val="20"/>
                <w:szCs w:val="20"/>
                <w:lang w:val="sk-SK"/>
              </w:rPr>
              <w:tab/>
            </w:r>
          </w:p>
        </w:tc>
      </w:tr>
    </w:tbl>
    <w:p w:rsidR="00AD4B82" w:rsidRPr="007910F2" w:rsidRDefault="00AD4B82" w:rsidP="00955688">
      <w:pPr>
        <w:pStyle w:val="Default"/>
        <w:tabs>
          <w:tab w:val="left" w:pos="1985"/>
        </w:tabs>
        <w:jc w:val="both"/>
        <w:rPr>
          <w:rFonts w:asciiTheme="minorHAnsi" w:hAnsiTheme="minorHAnsi" w:cs="Times New Roman"/>
          <w:lang w:val="sk-SK"/>
        </w:rPr>
      </w:pPr>
    </w:p>
    <w:tbl>
      <w:tblPr>
        <w:tblStyle w:val="Mriekatabuky"/>
        <w:tblW w:w="9952" w:type="dxa"/>
        <w:tblInd w:w="-885" w:type="dxa"/>
        <w:tblLook w:val="04A0" w:firstRow="1" w:lastRow="0" w:firstColumn="1" w:lastColumn="0" w:noHBand="0" w:noVBand="1"/>
      </w:tblPr>
      <w:tblGrid>
        <w:gridCol w:w="405"/>
        <w:gridCol w:w="1751"/>
        <w:gridCol w:w="7796"/>
      </w:tblGrid>
      <w:tr w:rsidR="0031156F" w:rsidRPr="007910F2" w:rsidTr="0031156F">
        <w:tc>
          <w:tcPr>
            <w:tcW w:w="405" w:type="dxa"/>
          </w:tcPr>
          <w:p w:rsidR="0031156F" w:rsidRPr="007910F2" w:rsidRDefault="00D90534" w:rsidP="0031156F">
            <w:pPr>
              <w:ind w:left="360" w:hanging="326"/>
              <w:rPr>
                <w:b/>
                <w:sz w:val="20"/>
                <w:szCs w:val="20"/>
                <w:lang w:val="sk-SK"/>
              </w:rPr>
            </w:pPr>
            <w:r w:rsidRPr="007910F2">
              <w:rPr>
                <w:b/>
                <w:sz w:val="20"/>
                <w:szCs w:val="20"/>
                <w:lang w:val="sk-SK"/>
              </w:rPr>
              <w:t>9</w:t>
            </w:r>
            <w:r w:rsidR="0031156F" w:rsidRPr="007910F2">
              <w:rPr>
                <w:b/>
                <w:sz w:val="20"/>
                <w:szCs w:val="20"/>
                <w:lang w:val="sk-SK"/>
              </w:rPr>
              <w:t>.</w:t>
            </w:r>
          </w:p>
        </w:tc>
        <w:tc>
          <w:tcPr>
            <w:tcW w:w="1751" w:type="dxa"/>
          </w:tcPr>
          <w:p w:rsidR="0031156F" w:rsidRPr="007910F2" w:rsidRDefault="0031156F" w:rsidP="0031156F">
            <w:pPr>
              <w:jc w:val="both"/>
              <w:rPr>
                <w:b/>
                <w:sz w:val="20"/>
                <w:szCs w:val="20"/>
                <w:lang w:val="sk-SK"/>
              </w:rPr>
            </w:pPr>
            <w:r w:rsidRPr="007910F2">
              <w:rPr>
                <w:b/>
                <w:sz w:val="20"/>
                <w:szCs w:val="20"/>
                <w:lang w:val="sk-SK"/>
              </w:rPr>
              <w:t>Nájomca:</w:t>
            </w:r>
          </w:p>
        </w:tc>
        <w:tc>
          <w:tcPr>
            <w:tcW w:w="7796" w:type="dxa"/>
          </w:tcPr>
          <w:p w:rsidR="0031156F" w:rsidRPr="007910F2" w:rsidRDefault="0031156F" w:rsidP="0031156F">
            <w:pPr>
              <w:rPr>
                <w:sz w:val="20"/>
                <w:szCs w:val="20"/>
                <w:lang w:val="sk-SK"/>
              </w:rPr>
            </w:pPr>
            <w:r w:rsidRPr="007910F2">
              <w:rPr>
                <w:b/>
                <w:bCs/>
                <w:sz w:val="20"/>
                <w:szCs w:val="20"/>
                <w:lang w:val="sk-SK"/>
              </w:rPr>
              <w:t xml:space="preserve">STRABAG, Pozemné a inžinierske staviteľstvo s.r.o., </w:t>
            </w:r>
            <w:r w:rsidRPr="007910F2">
              <w:rPr>
                <w:bCs/>
                <w:sz w:val="20"/>
                <w:szCs w:val="20"/>
                <w:lang w:val="sk-SK"/>
              </w:rPr>
              <w:t xml:space="preserve">Mlynské nivy 61/A, 82015 Bratislava, </w:t>
            </w:r>
            <w:r w:rsidRPr="007910F2">
              <w:rPr>
                <w:sz w:val="20"/>
                <w:szCs w:val="20"/>
                <w:lang w:val="sk-SK"/>
              </w:rPr>
              <w:t xml:space="preserve">IČO: 31 355 161 </w:t>
            </w:r>
          </w:p>
          <w:p w:rsidR="0031156F" w:rsidRPr="007910F2" w:rsidRDefault="0031156F" w:rsidP="0031156F">
            <w:pPr>
              <w:rPr>
                <w:sz w:val="20"/>
                <w:szCs w:val="20"/>
                <w:lang w:val="sk-SK"/>
              </w:rPr>
            </w:pPr>
            <w:r w:rsidRPr="007910F2">
              <w:rPr>
                <w:sz w:val="20"/>
                <w:szCs w:val="20"/>
                <w:lang w:val="sk-SK"/>
              </w:rPr>
              <w:t>nájomca je zapísaný v OR OS</w:t>
            </w:r>
            <w:r w:rsidRPr="007910F2">
              <w:rPr>
                <w:rFonts w:eastAsia="Times New Roman" w:cstheme="minorHAnsi"/>
                <w:sz w:val="20"/>
                <w:lang w:val="sk-SK" w:eastAsia="sk-SK"/>
              </w:rPr>
              <w:t xml:space="preserve"> </w:t>
            </w:r>
            <w:r w:rsidRPr="007910F2">
              <w:rPr>
                <w:sz w:val="20"/>
                <w:szCs w:val="20"/>
                <w:lang w:val="sk-SK"/>
              </w:rPr>
              <w:t>Bratislava I, oddiel Sro., vložka č.: 5475/B.</w:t>
            </w:r>
          </w:p>
        </w:tc>
      </w:tr>
      <w:tr w:rsidR="0031156F" w:rsidRPr="007910F2" w:rsidTr="0031156F">
        <w:trPr>
          <w:trHeight w:val="708"/>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Predmet nájmu:</w:t>
            </w:r>
          </w:p>
        </w:tc>
        <w:tc>
          <w:tcPr>
            <w:tcW w:w="7796" w:type="dxa"/>
          </w:tcPr>
          <w:p w:rsidR="0031156F" w:rsidRPr="007910F2" w:rsidRDefault="0031156F" w:rsidP="0031156F">
            <w:pPr>
              <w:jc w:val="both"/>
              <w:rPr>
                <w:sz w:val="20"/>
                <w:szCs w:val="20"/>
                <w:lang w:val="sk-SK"/>
              </w:rPr>
            </w:pPr>
            <w:r w:rsidRPr="007910F2">
              <w:rPr>
                <w:sz w:val="20"/>
                <w:szCs w:val="20"/>
                <w:lang w:val="sk-SK"/>
              </w:rPr>
              <w:t>dočasne nepotrebný majetok – pozemok označený ako ostatná plocha v areáli Centrálnych laboratórií Stavebnej fakulty STU na Technickej ulici č. 5 v Bratislave, predmetom nájmu sú dve parkovanie miesta tvoriace parkovisko pred budovou Laboratórií nosných konštrukcií.</w:t>
            </w:r>
          </w:p>
          <w:p w:rsidR="0031156F" w:rsidRPr="007910F2" w:rsidRDefault="0031156F" w:rsidP="0031156F">
            <w:pPr>
              <w:jc w:val="both"/>
              <w:rPr>
                <w:sz w:val="20"/>
                <w:szCs w:val="20"/>
                <w:lang w:val="sk-SK"/>
              </w:rPr>
            </w:pPr>
            <w:r w:rsidRPr="007910F2">
              <w:rPr>
                <w:sz w:val="20"/>
                <w:szCs w:val="20"/>
                <w:lang w:val="sk-SK"/>
              </w:rPr>
              <w:t xml:space="preserve">predmet nájmu spolu: </w:t>
            </w:r>
            <w:r w:rsidRPr="007910F2">
              <w:rPr>
                <w:b/>
                <w:sz w:val="20"/>
                <w:szCs w:val="20"/>
                <w:lang w:val="sk-SK"/>
              </w:rPr>
              <w:t>2 parkovacie miesta</w:t>
            </w:r>
            <w:r w:rsidRPr="007910F2">
              <w:rPr>
                <w:sz w:val="20"/>
                <w:szCs w:val="20"/>
                <w:lang w:val="sk-SK"/>
              </w:rPr>
              <w:t>.</w:t>
            </w:r>
          </w:p>
        </w:tc>
      </w:tr>
      <w:tr w:rsidR="0031156F" w:rsidRPr="007910F2" w:rsidTr="0031156F">
        <w:trPr>
          <w:trHeight w:val="515"/>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Účel nájmu:</w:t>
            </w:r>
          </w:p>
        </w:tc>
        <w:tc>
          <w:tcPr>
            <w:tcW w:w="7796" w:type="dxa"/>
          </w:tcPr>
          <w:p w:rsidR="0031156F" w:rsidRPr="007910F2" w:rsidRDefault="0031156F" w:rsidP="0031156F">
            <w:pPr>
              <w:rPr>
                <w:rFonts w:cs="Times New Roman"/>
                <w:sz w:val="20"/>
                <w:szCs w:val="20"/>
                <w:lang w:val="sk-SK"/>
              </w:rPr>
            </w:pPr>
            <w:r w:rsidRPr="007910F2">
              <w:rPr>
                <w:rFonts w:cs="Times New Roman"/>
                <w:sz w:val="20"/>
                <w:szCs w:val="20"/>
                <w:lang w:val="sk-SK"/>
              </w:rPr>
              <w:t>Nájomca bude využívať predmet nájmu na parkovanie motorových vozidiel ŠPZ: BL 185YM,</w:t>
            </w:r>
          </w:p>
          <w:p w:rsidR="0031156F" w:rsidRPr="007910F2" w:rsidRDefault="0031156F" w:rsidP="0031156F">
            <w:pPr>
              <w:rPr>
                <w:rFonts w:cs="Times New Roman"/>
                <w:sz w:val="20"/>
                <w:szCs w:val="20"/>
                <w:lang w:val="sk-SK"/>
              </w:rPr>
            </w:pPr>
            <w:r w:rsidRPr="007910F2">
              <w:rPr>
                <w:rFonts w:cs="Times New Roman"/>
                <w:sz w:val="20"/>
                <w:szCs w:val="20"/>
                <w:lang w:val="sk-SK"/>
              </w:rPr>
              <w:t>BL 527 RD.</w:t>
            </w:r>
          </w:p>
        </w:tc>
      </w:tr>
      <w:tr w:rsidR="0031156F" w:rsidRPr="007910F2" w:rsidTr="0031156F">
        <w:trPr>
          <w:trHeight w:val="259"/>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Doba nájmu:</w:t>
            </w:r>
          </w:p>
        </w:tc>
        <w:tc>
          <w:tcPr>
            <w:tcW w:w="7796" w:type="dxa"/>
          </w:tcPr>
          <w:p w:rsidR="0031156F" w:rsidRPr="007910F2" w:rsidRDefault="0031156F" w:rsidP="0031156F">
            <w:pPr>
              <w:rPr>
                <w:sz w:val="20"/>
                <w:szCs w:val="20"/>
                <w:lang w:val="sk-SK"/>
              </w:rPr>
            </w:pPr>
            <w:r w:rsidRPr="007910F2">
              <w:rPr>
                <w:sz w:val="20"/>
                <w:szCs w:val="20"/>
                <w:lang w:val="sk-SK"/>
              </w:rPr>
              <w:t>01.05.2020 – 30.04.2024</w:t>
            </w:r>
          </w:p>
        </w:tc>
      </w:tr>
      <w:tr w:rsidR="0031156F" w:rsidRPr="007910F2" w:rsidTr="0031156F">
        <w:trPr>
          <w:trHeight w:val="264"/>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 xml:space="preserve">Nájomné:             </w:t>
            </w:r>
          </w:p>
          <w:p w:rsidR="0031156F" w:rsidRPr="007910F2" w:rsidRDefault="0031156F" w:rsidP="0031156F">
            <w:pPr>
              <w:jc w:val="both"/>
              <w:rPr>
                <w:sz w:val="20"/>
                <w:szCs w:val="20"/>
                <w:lang w:val="sk-SK"/>
              </w:rPr>
            </w:pPr>
          </w:p>
        </w:tc>
        <w:tc>
          <w:tcPr>
            <w:tcW w:w="7796" w:type="dxa"/>
          </w:tcPr>
          <w:p w:rsidR="0031156F" w:rsidRPr="007910F2" w:rsidRDefault="0031156F" w:rsidP="0031156F">
            <w:pPr>
              <w:rPr>
                <w:sz w:val="20"/>
                <w:szCs w:val="20"/>
                <w:lang w:val="sk-SK"/>
              </w:rPr>
            </w:pPr>
            <w:r w:rsidRPr="007910F2">
              <w:rPr>
                <w:sz w:val="20"/>
                <w:szCs w:val="20"/>
                <w:lang w:val="sk-SK"/>
              </w:rPr>
              <w:t>jedno parkovacie miesto – 360,00 €/rok</w:t>
            </w:r>
          </w:p>
          <w:p w:rsidR="0031156F" w:rsidRPr="007910F2" w:rsidRDefault="0031156F" w:rsidP="0031156F">
            <w:pPr>
              <w:rPr>
                <w:sz w:val="20"/>
                <w:szCs w:val="20"/>
                <w:lang w:val="sk-SK"/>
              </w:rPr>
            </w:pPr>
            <w:r w:rsidRPr="007910F2">
              <w:rPr>
                <w:sz w:val="20"/>
                <w:szCs w:val="20"/>
                <w:lang w:val="sk-SK"/>
              </w:rPr>
              <w:t xml:space="preserve">nájomné spolu ročne za 2 parkovacie miesta: </w:t>
            </w:r>
            <w:r w:rsidRPr="007910F2">
              <w:rPr>
                <w:b/>
                <w:sz w:val="20"/>
                <w:szCs w:val="20"/>
                <w:lang w:val="sk-SK"/>
              </w:rPr>
              <w:t>720,00 €/rok,</w:t>
            </w:r>
          </w:p>
          <w:p w:rsidR="0031156F" w:rsidRPr="007910F2" w:rsidRDefault="0031156F" w:rsidP="0031156F">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31156F" w:rsidRPr="007910F2" w:rsidTr="0031156F">
        <w:trPr>
          <w:trHeight w:val="50"/>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Náklady za služby a energie:</w:t>
            </w:r>
          </w:p>
        </w:tc>
        <w:tc>
          <w:tcPr>
            <w:tcW w:w="7796" w:type="dxa"/>
          </w:tcPr>
          <w:p w:rsidR="0031156F" w:rsidRPr="007910F2" w:rsidRDefault="0031156F" w:rsidP="0031156F">
            <w:pPr>
              <w:ind w:left="709" w:hanging="709"/>
              <w:jc w:val="both"/>
              <w:rPr>
                <w:sz w:val="20"/>
                <w:szCs w:val="20"/>
                <w:lang w:val="sk-SK"/>
              </w:rPr>
            </w:pPr>
            <w:r w:rsidRPr="007910F2">
              <w:rPr>
                <w:sz w:val="20"/>
                <w:szCs w:val="20"/>
                <w:lang w:val="sk-SK"/>
              </w:rPr>
              <w:t>----------------------</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Predkladá:</w:t>
            </w:r>
          </w:p>
        </w:tc>
        <w:tc>
          <w:tcPr>
            <w:tcW w:w="7796" w:type="dxa"/>
          </w:tcPr>
          <w:p w:rsidR="0031156F" w:rsidRPr="007910F2" w:rsidRDefault="0031156F" w:rsidP="0031156F">
            <w:pPr>
              <w:ind w:left="720" w:hanging="720"/>
              <w:rPr>
                <w:sz w:val="20"/>
                <w:szCs w:val="20"/>
                <w:lang w:val="sk-SK"/>
              </w:rPr>
            </w:pPr>
            <w:r w:rsidRPr="007910F2">
              <w:rPr>
                <w:sz w:val="20"/>
                <w:szCs w:val="20"/>
                <w:lang w:val="sk-SK"/>
              </w:rPr>
              <w:t>dekan SvF STU</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Vedenie STU</w:t>
            </w:r>
          </w:p>
          <w:p w:rsidR="0031156F" w:rsidRPr="007910F2" w:rsidRDefault="0031156F" w:rsidP="0031156F">
            <w:pPr>
              <w:jc w:val="both"/>
              <w:rPr>
                <w:sz w:val="20"/>
                <w:szCs w:val="20"/>
                <w:lang w:val="sk-SK"/>
              </w:rPr>
            </w:pPr>
            <w:r w:rsidRPr="007910F2">
              <w:rPr>
                <w:sz w:val="20"/>
                <w:szCs w:val="20"/>
                <w:lang w:val="sk-SK"/>
              </w:rPr>
              <w:t>prerokovalo dňa:</w:t>
            </w:r>
          </w:p>
        </w:tc>
        <w:tc>
          <w:tcPr>
            <w:tcW w:w="7796" w:type="dxa"/>
          </w:tcPr>
          <w:p w:rsidR="0031156F" w:rsidRPr="007910F2" w:rsidRDefault="0031156F" w:rsidP="0031156F">
            <w:pPr>
              <w:ind w:left="720" w:hanging="720"/>
              <w:rPr>
                <w:sz w:val="20"/>
                <w:szCs w:val="20"/>
                <w:lang w:val="sk-SK"/>
              </w:rPr>
            </w:pPr>
            <w:r w:rsidRPr="007910F2">
              <w:rPr>
                <w:sz w:val="20"/>
                <w:szCs w:val="20"/>
                <w:lang w:val="sk-SK"/>
              </w:rPr>
              <w:t>20.04.2020</w:t>
            </w:r>
          </w:p>
        </w:tc>
      </w:tr>
    </w:tbl>
    <w:p w:rsidR="0031156F" w:rsidRPr="007910F2" w:rsidRDefault="0031156F" w:rsidP="0031156F"/>
    <w:tbl>
      <w:tblPr>
        <w:tblStyle w:val="Mriekatabuky"/>
        <w:tblW w:w="9952" w:type="dxa"/>
        <w:tblInd w:w="-885" w:type="dxa"/>
        <w:tblLook w:val="04A0" w:firstRow="1" w:lastRow="0" w:firstColumn="1" w:lastColumn="0" w:noHBand="0" w:noVBand="1"/>
      </w:tblPr>
      <w:tblGrid>
        <w:gridCol w:w="507"/>
        <w:gridCol w:w="1743"/>
        <w:gridCol w:w="7702"/>
      </w:tblGrid>
      <w:tr w:rsidR="0031156F" w:rsidRPr="007910F2" w:rsidTr="0031156F">
        <w:tc>
          <w:tcPr>
            <w:tcW w:w="405" w:type="dxa"/>
          </w:tcPr>
          <w:p w:rsidR="0031156F" w:rsidRPr="007910F2" w:rsidRDefault="00D90534" w:rsidP="0031156F">
            <w:pPr>
              <w:ind w:left="360" w:hanging="326"/>
              <w:rPr>
                <w:b/>
                <w:sz w:val="20"/>
                <w:szCs w:val="20"/>
                <w:lang w:val="sk-SK"/>
              </w:rPr>
            </w:pPr>
            <w:r w:rsidRPr="007910F2">
              <w:rPr>
                <w:b/>
                <w:sz w:val="20"/>
                <w:szCs w:val="20"/>
                <w:lang w:val="sk-SK"/>
              </w:rPr>
              <w:t>10</w:t>
            </w:r>
            <w:r w:rsidR="0031156F" w:rsidRPr="007910F2">
              <w:rPr>
                <w:b/>
                <w:sz w:val="20"/>
                <w:szCs w:val="20"/>
                <w:lang w:val="sk-SK"/>
              </w:rPr>
              <w:t>.</w:t>
            </w:r>
          </w:p>
        </w:tc>
        <w:tc>
          <w:tcPr>
            <w:tcW w:w="1751" w:type="dxa"/>
          </w:tcPr>
          <w:p w:rsidR="0031156F" w:rsidRPr="007910F2" w:rsidRDefault="0031156F" w:rsidP="0031156F">
            <w:pPr>
              <w:jc w:val="both"/>
              <w:rPr>
                <w:b/>
                <w:sz w:val="20"/>
                <w:szCs w:val="20"/>
                <w:lang w:val="sk-SK"/>
              </w:rPr>
            </w:pPr>
            <w:r w:rsidRPr="007910F2">
              <w:rPr>
                <w:b/>
                <w:sz w:val="20"/>
                <w:szCs w:val="20"/>
                <w:lang w:val="sk-SK"/>
              </w:rPr>
              <w:t>Nájomca:</w:t>
            </w:r>
          </w:p>
        </w:tc>
        <w:tc>
          <w:tcPr>
            <w:tcW w:w="7796" w:type="dxa"/>
          </w:tcPr>
          <w:p w:rsidR="0031156F" w:rsidRPr="007910F2" w:rsidRDefault="0031156F" w:rsidP="0031156F">
            <w:pPr>
              <w:rPr>
                <w:sz w:val="20"/>
                <w:szCs w:val="20"/>
                <w:lang w:val="sk-SK"/>
              </w:rPr>
            </w:pPr>
            <w:r w:rsidRPr="007910F2">
              <w:rPr>
                <w:b/>
                <w:bCs/>
                <w:sz w:val="20"/>
                <w:szCs w:val="20"/>
                <w:lang w:val="sk-SK"/>
              </w:rPr>
              <w:t xml:space="preserve">STRABAG, Pozemné a inžinierske staviteľstvo s.r.o., </w:t>
            </w:r>
            <w:r w:rsidRPr="007910F2">
              <w:rPr>
                <w:bCs/>
                <w:sz w:val="20"/>
                <w:szCs w:val="20"/>
                <w:lang w:val="sk-SK"/>
              </w:rPr>
              <w:t xml:space="preserve">Mlynské nivy 61/A, 82015 Bratislava, </w:t>
            </w:r>
            <w:r w:rsidRPr="007910F2">
              <w:rPr>
                <w:sz w:val="20"/>
                <w:szCs w:val="20"/>
                <w:lang w:val="sk-SK"/>
              </w:rPr>
              <w:t xml:space="preserve">IČO: 31 355 161 </w:t>
            </w:r>
          </w:p>
          <w:p w:rsidR="0031156F" w:rsidRPr="007910F2" w:rsidRDefault="0031156F" w:rsidP="0031156F">
            <w:pPr>
              <w:rPr>
                <w:sz w:val="20"/>
                <w:szCs w:val="20"/>
                <w:lang w:val="sk-SK"/>
              </w:rPr>
            </w:pPr>
            <w:r w:rsidRPr="007910F2">
              <w:rPr>
                <w:sz w:val="20"/>
                <w:szCs w:val="20"/>
                <w:lang w:val="sk-SK"/>
              </w:rPr>
              <w:t>nájomca je zapísaný v OR OS</w:t>
            </w:r>
            <w:r w:rsidRPr="007910F2">
              <w:rPr>
                <w:rFonts w:eastAsia="Times New Roman" w:cstheme="minorHAnsi"/>
                <w:sz w:val="20"/>
                <w:lang w:val="sk-SK" w:eastAsia="sk-SK"/>
              </w:rPr>
              <w:t xml:space="preserve"> </w:t>
            </w:r>
            <w:r w:rsidRPr="007910F2">
              <w:rPr>
                <w:sz w:val="20"/>
                <w:szCs w:val="20"/>
                <w:lang w:val="sk-SK"/>
              </w:rPr>
              <w:t>Bratislava I, oddiel Sro., vložka č.: 5475/B.</w:t>
            </w:r>
          </w:p>
        </w:tc>
      </w:tr>
      <w:tr w:rsidR="0031156F" w:rsidRPr="007910F2" w:rsidTr="0031156F">
        <w:trPr>
          <w:trHeight w:val="708"/>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Predmet nájmu:</w:t>
            </w:r>
          </w:p>
        </w:tc>
        <w:tc>
          <w:tcPr>
            <w:tcW w:w="7796" w:type="dxa"/>
          </w:tcPr>
          <w:p w:rsidR="0031156F" w:rsidRPr="007910F2" w:rsidRDefault="0031156F" w:rsidP="0031156F">
            <w:pPr>
              <w:jc w:val="both"/>
              <w:rPr>
                <w:sz w:val="20"/>
                <w:szCs w:val="20"/>
                <w:lang w:val="sk-SK"/>
              </w:rPr>
            </w:pPr>
            <w:r w:rsidRPr="007910F2">
              <w:rPr>
                <w:sz w:val="20"/>
                <w:szCs w:val="20"/>
                <w:lang w:val="sk-SK"/>
              </w:rPr>
              <w:t>dočasne nepotrebný majetok – pozemok nachádzajúci sa v katastrálnom území Trnávka, parc. č. 16952/162– zastavaná plocha a nádvoria s výmerou 4509 m</w:t>
            </w:r>
            <w:r w:rsidRPr="007910F2">
              <w:rPr>
                <w:sz w:val="20"/>
                <w:szCs w:val="20"/>
                <w:vertAlign w:val="superscript"/>
                <w:lang w:val="sk-SK"/>
              </w:rPr>
              <w:t>2</w:t>
            </w:r>
            <w:r w:rsidRPr="007910F2">
              <w:rPr>
                <w:sz w:val="20"/>
                <w:szCs w:val="20"/>
                <w:lang w:val="sk-SK"/>
              </w:rPr>
              <w:t xml:space="preserve">, zapísaného na  LV č. 904 ako ostatná plocha, ktorý sa nachádza v areáli Centrálnych laboratórií Stavebnej fakulty STU na Technickej ulici č. 5 v Bratislave, predmetom nájmu je časť uvedeného pozemku s celkovou výmerou </w:t>
            </w:r>
            <w:r w:rsidRPr="007910F2">
              <w:rPr>
                <w:b/>
                <w:sz w:val="20"/>
                <w:szCs w:val="20"/>
                <w:lang w:val="sk-SK"/>
              </w:rPr>
              <w:t>44 m</w:t>
            </w:r>
            <w:r w:rsidRPr="007910F2">
              <w:rPr>
                <w:b/>
                <w:sz w:val="20"/>
                <w:szCs w:val="20"/>
                <w:vertAlign w:val="superscript"/>
                <w:lang w:val="sk-SK"/>
              </w:rPr>
              <w:t>2</w:t>
            </w:r>
            <w:r w:rsidRPr="007910F2">
              <w:rPr>
                <w:b/>
                <w:sz w:val="20"/>
                <w:szCs w:val="20"/>
                <w:lang w:val="sk-SK"/>
              </w:rPr>
              <w:t>,</w:t>
            </w:r>
          </w:p>
          <w:p w:rsidR="0031156F" w:rsidRPr="007910F2" w:rsidRDefault="0031156F" w:rsidP="0031156F">
            <w:pPr>
              <w:jc w:val="both"/>
              <w:rPr>
                <w:sz w:val="20"/>
                <w:szCs w:val="20"/>
                <w:lang w:val="sk-SK"/>
              </w:rPr>
            </w:pPr>
            <w:r w:rsidRPr="007910F2">
              <w:rPr>
                <w:sz w:val="20"/>
                <w:szCs w:val="20"/>
                <w:lang w:val="sk-SK"/>
              </w:rPr>
              <w:t xml:space="preserve">predmet nájmu spolu: </w:t>
            </w:r>
            <w:r w:rsidRPr="007910F2">
              <w:rPr>
                <w:b/>
                <w:sz w:val="20"/>
                <w:szCs w:val="20"/>
                <w:lang w:val="sk-SK"/>
              </w:rPr>
              <w:t>časť pozemku s celkovou výmerou 44 m</w:t>
            </w:r>
            <w:r w:rsidRPr="007910F2">
              <w:rPr>
                <w:b/>
                <w:sz w:val="20"/>
                <w:szCs w:val="20"/>
                <w:vertAlign w:val="superscript"/>
                <w:lang w:val="sk-SK"/>
              </w:rPr>
              <w:t>2</w:t>
            </w:r>
            <w:r w:rsidRPr="007910F2">
              <w:rPr>
                <w:b/>
                <w:sz w:val="20"/>
                <w:szCs w:val="20"/>
                <w:lang w:val="sk-SK"/>
              </w:rPr>
              <w:t>.</w:t>
            </w:r>
          </w:p>
        </w:tc>
      </w:tr>
      <w:tr w:rsidR="0031156F" w:rsidRPr="007910F2" w:rsidTr="0031156F">
        <w:trPr>
          <w:trHeight w:val="515"/>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Účel nájmu:</w:t>
            </w:r>
          </w:p>
        </w:tc>
        <w:tc>
          <w:tcPr>
            <w:tcW w:w="7796" w:type="dxa"/>
          </w:tcPr>
          <w:p w:rsidR="0031156F" w:rsidRPr="007910F2" w:rsidRDefault="0031156F" w:rsidP="0031156F">
            <w:pPr>
              <w:rPr>
                <w:rFonts w:cs="Times New Roman"/>
                <w:sz w:val="20"/>
                <w:szCs w:val="20"/>
                <w:lang w:val="sk-SK"/>
              </w:rPr>
            </w:pPr>
            <w:r w:rsidRPr="007910F2">
              <w:rPr>
                <w:rFonts w:cs="Times New Roman"/>
                <w:sz w:val="20"/>
                <w:szCs w:val="20"/>
                <w:lang w:val="sk-SK"/>
              </w:rPr>
              <w:t>Nájomca bude predmet nájmu používať pre účel umiestnenia 2 ks kontajnerov s rozmermi 3x6m a 2x4m.</w:t>
            </w:r>
          </w:p>
        </w:tc>
      </w:tr>
      <w:tr w:rsidR="0031156F" w:rsidRPr="007910F2" w:rsidTr="0031156F">
        <w:trPr>
          <w:trHeight w:val="259"/>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Doba nájmu:</w:t>
            </w:r>
          </w:p>
        </w:tc>
        <w:tc>
          <w:tcPr>
            <w:tcW w:w="7796" w:type="dxa"/>
          </w:tcPr>
          <w:p w:rsidR="0031156F" w:rsidRPr="007910F2" w:rsidRDefault="0031156F" w:rsidP="0031156F">
            <w:pPr>
              <w:rPr>
                <w:sz w:val="20"/>
                <w:szCs w:val="20"/>
                <w:lang w:val="sk-SK"/>
              </w:rPr>
            </w:pPr>
            <w:r w:rsidRPr="007910F2">
              <w:rPr>
                <w:sz w:val="20"/>
                <w:szCs w:val="20"/>
                <w:lang w:val="sk-SK"/>
              </w:rPr>
              <w:t>01.05.2020 – 30.04.2024</w:t>
            </w:r>
          </w:p>
        </w:tc>
      </w:tr>
      <w:tr w:rsidR="0031156F" w:rsidRPr="007910F2" w:rsidTr="0031156F">
        <w:trPr>
          <w:trHeight w:val="264"/>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 xml:space="preserve">Nájomné:             </w:t>
            </w:r>
          </w:p>
          <w:p w:rsidR="0031156F" w:rsidRPr="007910F2" w:rsidRDefault="0031156F" w:rsidP="0031156F">
            <w:pPr>
              <w:jc w:val="both"/>
              <w:rPr>
                <w:sz w:val="20"/>
                <w:szCs w:val="20"/>
                <w:lang w:val="sk-SK"/>
              </w:rPr>
            </w:pPr>
          </w:p>
        </w:tc>
        <w:tc>
          <w:tcPr>
            <w:tcW w:w="7796" w:type="dxa"/>
          </w:tcPr>
          <w:p w:rsidR="0031156F" w:rsidRPr="007910F2" w:rsidRDefault="0031156F" w:rsidP="0031156F">
            <w:pPr>
              <w:jc w:val="both"/>
              <w:rPr>
                <w:sz w:val="20"/>
                <w:szCs w:val="20"/>
                <w:lang w:val="sk-SK"/>
              </w:rPr>
            </w:pPr>
            <w:r w:rsidRPr="007910F2">
              <w:rPr>
                <w:sz w:val="20"/>
                <w:szCs w:val="20"/>
                <w:lang w:val="sk-SK"/>
              </w:rPr>
              <w:t>časť pozemku  (44,00m</w:t>
            </w:r>
            <w:r w:rsidRPr="007910F2">
              <w:rPr>
                <w:sz w:val="20"/>
                <w:szCs w:val="20"/>
                <w:vertAlign w:val="superscript"/>
                <w:lang w:val="sk-SK"/>
              </w:rPr>
              <w:t>2</w:t>
            </w:r>
            <w:r w:rsidRPr="007910F2">
              <w:rPr>
                <w:sz w:val="20"/>
                <w:szCs w:val="20"/>
                <w:lang w:val="sk-SK"/>
              </w:rPr>
              <w:t>) – 15,00 €/m</w:t>
            </w:r>
            <w:r w:rsidRPr="007910F2">
              <w:rPr>
                <w:sz w:val="20"/>
                <w:szCs w:val="20"/>
                <w:vertAlign w:val="superscript"/>
                <w:lang w:val="sk-SK"/>
              </w:rPr>
              <w:t>2</w:t>
            </w:r>
            <w:r w:rsidRPr="007910F2">
              <w:rPr>
                <w:sz w:val="20"/>
                <w:szCs w:val="20"/>
                <w:lang w:val="sk-SK"/>
              </w:rPr>
              <w:t>/rok, t. j. 660,00 €/rok,</w:t>
            </w:r>
          </w:p>
          <w:p w:rsidR="0031156F" w:rsidRPr="007910F2" w:rsidRDefault="0031156F" w:rsidP="0031156F">
            <w:pPr>
              <w:jc w:val="both"/>
              <w:rPr>
                <w:sz w:val="20"/>
                <w:szCs w:val="20"/>
                <w:lang w:val="sk-SK"/>
              </w:rPr>
            </w:pPr>
            <w:r w:rsidRPr="007910F2">
              <w:rPr>
                <w:sz w:val="20"/>
                <w:szCs w:val="20"/>
                <w:lang w:val="sk-SK"/>
              </w:rPr>
              <w:t xml:space="preserve">nájomné spolu ročne: </w:t>
            </w:r>
            <w:r w:rsidRPr="007910F2">
              <w:rPr>
                <w:b/>
                <w:sz w:val="20"/>
                <w:szCs w:val="20"/>
                <w:lang w:val="sk-SK"/>
              </w:rPr>
              <w:t>660,00 €/rok.</w:t>
            </w:r>
          </w:p>
          <w:p w:rsidR="0031156F" w:rsidRPr="007910F2" w:rsidRDefault="0031156F" w:rsidP="0031156F">
            <w:pPr>
              <w:jc w:val="both"/>
              <w:rPr>
                <w:sz w:val="20"/>
                <w:szCs w:val="20"/>
                <w:lang w:val="sk-SK"/>
              </w:rPr>
            </w:pPr>
            <w:r w:rsidRPr="007910F2">
              <w:rPr>
                <w:sz w:val="20"/>
                <w:szCs w:val="20"/>
                <w:lang w:val="sk-SK"/>
              </w:rPr>
              <w:t>nájomné je v súlade so smernicou</w:t>
            </w:r>
            <w:r w:rsidRPr="007910F2">
              <w:rPr>
                <w:rStyle w:val="Odkaznapoznmkupodiarou"/>
                <w:sz w:val="20"/>
                <w:szCs w:val="20"/>
                <w:lang w:val="sk-SK"/>
              </w:rPr>
              <w:t>1</w:t>
            </w:r>
            <w:r w:rsidRPr="007910F2">
              <w:rPr>
                <w:sz w:val="20"/>
                <w:szCs w:val="20"/>
                <w:lang w:val="sk-SK"/>
              </w:rPr>
              <w:t>.</w:t>
            </w:r>
          </w:p>
        </w:tc>
      </w:tr>
      <w:tr w:rsidR="0031156F" w:rsidRPr="007910F2" w:rsidTr="0031156F">
        <w:trPr>
          <w:trHeight w:val="50"/>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Náklady za služby a energie:</w:t>
            </w:r>
          </w:p>
        </w:tc>
        <w:tc>
          <w:tcPr>
            <w:tcW w:w="7796" w:type="dxa"/>
          </w:tcPr>
          <w:p w:rsidR="0031156F" w:rsidRPr="007910F2" w:rsidRDefault="0031156F" w:rsidP="0031156F">
            <w:pPr>
              <w:ind w:left="709" w:hanging="709"/>
              <w:jc w:val="both"/>
              <w:rPr>
                <w:sz w:val="20"/>
                <w:szCs w:val="20"/>
                <w:lang w:val="sk-SK"/>
              </w:rPr>
            </w:pPr>
            <w:r w:rsidRPr="007910F2">
              <w:rPr>
                <w:sz w:val="20"/>
                <w:szCs w:val="20"/>
                <w:lang w:val="sk-SK"/>
              </w:rPr>
              <w:t xml:space="preserve">---------------------- </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Predkladá:</w:t>
            </w:r>
          </w:p>
        </w:tc>
        <w:tc>
          <w:tcPr>
            <w:tcW w:w="7796" w:type="dxa"/>
          </w:tcPr>
          <w:p w:rsidR="0031156F" w:rsidRPr="007910F2" w:rsidRDefault="0031156F" w:rsidP="0031156F">
            <w:pPr>
              <w:ind w:left="720" w:hanging="720"/>
              <w:rPr>
                <w:sz w:val="20"/>
                <w:szCs w:val="20"/>
                <w:lang w:val="sk-SK"/>
              </w:rPr>
            </w:pPr>
            <w:r w:rsidRPr="007910F2">
              <w:rPr>
                <w:sz w:val="20"/>
                <w:szCs w:val="20"/>
                <w:lang w:val="sk-SK"/>
              </w:rPr>
              <w:t>dekan SvF STU</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Vedenie STU</w:t>
            </w:r>
          </w:p>
          <w:p w:rsidR="0031156F" w:rsidRPr="007910F2" w:rsidRDefault="0031156F" w:rsidP="0031156F">
            <w:pPr>
              <w:jc w:val="both"/>
              <w:rPr>
                <w:sz w:val="20"/>
                <w:szCs w:val="20"/>
                <w:lang w:val="sk-SK"/>
              </w:rPr>
            </w:pPr>
            <w:r w:rsidRPr="007910F2">
              <w:rPr>
                <w:sz w:val="20"/>
                <w:szCs w:val="20"/>
                <w:lang w:val="sk-SK"/>
              </w:rPr>
              <w:t>prerokovalo dňa:</w:t>
            </w:r>
          </w:p>
        </w:tc>
        <w:tc>
          <w:tcPr>
            <w:tcW w:w="7796" w:type="dxa"/>
          </w:tcPr>
          <w:p w:rsidR="0031156F" w:rsidRPr="007910F2" w:rsidRDefault="0031156F" w:rsidP="0031156F">
            <w:pPr>
              <w:ind w:left="720" w:hanging="720"/>
              <w:rPr>
                <w:sz w:val="20"/>
                <w:szCs w:val="20"/>
                <w:lang w:val="sk-SK"/>
              </w:rPr>
            </w:pPr>
            <w:r w:rsidRPr="007910F2">
              <w:rPr>
                <w:sz w:val="20"/>
                <w:szCs w:val="20"/>
                <w:lang w:val="sk-SK"/>
              </w:rPr>
              <w:t>20.04.2020</w:t>
            </w:r>
          </w:p>
        </w:tc>
      </w:tr>
    </w:tbl>
    <w:p w:rsidR="0031156F" w:rsidRPr="007910F2" w:rsidRDefault="0031156F" w:rsidP="0031156F"/>
    <w:tbl>
      <w:tblPr>
        <w:tblStyle w:val="Mriekatabuky"/>
        <w:tblW w:w="9952" w:type="dxa"/>
        <w:tblInd w:w="-885" w:type="dxa"/>
        <w:tblLook w:val="04A0" w:firstRow="1" w:lastRow="0" w:firstColumn="1" w:lastColumn="0" w:noHBand="0" w:noVBand="1"/>
      </w:tblPr>
      <w:tblGrid>
        <w:gridCol w:w="507"/>
        <w:gridCol w:w="1743"/>
        <w:gridCol w:w="7702"/>
      </w:tblGrid>
      <w:tr w:rsidR="0031156F" w:rsidRPr="007910F2" w:rsidTr="0031156F">
        <w:tc>
          <w:tcPr>
            <w:tcW w:w="405" w:type="dxa"/>
          </w:tcPr>
          <w:p w:rsidR="0031156F" w:rsidRPr="007910F2" w:rsidRDefault="0031156F" w:rsidP="0031156F">
            <w:pPr>
              <w:ind w:left="360" w:hanging="326"/>
              <w:rPr>
                <w:b/>
                <w:sz w:val="20"/>
                <w:szCs w:val="20"/>
                <w:lang w:val="sk-SK"/>
              </w:rPr>
            </w:pPr>
            <w:r w:rsidRPr="007910F2">
              <w:rPr>
                <w:b/>
                <w:sz w:val="20"/>
                <w:szCs w:val="20"/>
                <w:lang w:val="sk-SK"/>
              </w:rPr>
              <w:t>1</w:t>
            </w:r>
            <w:r w:rsidR="00D90534" w:rsidRPr="007910F2">
              <w:rPr>
                <w:b/>
                <w:sz w:val="20"/>
                <w:szCs w:val="20"/>
                <w:lang w:val="sk-SK"/>
              </w:rPr>
              <w:t>1</w:t>
            </w:r>
            <w:r w:rsidRPr="007910F2">
              <w:rPr>
                <w:b/>
                <w:sz w:val="20"/>
                <w:szCs w:val="20"/>
                <w:lang w:val="sk-SK"/>
              </w:rPr>
              <w:t>.</w:t>
            </w:r>
          </w:p>
        </w:tc>
        <w:tc>
          <w:tcPr>
            <w:tcW w:w="1751" w:type="dxa"/>
          </w:tcPr>
          <w:p w:rsidR="0031156F" w:rsidRPr="007910F2" w:rsidRDefault="0031156F" w:rsidP="0031156F">
            <w:pPr>
              <w:jc w:val="both"/>
              <w:rPr>
                <w:b/>
                <w:sz w:val="20"/>
                <w:szCs w:val="20"/>
                <w:lang w:val="sk-SK"/>
              </w:rPr>
            </w:pPr>
            <w:r w:rsidRPr="007910F2">
              <w:rPr>
                <w:b/>
                <w:sz w:val="20"/>
                <w:szCs w:val="20"/>
                <w:lang w:val="sk-SK"/>
              </w:rPr>
              <w:t>Nájomca:</w:t>
            </w:r>
          </w:p>
        </w:tc>
        <w:tc>
          <w:tcPr>
            <w:tcW w:w="7796" w:type="dxa"/>
          </w:tcPr>
          <w:p w:rsidR="0031156F" w:rsidRPr="007910F2" w:rsidRDefault="0031156F" w:rsidP="0031156F">
            <w:pPr>
              <w:rPr>
                <w:sz w:val="20"/>
                <w:szCs w:val="20"/>
                <w:lang w:val="sk-SK"/>
              </w:rPr>
            </w:pPr>
            <w:r w:rsidRPr="007910F2">
              <w:rPr>
                <w:b/>
                <w:bCs/>
                <w:sz w:val="20"/>
                <w:szCs w:val="20"/>
                <w:lang w:val="sk-SK"/>
              </w:rPr>
              <w:t xml:space="preserve">STRABAG, Pozemné a inžinierske staviteľstvo s.r.o., </w:t>
            </w:r>
            <w:r w:rsidRPr="007910F2">
              <w:rPr>
                <w:bCs/>
                <w:sz w:val="20"/>
                <w:szCs w:val="20"/>
                <w:lang w:val="sk-SK"/>
              </w:rPr>
              <w:t xml:space="preserve">Mlynské nivy 61/A, 82015 Bratislava, </w:t>
            </w:r>
            <w:r w:rsidRPr="007910F2">
              <w:rPr>
                <w:sz w:val="20"/>
                <w:szCs w:val="20"/>
                <w:lang w:val="sk-SK"/>
              </w:rPr>
              <w:t xml:space="preserve">IČO: 31 355 161 </w:t>
            </w:r>
          </w:p>
          <w:p w:rsidR="0031156F" w:rsidRPr="007910F2" w:rsidRDefault="0031156F" w:rsidP="0031156F">
            <w:pPr>
              <w:rPr>
                <w:sz w:val="20"/>
                <w:szCs w:val="20"/>
                <w:lang w:val="sk-SK"/>
              </w:rPr>
            </w:pPr>
            <w:r w:rsidRPr="007910F2">
              <w:rPr>
                <w:sz w:val="20"/>
                <w:szCs w:val="20"/>
                <w:lang w:val="sk-SK"/>
              </w:rPr>
              <w:t>nájomca je zapísaný v OR OS</w:t>
            </w:r>
            <w:r w:rsidRPr="007910F2">
              <w:rPr>
                <w:rFonts w:eastAsia="Times New Roman" w:cstheme="minorHAnsi"/>
                <w:sz w:val="20"/>
                <w:lang w:val="sk-SK" w:eastAsia="sk-SK"/>
              </w:rPr>
              <w:t xml:space="preserve"> </w:t>
            </w:r>
            <w:r w:rsidRPr="007910F2">
              <w:rPr>
                <w:sz w:val="20"/>
                <w:szCs w:val="20"/>
                <w:lang w:val="sk-SK"/>
              </w:rPr>
              <w:t>Bratislava I, oddiel Sro., vložka č.: 5475/B.</w:t>
            </w:r>
          </w:p>
        </w:tc>
      </w:tr>
      <w:tr w:rsidR="0031156F" w:rsidRPr="007910F2" w:rsidTr="0031156F">
        <w:trPr>
          <w:trHeight w:val="708"/>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Predmet nájmu:</w:t>
            </w:r>
          </w:p>
        </w:tc>
        <w:tc>
          <w:tcPr>
            <w:tcW w:w="7796" w:type="dxa"/>
          </w:tcPr>
          <w:p w:rsidR="0031156F" w:rsidRPr="007910F2" w:rsidRDefault="0031156F" w:rsidP="0031156F">
            <w:pPr>
              <w:pStyle w:val="Odsekzoznamu"/>
              <w:ind w:left="644" w:hanging="644"/>
              <w:jc w:val="both"/>
              <w:rPr>
                <w:sz w:val="20"/>
                <w:szCs w:val="20"/>
                <w:lang w:val="sk-SK"/>
              </w:rPr>
            </w:pPr>
            <w:r w:rsidRPr="007910F2">
              <w:rPr>
                <w:sz w:val="20"/>
                <w:szCs w:val="20"/>
                <w:lang w:val="sk-SK"/>
              </w:rPr>
              <w:t xml:space="preserve">dočasne nepotrebný majetok, nebytový priestor nachádzajúci sa v budove Laboratórií </w:t>
            </w:r>
          </w:p>
          <w:p w:rsidR="00D13C8E" w:rsidRPr="007910F2" w:rsidRDefault="0031156F" w:rsidP="00D13C8E">
            <w:pPr>
              <w:pStyle w:val="Odsekzoznamu"/>
              <w:ind w:left="644" w:hanging="644"/>
              <w:jc w:val="both"/>
              <w:rPr>
                <w:sz w:val="20"/>
                <w:szCs w:val="20"/>
                <w:lang w:val="sk-SK"/>
              </w:rPr>
            </w:pPr>
            <w:r w:rsidRPr="007910F2">
              <w:rPr>
                <w:sz w:val="20"/>
                <w:szCs w:val="20"/>
                <w:lang w:val="sk-SK"/>
              </w:rPr>
              <w:t>nosných konštrukcií Stavebnej fakulty STU na Technickej ulici č. 5 v</w:t>
            </w:r>
            <w:r w:rsidR="00D13C8E" w:rsidRPr="007910F2">
              <w:rPr>
                <w:sz w:val="20"/>
                <w:szCs w:val="20"/>
                <w:lang w:val="sk-SK"/>
              </w:rPr>
              <w:t> </w:t>
            </w:r>
            <w:r w:rsidRPr="007910F2">
              <w:rPr>
                <w:sz w:val="20"/>
                <w:szCs w:val="20"/>
                <w:lang w:val="sk-SK"/>
              </w:rPr>
              <w:t>Bratislave</w:t>
            </w:r>
            <w:r w:rsidR="00D13C8E" w:rsidRPr="007910F2">
              <w:rPr>
                <w:sz w:val="20"/>
                <w:szCs w:val="20"/>
                <w:lang w:val="sk-SK"/>
              </w:rPr>
              <w:t xml:space="preserve"> </w:t>
            </w:r>
          </w:p>
          <w:p w:rsidR="0031156F" w:rsidRPr="007910F2" w:rsidRDefault="0031156F" w:rsidP="00D13C8E">
            <w:pPr>
              <w:pStyle w:val="Odsekzoznamu"/>
              <w:ind w:left="644" w:hanging="644"/>
              <w:jc w:val="both"/>
              <w:rPr>
                <w:sz w:val="20"/>
                <w:szCs w:val="20"/>
                <w:lang w:val="sk-SK"/>
              </w:rPr>
            </w:pPr>
            <w:r w:rsidRPr="007910F2">
              <w:rPr>
                <w:sz w:val="20"/>
                <w:szCs w:val="20"/>
                <w:lang w:val="sk-SK"/>
              </w:rPr>
              <w:t>pozostávajúci</w:t>
            </w:r>
            <w:r w:rsidR="00D13C8E" w:rsidRPr="007910F2">
              <w:rPr>
                <w:sz w:val="20"/>
                <w:szCs w:val="20"/>
                <w:lang w:val="sk-SK"/>
              </w:rPr>
              <w:t> </w:t>
            </w:r>
            <w:r w:rsidRPr="007910F2">
              <w:rPr>
                <w:sz w:val="20"/>
                <w:szCs w:val="20"/>
                <w:lang w:val="sk-SK"/>
              </w:rPr>
              <w:t>z miestností:</w:t>
            </w:r>
          </w:p>
          <w:p w:rsidR="0031156F" w:rsidRPr="007910F2" w:rsidRDefault="0031156F" w:rsidP="0031156F">
            <w:pPr>
              <w:rPr>
                <w:sz w:val="20"/>
                <w:szCs w:val="20"/>
                <w:lang w:val="sk-SK"/>
              </w:rPr>
            </w:pPr>
            <w:r w:rsidRPr="007910F2">
              <w:rPr>
                <w:sz w:val="20"/>
                <w:szCs w:val="20"/>
                <w:lang w:val="sk-SK"/>
              </w:rPr>
              <w:t>miestnosť č.S1 – sklad  s výmerou 5,22m</w:t>
            </w:r>
            <w:r w:rsidRPr="007910F2">
              <w:rPr>
                <w:sz w:val="20"/>
                <w:szCs w:val="20"/>
                <w:vertAlign w:val="superscript"/>
                <w:lang w:val="sk-SK"/>
              </w:rPr>
              <w:t>2</w:t>
            </w:r>
            <w:r w:rsidRPr="007910F2">
              <w:rPr>
                <w:sz w:val="20"/>
                <w:szCs w:val="20"/>
                <w:lang w:val="sk-SK"/>
              </w:rPr>
              <w:t>,</w:t>
            </w:r>
          </w:p>
          <w:p w:rsidR="0031156F" w:rsidRPr="007910F2" w:rsidRDefault="0031156F" w:rsidP="0031156F">
            <w:pPr>
              <w:rPr>
                <w:sz w:val="20"/>
                <w:szCs w:val="20"/>
                <w:lang w:val="sk-SK"/>
              </w:rPr>
            </w:pPr>
            <w:r w:rsidRPr="007910F2">
              <w:rPr>
                <w:sz w:val="20"/>
                <w:szCs w:val="20"/>
                <w:lang w:val="sk-SK"/>
              </w:rPr>
              <w:t>miestnosť č. S2 – sklad s výmerou 6,00m</w:t>
            </w:r>
            <w:r w:rsidRPr="007910F2">
              <w:rPr>
                <w:sz w:val="20"/>
                <w:szCs w:val="20"/>
                <w:vertAlign w:val="superscript"/>
                <w:lang w:val="sk-SK"/>
              </w:rPr>
              <w:t>2</w:t>
            </w:r>
            <w:r w:rsidRPr="007910F2">
              <w:rPr>
                <w:sz w:val="20"/>
                <w:szCs w:val="20"/>
                <w:lang w:val="sk-SK"/>
              </w:rPr>
              <w:t>,</w:t>
            </w:r>
          </w:p>
          <w:p w:rsidR="0031156F" w:rsidRPr="007910F2" w:rsidRDefault="0031156F" w:rsidP="0031156F">
            <w:pPr>
              <w:rPr>
                <w:sz w:val="20"/>
                <w:szCs w:val="20"/>
                <w:lang w:val="sk-SK"/>
              </w:rPr>
            </w:pPr>
            <w:r w:rsidRPr="007910F2">
              <w:rPr>
                <w:sz w:val="20"/>
                <w:szCs w:val="20"/>
                <w:lang w:val="sk-SK"/>
              </w:rPr>
              <w:lastRenderedPageBreak/>
              <w:t>miestnosť č. S3 – sklad s výmerou 1,50m</w:t>
            </w:r>
            <w:r w:rsidRPr="007910F2">
              <w:rPr>
                <w:sz w:val="20"/>
                <w:szCs w:val="20"/>
                <w:vertAlign w:val="superscript"/>
                <w:lang w:val="sk-SK"/>
              </w:rPr>
              <w:t>2</w:t>
            </w:r>
            <w:r w:rsidRPr="007910F2">
              <w:rPr>
                <w:sz w:val="20"/>
                <w:szCs w:val="20"/>
                <w:lang w:val="sk-SK"/>
              </w:rPr>
              <w:t>,</w:t>
            </w:r>
          </w:p>
          <w:p w:rsidR="0031156F" w:rsidRPr="007910F2" w:rsidRDefault="0031156F" w:rsidP="0031156F">
            <w:pPr>
              <w:rPr>
                <w:sz w:val="20"/>
                <w:szCs w:val="20"/>
                <w:lang w:val="sk-SK"/>
              </w:rPr>
            </w:pPr>
            <w:r w:rsidRPr="007910F2">
              <w:rPr>
                <w:sz w:val="20"/>
                <w:szCs w:val="20"/>
                <w:lang w:val="sk-SK"/>
              </w:rPr>
              <w:t>miestnosť č. S4 – sklad s výmerou 46,40m</w:t>
            </w:r>
            <w:r w:rsidRPr="007910F2">
              <w:rPr>
                <w:sz w:val="20"/>
                <w:szCs w:val="20"/>
                <w:vertAlign w:val="superscript"/>
                <w:lang w:val="sk-SK"/>
              </w:rPr>
              <w:t>2</w:t>
            </w:r>
            <w:r w:rsidRPr="007910F2">
              <w:rPr>
                <w:sz w:val="20"/>
                <w:szCs w:val="20"/>
                <w:lang w:val="sk-SK"/>
              </w:rPr>
              <w:t>,</w:t>
            </w:r>
          </w:p>
          <w:p w:rsidR="0031156F" w:rsidRPr="007910F2" w:rsidRDefault="0031156F" w:rsidP="0031156F">
            <w:pPr>
              <w:rPr>
                <w:sz w:val="20"/>
                <w:szCs w:val="20"/>
                <w:lang w:val="sk-SK"/>
              </w:rPr>
            </w:pPr>
            <w:r w:rsidRPr="007910F2">
              <w:rPr>
                <w:sz w:val="20"/>
                <w:szCs w:val="20"/>
                <w:lang w:val="sk-SK"/>
              </w:rPr>
              <w:t>miestnosť č. S5 – sklad s výmerou 5,00m</w:t>
            </w:r>
            <w:r w:rsidRPr="007910F2">
              <w:rPr>
                <w:sz w:val="20"/>
                <w:szCs w:val="20"/>
                <w:vertAlign w:val="superscript"/>
                <w:lang w:val="sk-SK"/>
              </w:rPr>
              <w:t>2</w:t>
            </w:r>
            <w:r w:rsidRPr="007910F2">
              <w:rPr>
                <w:sz w:val="20"/>
                <w:szCs w:val="20"/>
                <w:lang w:val="sk-SK"/>
              </w:rPr>
              <w:t>.</w:t>
            </w:r>
          </w:p>
          <w:p w:rsidR="0031156F" w:rsidRPr="007910F2" w:rsidRDefault="0031156F" w:rsidP="0031156F">
            <w:pPr>
              <w:pStyle w:val="Odsekzoznamu"/>
              <w:ind w:left="644" w:hanging="644"/>
              <w:rPr>
                <w:sz w:val="20"/>
                <w:szCs w:val="20"/>
                <w:lang w:val="sk-SK"/>
              </w:rPr>
            </w:pPr>
            <w:r w:rsidRPr="007910F2">
              <w:rPr>
                <w:sz w:val="20"/>
                <w:szCs w:val="20"/>
                <w:lang w:val="sk-SK"/>
              </w:rPr>
              <w:t>predmet nájmu spolu: 64,12m</w:t>
            </w:r>
            <w:r w:rsidRPr="007910F2">
              <w:rPr>
                <w:sz w:val="20"/>
                <w:szCs w:val="20"/>
                <w:vertAlign w:val="superscript"/>
                <w:lang w:val="sk-SK"/>
              </w:rPr>
              <w:t>2</w:t>
            </w:r>
            <w:r w:rsidRPr="007910F2">
              <w:rPr>
                <w:sz w:val="20"/>
                <w:szCs w:val="20"/>
                <w:lang w:val="sk-SK"/>
              </w:rPr>
              <w:t>.</w:t>
            </w:r>
          </w:p>
        </w:tc>
      </w:tr>
      <w:tr w:rsidR="0031156F" w:rsidRPr="007910F2" w:rsidTr="0031156F">
        <w:trPr>
          <w:trHeight w:val="264"/>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Účel nájmu:</w:t>
            </w:r>
          </w:p>
        </w:tc>
        <w:tc>
          <w:tcPr>
            <w:tcW w:w="7796" w:type="dxa"/>
          </w:tcPr>
          <w:p w:rsidR="0031156F" w:rsidRPr="007910F2" w:rsidRDefault="0031156F" w:rsidP="0031156F">
            <w:pPr>
              <w:rPr>
                <w:rFonts w:cs="Times New Roman"/>
                <w:sz w:val="20"/>
                <w:szCs w:val="20"/>
                <w:lang w:val="sk-SK"/>
              </w:rPr>
            </w:pPr>
            <w:r w:rsidRPr="007910F2">
              <w:rPr>
                <w:rFonts w:cs="Times New Roman"/>
                <w:sz w:val="20"/>
                <w:szCs w:val="20"/>
                <w:lang w:val="sk-SK"/>
              </w:rPr>
              <w:t>Predmet nájmu bude nájomca užívať na uskladnenie stavebného materiálu.</w:t>
            </w:r>
          </w:p>
        </w:tc>
      </w:tr>
      <w:tr w:rsidR="0031156F" w:rsidRPr="007910F2" w:rsidTr="0031156F">
        <w:trPr>
          <w:trHeight w:val="259"/>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Doba nájmu:</w:t>
            </w:r>
          </w:p>
        </w:tc>
        <w:tc>
          <w:tcPr>
            <w:tcW w:w="7796" w:type="dxa"/>
          </w:tcPr>
          <w:p w:rsidR="0031156F" w:rsidRPr="007910F2" w:rsidRDefault="0031156F" w:rsidP="0031156F">
            <w:pPr>
              <w:rPr>
                <w:sz w:val="20"/>
                <w:szCs w:val="20"/>
                <w:lang w:val="sk-SK"/>
              </w:rPr>
            </w:pPr>
            <w:r w:rsidRPr="007910F2">
              <w:rPr>
                <w:sz w:val="20"/>
                <w:szCs w:val="20"/>
                <w:lang w:val="sk-SK"/>
              </w:rPr>
              <w:t>01.05.2020 – 30.04.2024</w:t>
            </w:r>
          </w:p>
        </w:tc>
      </w:tr>
      <w:tr w:rsidR="0031156F" w:rsidRPr="007910F2" w:rsidTr="0031156F">
        <w:trPr>
          <w:trHeight w:val="264"/>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 xml:space="preserve">Nájomné:             </w:t>
            </w:r>
          </w:p>
          <w:p w:rsidR="0031156F" w:rsidRPr="007910F2" w:rsidRDefault="0031156F" w:rsidP="0031156F">
            <w:pPr>
              <w:jc w:val="both"/>
              <w:rPr>
                <w:sz w:val="20"/>
                <w:szCs w:val="20"/>
                <w:lang w:val="sk-SK"/>
              </w:rPr>
            </w:pPr>
          </w:p>
        </w:tc>
        <w:tc>
          <w:tcPr>
            <w:tcW w:w="7796" w:type="dxa"/>
          </w:tcPr>
          <w:p w:rsidR="0031156F" w:rsidRPr="007910F2" w:rsidRDefault="0031156F" w:rsidP="0031156F">
            <w:pPr>
              <w:rPr>
                <w:sz w:val="20"/>
                <w:szCs w:val="20"/>
                <w:lang w:val="sk-SK"/>
              </w:rPr>
            </w:pPr>
            <w:r w:rsidRPr="007910F2">
              <w:rPr>
                <w:sz w:val="20"/>
                <w:szCs w:val="20"/>
                <w:lang w:val="sk-SK"/>
              </w:rPr>
              <w:t>miestnosti spolu  (64,12m</w:t>
            </w:r>
            <w:r w:rsidRPr="007910F2">
              <w:rPr>
                <w:sz w:val="20"/>
                <w:szCs w:val="20"/>
                <w:vertAlign w:val="superscript"/>
                <w:lang w:val="sk-SK"/>
              </w:rPr>
              <w:t>2</w:t>
            </w:r>
            <w:r w:rsidRPr="007910F2">
              <w:rPr>
                <w:sz w:val="20"/>
                <w:szCs w:val="20"/>
                <w:lang w:val="sk-SK"/>
              </w:rPr>
              <w:t>) – 29,00 €/m</w:t>
            </w:r>
            <w:r w:rsidRPr="007910F2">
              <w:rPr>
                <w:sz w:val="20"/>
                <w:szCs w:val="20"/>
                <w:vertAlign w:val="superscript"/>
                <w:lang w:val="sk-SK"/>
              </w:rPr>
              <w:t>2</w:t>
            </w:r>
            <w:r w:rsidRPr="007910F2">
              <w:rPr>
                <w:sz w:val="20"/>
                <w:szCs w:val="20"/>
                <w:lang w:val="sk-SK"/>
              </w:rPr>
              <w:t>/rok, t. j. 1 859,48 €/rok,</w:t>
            </w:r>
          </w:p>
          <w:p w:rsidR="0031156F" w:rsidRPr="007910F2" w:rsidRDefault="0031156F" w:rsidP="0031156F">
            <w:pPr>
              <w:rPr>
                <w:sz w:val="20"/>
                <w:szCs w:val="20"/>
                <w:lang w:val="sk-SK"/>
              </w:rPr>
            </w:pPr>
            <w:r w:rsidRPr="007910F2">
              <w:rPr>
                <w:sz w:val="20"/>
                <w:szCs w:val="20"/>
                <w:lang w:val="sk-SK"/>
              </w:rPr>
              <w:t xml:space="preserve">nájomné spolu ročne: </w:t>
            </w:r>
            <w:r w:rsidRPr="007910F2">
              <w:rPr>
                <w:b/>
                <w:sz w:val="20"/>
                <w:szCs w:val="20"/>
                <w:lang w:val="sk-SK"/>
              </w:rPr>
              <w:t xml:space="preserve">1 859,48 €/rok. </w:t>
            </w:r>
          </w:p>
          <w:p w:rsidR="0031156F" w:rsidRPr="007910F2" w:rsidRDefault="0031156F" w:rsidP="0031156F">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31156F" w:rsidRPr="007910F2" w:rsidTr="0031156F">
        <w:trPr>
          <w:trHeight w:val="50"/>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Náklady za služby a energie:</w:t>
            </w:r>
          </w:p>
        </w:tc>
        <w:tc>
          <w:tcPr>
            <w:tcW w:w="7796" w:type="dxa"/>
          </w:tcPr>
          <w:p w:rsidR="0031156F" w:rsidRPr="007910F2" w:rsidRDefault="0031156F" w:rsidP="0031156F">
            <w:pPr>
              <w:jc w:val="both"/>
              <w:rPr>
                <w:sz w:val="20"/>
                <w:szCs w:val="20"/>
                <w:lang w:val="sk-SK"/>
              </w:rPr>
            </w:pPr>
            <w:r w:rsidRPr="007910F2">
              <w:rPr>
                <w:sz w:val="20"/>
                <w:szCs w:val="20"/>
                <w:lang w:val="sk-SK"/>
              </w:rPr>
              <w:t>Nájomca je povinný hradiť prenajímateľovi úhradu za nasledujúce energie a služby spojené s užívaním predmetu nájmu: dodávka vody, stočné, dodávka elektrickej energie, kúrenie.</w:t>
            </w:r>
          </w:p>
          <w:p w:rsidR="0031156F" w:rsidRPr="007910F2" w:rsidRDefault="0031156F" w:rsidP="0031156F">
            <w:pPr>
              <w:ind w:left="709" w:hanging="709"/>
              <w:jc w:val="both"/>
              <w:rPr>
                <w:sz w:val="20"/>
                <w:szCs w:val="20"/>
                <w:lang w:val="sk-SK"/>
              </w:rPr>
            </w:pPr>
            <w:r w:rsidRPr="007910F2">
              <w:rPr>
                <w:sz w:val="20"/>
                <w:szCs w:val="20"/>
                <w:lang w:val="sk-SK"/>
              </w:rPr>
              <w:t xml:space="preserve">Tieto náklady bude prenajímateľ fakturovať nájomcovi po ukončení polroka na základe </w:t>
            </w:r>
          </w:p>
          <w:p w:rsidR="0031156F" w:rsidRPr="007910F2" w:rsidRDefault="0031156F" w:rsidP="0031156F">
            <w:pPr>
              <w:jc w:val="both"/>
              <w:rPr>
                <w:sz w:val="20"/>
                <w:szCs w:val="20"/>
                <w:lang w:val="sk-SK"/>
              </w:rPr>
            </w:pPr>
            <w:r w:rsidRPr="007910F2">
              <w:rPr>
                <w:sz w:val="20"/>
                <w:szCs w:val="20"/>
                <w:lang w:val="sk-SK"/>
              </w:rPr>
              <w:t>skutočných odberov zistených z podružných meračov prenajímateľa. Faktúra prenajímateľa za energie a služby spojení s užívaním predmetu nájmu bude obsahovať náležitosti uvedené v § 74 zákona č. 222/2004 Z. z. o</w:t>
            </w:r>
            <w:r w:rsidR="00A1619E">
              <w:rPr>
                <w:sz w:val="20"/>
                <w:szCs w:val="20"/>
                <w:lang w:val="sk-SK"/>
              </w:rPr>
              <w:t> </w:t>
            </w:r>
            <w:r w:rsidRPr="007910F2">
              <w:rPr>
                <w:sz w:val="20"/>
                <w:szCs w:val="20"/>
                <w:lang w:val="sk-SK"/>
              </w:rPr>
              <w:t>DPH</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Predkladá:</w:t>
            </w:r>
          </w:p>
        </w:tc>
        <w:tc>
          <w:tcPr>
            <w:tcW w:w="7796" w:type="dxa"/>
          </w:tcPr>
          <w:p w:rsidR="0031156F" w:rsidRPr="007910F2" w:rsidRDefault="0031156F" w:rsidP="0031156F">
            <w:pPr>
              <w:ind w:left="720" w:hanging="720"/>
              <w:rPr>
                <w:sz w:val="20"/>
                <w:szCs w:val="20"/>
                <w:lang w:val="sk-SK"/>
              </w:rPr>
            </w:pPr>
            <w:r w:rsidRPr="007910F2">
              <w:rPr>
                <w:sz w:val="20"/>
                <w:szCs w:val="20"/>
                <w:lang w:val="sk-SK"/>
              </w:rPr>
              <w:t>dekan SvF STU</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Vedenie STU</w:t>
            </w:r>
          </w:p>
          <w:p w:rsidR="0031156F" w:rsidRPr="007910F2" w:rsidRDefault="0031156F" w:rsidP="0031156F">
            <w:pPr>
              <w:jc w:val="both"/>
              <w:rPr>
                <w:sz w:val="20"/>
                <w:szCs w:val="20"/>
                <w:lang w:val="sk-SK"/>
              </w:rPr>
            </w:pPr>
            <w:r w:rsidRPr="007910F2">
              <w:rPr>
                <w:sz w:val="20"/>
                <w:szCs w:val="20"/>
                <w:lang w:val="sk-SK"/>
              </w:rPr>
              <w:t>prerokovalo dňa:</w:t>
            </w:r>
          </w:p>
        </w:tc>
        <w:tc>
          <w:tcPr>
            <w:tcW w:w="7796" w:type="dxa"/>
          </w:tcPr>
          <w:p w:rsidR="0031156F" w:rsidRPr="007910F2" w:rsidRDefault="0031156F" w:rsidP="0031156F">
            <w:pPr>
              <w:ind w:left="720" w:hanging="720"/>
              <w:rPr>
                <w:sz w:val="20"/>
                <w:szCs w:val="20"/>
                <w:lang w:val="sk-SK"/>
              </w:rPr>
            </w:pPr>
            <w:r w:rsidRPr="007910F2">
              <w:rPr>
                <w:sz w:val="20"/>
                <w:szCs w:val="20"/>
                <w:lang w:val="sk-SK"/>
              </w:rPr>
              <w:t>20.04.2020</w:t>
            </w:r>
          </w:p>
        </w:tc>
      </w:tr>
    </w:tbl>
    <w:p w:rsidR="0031156F" w:rsidRPr="007910F2" w:rsidRDefault="0031156F" w:rsidP="00955688">
      <w:pPr>
        <w:pStyle w:val="Default"/>
        <w:tabs>
          <w:tab w:val="left" w:pos="1985"/>
        </w:tabs>
        <w:jc w:val="both"/>
        <w:rPr>
          <w:rFonts w:asciiTheme="minorHAnsi" w:hAnsiTheme="minorHAnsi" w:cs="Times New Roman"/>
          <w:lang w:val="sk-SK"/>
        </w:rPr>
      </w:pPr>
    </w:p>
    <w:tbl>
      <w:tblPr>
        <w:tblStyle w:val="Mriekatabuky"/>
        <w:tblW w:w="9952" w:type="dxa"/>
        <w:tblInd w:w="-885" w:type="dxa"/>
        <w:tblLook w:val="04A0" w:firstRow="1" w:lastRow="0" w:firstColumn="1" w:lastColumn="0" w:noHBand="0" w:noVBand="1"/>
      </w:tblPr>
      <w:tblGrid>
        <w:gridCol w:w="507"/>
        <w:gridCol w:w="1742"/>
        <w:gridCol w:w="7703"/>
      </w:tblGrid>
      <w:tr w:rsidR="0031156F" w:rsidRPr="007910F2" w:rsidTr="0031156F">
        <w:tc>
          <w:tcPr>
            <w:tcW w:w="405" w:type="dxa"/>
          </w:tcPr>
          <w:p w:rsidR="0031156F" w:rsidRPr="007910F2" w:rsidRDefault="0031156F" w:rsidP="0031156F">
            <w:pPr>
              <w:ind w:left="360" w:hanging="326"/>
              <w:rPr>
                <w:b/>
                <w:sz w:val="20"/>
                <w:szCs w:val="20"/>
                <w:lang w:val="sk-SK"/>
              </w:rPr>
            </w:pPr>
            <w:r w:rsidRPr="007910F2">
              <w:rPr>
                <w:b/>
                <w:sz w:val="20"/>
                <w:szCs w:val="20"/>
                <w:lang w:val="sk-SK"/>
              </w:rPr>
              <w:t>1</w:t>
            </w:r>
            <w:r w:rsidR="00D90534" w:rsidRPr="007910F2">
              <w:rPr>
                <w:b/>
                <w:sz w:val="20"/>
                <w:szCs w:val="20"/>
                <w:lang w:val="sk-SK"/>
              </w:rPr>
              <w:t>2</w:t>
            </w:r>
            <w:r w:rsidRPr="007910F2">
              <w:rPr>
                <w:b/>
                <w:sz w:val="20"/>
                <w:szCs w:val="20"/>
                <w:lang w:val="sk-SK"/>
              </w:rPr>
              <w:t>.</w:t>
            </w:r>
          </w:p>
        </w:tc>
        <w:tc>
          <w:tcPr>
            <w:tcW w:w="1751" w:type="dxa"/>
          </w:tcPr>
          <w:p w:rsidR="0031156F" w:rsidRPr="007910F2" w:rsidRDefault="0031156F" w:rsidP="0031156F">
            <w:pPr>
              <w:jc w:val="both"/>
              <w:rPr>
                <w:b/>
                <w:sz w:val="20"/>
                <w:szCs w:val="20"/>
                <w:lang w:val="sk-SK"/>
              </w:rPr>
            </w:pPr>
            <w:r w:rsidRPr="007910F2">
              <w:rPr>
                <w:b/>
                <w:sz w:val="20"/>
                <w:szCs w:val="20"/>
                <w:lang w:val="sk-SK"/>
              </w:rPr>
              <w:t>Nájomca:</w:t>
            </w:r>
          </w:p>
        </w:tc>
        <w:tc>
          <w:tcPr>
            <w:tcW w:w="7796" w:type="dxa"/>
          </w:tcPr>
          <w:p w:rsidR="0031156F" w:rsidRPr="007910F2" w:rsidRDefault="0031156F" w:rsidP="0031156F">
            <w:pPr>
              <w:rPr>
                <w:sz w:val="20"/>
                <w:szCs w:val="20"/>
                <w:lang w:val="sk-SK"/>
              </w:rPr>
            </w:pPr>
            <w:r w:rsidRPr="007910F2">
              <w:rPr>
                <w:b/>
                <w:bCs/>
                <w:sz w:val="20"/>
                <w:szCs w:val="20"/>
                <w:lang w:val="sk-SK"/>
              </w:rPr>
              <w:t>Doubles s.r.o.,</w:t>
            </w:r>
            <w:r w:rsidRPr="007910F2">
              <w:rPr>
                <w:sz w:val="20"/>
                <w:szCs w:val="20"/>
                <w:lang w:val="sk-SK"/>
              </w:rPr>
              <w:t xml:space="preserve"> Hurbanova 48, 911 01 Trenčín, IČO: 50 339 028</w:t>
            </w:r>
          </w:p>
          <w:p w:rsidR="0031156F" w:rsidRPr="007910F2" w:rsidRDefault="0031156F" w:rsidP="0031156F">
            <w:pPr>
              <w:rPr>
                <w:sz w:val="20"/>
                <w:szCs w:val="20"/>
                <w:lang w:val="sk-SK"/>
              </w:rPr>
            </w:pPr>
            <w:r w:rsidRPr="007910F2">
              <w:rPr>
                <w:sz w:val="20"/>
                <w:szCs w:val="20"/>
                <w:lang w:val="sk-SK"/>
              </w:rPr>
              <w:t>zapísaný v OR OS Trenčín oddiel Sro., vložka č.: 33132/R</w:t>
            </w:r>
          </w:p>
        </w:tc>
      </w:tr>
      <w:tr w:rsidR="0031156F" w:rsidRPr="007910F2" w:rsidTr="0031156F">
        <w:trPr>
          <w:trHeight w:val="708"/>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Predmet nájmu:</w:t>
            </w:r>
          </w:p>
        </w:tc>
        <w:tc>
          <w:tcPr>
            <w:tcW w:w="7796" w:type="dxa"/>
          </w:tcPr>
          <w:p w:rsidR="0031156F" w:rsidRPr="007910F2" w:rsidRDefault="0031156F" w:rsidP="0031156F">
            <w:pPr>
              <w:jc w:val="both"/>
              <w:rPr>
                <w:sz w:val="20"/>
                <w:szCs w:val="20"/>
                <w:lang w:val="sk-SK"/>
              </w:rPr>
            </w:pPr>
            <w:r w:rsidRPr="007910F2">
              <w:rPr>
                <w:b/>
                <w:sz w:val="20"/>
                <w:szCs w:val="20"/>
                <w:lang w:val="sk-SK"/>
              </w:rPr>
              <w:t>dodatkom č. 1</w:t>
            </w:r>
            <w:r w:rsidRPr="007910F2">
              <w:rPr>
                <w:sz w:val="20"/>
                <w:szCs w:val="20"/>
                <w:lang w:val="sk-SK"/>
              </w:rPr>
              <w:t xml:space="preserve"> k Nájomnej zmluve č. 72/2019 R-STU o nájme nebytových priestorov s dobou nájmu od 01.06.2019 do 31.05.2020 </w:t>
            </w:r>
            <w:r w:rsidRPr="007910F2">
              <w:rPr>
                <w:b/>
                <w:sz w:val="20"/>
                <w:szCs w:val="20"/>
                <w:lang w:val="sk-SK"/>
              </w:rPr>
              <w:t xml:space="preserve">sa od 01.06.2020 predlžuje doba trvania nájmu; </w:t>
            </w:r>
            <w:r w:rsidRPr="007910F2">
              <w:rPr>
                <w:sz w:val="20"/>
                <w:szCs w:val="20"/>
                <w:lang w:val="sk-SK"/>
              </w:rPr>
              <w:t>predmetom nájmu je</w:t>
            </w:r>
            <w:r w:rsidRPr="007910F2">
              <w:rPr>
                <w:b/>
                <w:sz w:val="20"/>
                <w:szCs w:val="20"/>
                <w:lang w:val="sk-SK"/>
              </w:rPr>
              <w:t xml:space="preserve"> </w:t>
            </w:r>
            <w:r w:rsidRPr="007910F2">
              <w:rPr>
                <w:sz w:val="20"/>
                <w:szCs w:val="20"/>
                <w:lang w:val="sk-SK"/>
              </w:rPr>
              <w:t xml:space="preserve">dočasne nepotrebný majetok, nebytový priestor nachádzajúci sa v administratívnej budove FEI STU na ulici Ilkovičova č. 3 v BA, na prvom nadzemnom podlaží bloku E, laboratórny priestor č. 106 o výmere 28,50 m² </w:t>
            </w:r>
            <w:r w:rsidRPr="007910F2">
              <w:rPr>
                <w:b/>
                <w:bCs/>
                <w:sz w:val="20"/>
                <w:szCs w:val="20"/>
                <w:lang w:val="sk-SK"/>
              </w:rPr>
              <w:t xml:space="preserve">do </w:t>
            </w:r>
            <w:r w:rsidRPr="007910F2">
              <w:rPr>
                <w:b/>
                <w:sz w:val="20"/>
                <w:szCs w:val="20"/>
                <w:lang w:val="sk-SK"/>
              </w:rPr>
              <w:t>31.05.2024,</w:t>
            </w:r>
          </w:p>
          <w:p w:rsidR="0031156F" w:rsidRPr="007910F2" w:rsidRDefault="0031156F" w:rsidP="0031156F">
            <w:pPr>
              <w:jc w:val="both"/>
              <w:rPr>
                <w:sz w:val="20"/>
                <w:szCs w:val="20"/>
                <w:lang w:val="sk-SK"/>
              </w:rPr>
            </w:pPr>
            <w:r w:rsidRPr="007910F2">
              <w:rPr>
                <w:sz w:val="20"/>
                <w:szCs w:val="20"/>
                <w:lang w:val="sk-SK"/>
              </w:rPr>
              <w:t xml:space="preserve">predmet nájmu spolu: </w:t>
            </w:r>
            <w:r w:rsidRPr="007910F2">
              <w:rPr>
                <w:b/>
                <w:bCs/>
                <w:sz w:val="20"/>
                <w:szCs w:val="20"/>
                <w:lang w:val="sk-SK"/>
              </w:rPr>
              <w:t xml:space="preserve">28,50 </w:t>
            </w:r>
            <w:r w:rsidRPr="007910F2">
              <w:rPr>
                <w:b/>
                <w:sz w:val="20"/>
                <w:szCs w:val="20"/>
                <w:lang w:val="sk-SK"/>
              </w:rPr>
              <w:t>m</w:t>
            </w:r>
            <w:r w:rsidRPr="007910F2">
              <w:rPr>
                <w:b/>
                <w:sz w:val="20"/>
                <w:szCs w:val="20"/>
                <w:vertAlign w:val="superscript"/>
                <w:lang w:val="sk-SK"/>
              </w:rPr>
              <w:t>2</w:t>
            </w:r>
            <w:r w:rsidRPr="007910F2">
              <w:rPr>
                <w:sz w:val="20"/>
                <w:szCs w:val="20"/>
                <w:lang w:val="sk-SK"/>
              </w:rPr>
              <w:t>.</w:t>
            </w:r>
          </w:p>
        </w:tc>
      </w:tr>
      <w:tr w:rsidR="0031156F" w:rsidRPr="007910F2" w:rsidTr="0031156F">
        <w:trPr>
          <w:trHeight w:val="70"/>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Účel nájmu:</w:t>
            </w:r>
          </w:p>
        </w:tc>
        <w:tc>
          <w:tcPr>
            <w:tcW w:w="7796" w:type="dxa"/>
          </w:tcPr>
          <w:p w:rsidR="0031156F" w:rsidRPr="007910F2" w:rsidRDefault="0031156F" w:rsidP="0031156F">
            <w:pPr>
              <w:rPr>
                <w:rFonts w:cs="Times New Roman"/>
                <w:sz w:val="20"/>
                <w:szCs w:val="20"/>
                <w:lang w:val="sk-SK"/>
              </w:rPr>
            </w:pPr>
            <w:r w:rsidRPr="007910F2">
              <w:rPr>
                <w:rFonts w:cs="Times New Roman"/>
                <w:sz w:val="20"/>
                <w:szCs w:val="20"/>
                <w:lang w:val="sk-SK"/>
              </w:rPr>
              <w:t>Nájomca bude nebytový priestor užívať na výkon jeho podnikateľskej činnosti.</w:t>
            </w:r>
          </w:p>
        </w:tc>
      </w:tr>
      <w:tr w:rsidR="0031156F" w:rsidRPr="007910F2" w:rsidTr="0031156F">
        <w:trPr>
          <w:trHeight w:val="259"/>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Doba nájmu:</w:t>
            </w:r>
          </w:p>
        </w:tc>
        <w:tc>
          <w:tcPr>
            <w:tcW w:w="7796" w:type="dxa"/>
          </w:tcPr>
          <w:p w:rsidR="0031156F" w:rsidRPr="007910F2" w:rsidRDefault="0031156F" w:rsidP="0031156F">
            <w:pPr>
              <w:rPr>
                <w:sz w:val="20"/>
                <w:szCs w:val="20"/>
                <w:lang w:val="sk-SK"/>
              </w:rPr>
            </w:pPr>
            <w:r w:rsidRPr="007910F2">
              <w:rPr>
                <w:sz w:val="20"/>
                <w:szCs w:val="20"/>
                <w:lang w:val="sk-SK"/>
              </w:rPr>
              <w:t>01.06.2019 – 31.05.2024</w:t>
            </w:r>
          </w:p>
        </w:tc>
      </w:tr>
      <w:tr w:rsidR="0031156F" w:rsidRPr="007910F2" w:rsidTr="0031156F">
        <w:trPr>
          <w:trHeight w:val="264"/>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 xml:space="preserve">Nájomné:             </w:t>
            </w:r>
          </w:p>
          <w:p w:rsidR="0031156F" w:rsidRPr="007910F2" w:rsidRDefault="0031156F" w:rsidP="0031156F">
            <w:pPr>
              <w:jc w:val="both"/>
              <w:rPr>
                <w:sz w:val="20"/>
                <w:szCs w:val="20"/>
                <w:lang w:val="sk-SK"/>
              </w:rPr>
            </w:pPr>
          </w:p>
        </w:tc>
        <w:tc>
          <w:tcPr>
            <w:tcW w:w="7796" w:type="dxa"/>
          </w:tcPr>
          <w:p w:rsidR="0031156F" w:rsidRPr="007910F2" w:rsidRDefault="0031156F" w:rsidP="0031156F">
            <w:pPr>
              <w:rPr>
                <w:sz w:val="20"/>
                <w:szCs w:val="20"/>
                <w:lang w:val="sk-SK"/>
              </w:rPr>
            </w:pPr>
            <w:r w:rsidRPr="007910F2">
              <w:rPr>
                <w:sz w:val="20"/>
                <w:szCs w:val="20"/>
                <w:lang w:val="sk-SK"/>
              </w:rPr>
              <w:t>laboratórny priestor č.106 (28,50m</w:t>
            </w:r>
            <w:r w:rsidRPr="007910F2">
              <w:rPr>
                <w:sz w:val="20"/>
                <w:szCs w:val="20"/>
                <w:vertAlign w:val="superscript"/>
                <w:lang w:val="sk-SK"/>
              </w:rPr>
              <w:t>2</w:t>
            </w:r>
            <w:r w:rsidRPr="007910F2">
              <w:rPr>
                <w:sz w:val="20"/>
                <w:szCs w:val="20"/>
                <w:lang w:val="sk-SK"/>
              </w:rPr>
              <w:t>) – 44€/m</w:t>
            </w:r>
            <w:r w:rsidRPr="007910F2">
              <w:rPr>
                <w:sz w:val="20"/>
                <w:szCs w:val="20"/>
                <w:vertAlign w:val="superscript"/>
                <w:lang w:val="sk-SK"/>
              </w:rPr>
              <w:t>2</w:t>
            </w:r>
            <w:r w:rsidRPr="007910F2">
              <w:rPr>
                <w:sz w:val="20"/>
                <w:szCs w:val="20"/>
                <w:lang w:val="sk-SK"/>
              </w:rPr>
              <w:t>/rok, t. j. 1 254,00 €/rok,</w:t>
            </w:r>
          </w:p>
          <w:p w:rsidR="0031156F" w:rsidRPr="007910F2" w:rsidRDefault="0031156F" w:rsidP="0031156F">
            <w:pPr>
              <w:rPr>
                <w:sz w:val="20"/>
                <w:szCs w:val="20"/>
                <w:lang w:val="sk-SK"/>
              </w:rPr>
            </w:pPr>
            <w:r w:rsidRPr="007910F2">
              <w:rPr>
                <w:sz w:val="20"/>
                <w:szCs w:val="20"/>
                <w:lang w:val="sk-SK"/>
              </w:rPr>
              <w:t>štvrťročná výška nájomného je 313,50 €,</w:t>
            </w:r>
          </w:p>
          <w:p w:rsidR="0031156F" w:rsidRPr="007910F2" w:rsidRDefault="0031156F" w:rsidP="0031156F">
            <w:pPr>
              <w:rPr>
                <w:sz w:val="20"/>
                <w:szCs w:val="20"/>
                <w:lang w:val="sk-SK"/>
              </w:rPr>
            </w:pPr>
            <w:r w:rsidRPr="007910F2">
              <w:rPr>
                <w:sz w:val="20"/>
                <w:szCs w:val="20"/>
                <w:lang w:val="sk-SK"/>
              </w:rPr>
              <w:t xml:space="preserve">nájomné spolu ročne: </w:t>
            </w:r>
            <w:r w:rsidRPr="007910F2">
              <w:rPr>
                <w:b/>
                <w:bCs/>
                <w:sz w:val="20"/>
                <w:szCs w:val="20"/>
                <w:lang w:val="sk-SK"/>
              </w:rPr>
              <w:t>1 254,00 €/</w:t>
            </w:r>
            <w:r w:rsidRPr="007910F2">
              <w:rPr>
                <w:b/>
                <w:sz w:val="20"/>
                <w:szCs w:val="20"/>
                <w:lang w:val="sk-SK"/>
              </w:rPr>
              <w:t>rok,</w:t>
            </w:r>
          </w:p>
          <w:p w:rsidR="0031156F" w:rsidRPr="007910F2" w:rsidRDefault="0031156F" w:rsidP="0031156F">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31156F" w:rsidRPr="007910F2" w:rsidTr="0031156F">
        <w:trPr>
          <w:trHeight w:val="50"/>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Náklady za služby a energie:</w:t>
            </w:r>
          </w:p>
        </w:tc>
        <w:tc>
          <w:tcPr>
            <w:tcW w:w="7796" w:type="dxa"/>
          </w:tcPr>
          <w:p w:rsidR="0031156F" w:rsidRPr="007910F2" w:rsidRDefault="0031156F" w:rsidP="0031156F">
            <w:pPr>
              <w:ind w:left="709" w:hanging="709"/>
              <w:jc w:val="both"/>
              <w:rPr>
                <w:sz w:val="20"/>
                <w:szCs w:val="20"/>
                <w:lang w:val="sk-SK"/>
              </w:rPr>
            </w:pPr>
            <w:r w:rsidRPr="007910F2">
              <w:rPr>
                <w:sz w:val="20"/>
                <w:szCs w:val="20"/>
                <w:lang w:val="sk-SK"/>
              </w:rPr>
              <w:t xml:space="preserve">preddavky na náklady za dodanie energií a služieb sú stanovené </w:t>
            </w:r>
            <w:r w:rsidRPr="007910F2">
              <w:rPr>
                <w:sz w:val="20"/>
                <w:szCs w:val="20"/>
                <w:u w:val="single"/>
                <w:lang w:val="sk-SK"/>
              </w:rPr>
              <w:t>zálohovo</w:t>
            </w:r>
            <w:r w:rsidRPr="007910F2">
              <w:rPr>
                <w:sz w:val="20"/>
                <w:szCs w:val="20"/>
                <w:lang w:val="sk-SK"/>
              </w:rPr>
              <w:t xml:space="preserve"> štvrťročne </w:t>
            </w:r>
          </w:p>
          <w:p w:rsidR="0031156F" w:rsidRPr="007910F2" w:rsidRDefault="0031156F" w:rsidP="0031156F">
            <w:pPr>
              <w:ind w:left="709" w:hanging="709"/>
              <w:jc w:val="both"/>
              <w:rPr>
                <w:sz w:val="20"/>
                <w:szCs w:val="20"/>
                <w:lang w:val="sk-SK"/>
              </w:rPr>
            </w:pPr>
            <w:r w:rsidRPr="007910F2">
              <w:rPr>
                <w:sz w:val="20"/>
                <w:szCs w:val="20"/>
                <w:lang w:val="sk-SK"/>
              </w:rPr>
              <w:t xml:space="preserve">vopred a to vždy 15. dňa 1. mesiaca daného kalendárneho štvrťroka. Nájomca má </w:t>
            </w:r>
          </w:p>
          <w:p w:rsidR="0031156F" w:rsidRPr="007910F2" w:rsidRDefault="0031156F" w:rsidP="0031156F">
            <w:pPr>
              <w:ind w:left="709" w:hanging="709"/>
              <w:jc w:val="both"/>
              <w:rPr>
                <w:sz w:val="20"/>
                <w:szCs w:val="20"/>
                <w:lang w:val="sk-SK"/>
              </w:rPr>
            </w:pPr>
            <w:r w:rsidRPr="007910F2">
              <w:rPr>
                <w:sz w:val="20"/>
                <w:szCs w:val="20"/>
                <w:lang w:val="sk-SK"/>
              </w:rPr>
              <w:t xml:space="preserve">v predmete nájmu nainštalované zariadenie na meranie spotreby el. energie.  Základ pre </w:t>
            </w:r>
          </w:p>
          <w:p w:rsidR="0031156F" w:rsidRPr="007910F2" w:rsidRDefault="0031156F" w:rsidP="0031156F">
            <w:pPr>
              <w:ind w:left="709" w:hanging="709"/>
              <w:jc w:val="both"/>
              <w:rPr>
                <w:sz w:val="20"/>
                <w:szCs w:val="20"/>
                <w:lang w:val="sk-SK"/>
              </w:rPr>
            </w:pPr>
            <w:r w:rsidRPr="007910F2">
              <w:rPr>
                <w:sz w:val="20"/>
                <w:szCs w:val="20"/>
                <w:lang w:val="sk-SK"/>
              </w:rPr>
              <w:t xml:space="preserve">stanovenie  paušálnej sadzby tvoria  náklady predchádzajúceho obdobia za dodanie  </w:t>
            </w:r>
          </w:p>
          <w:p w:rsidR="0031156F" w:rsidRPr="007910F2" w:rsidRDefault="0031156F" w:rsidP="0031156F">
            <w:pPr>
              <w:ind w:left="709" w:hanging="709"/>
              <w:jc w:val="both"/>
              <w:rPr>
                <w:sz w:val="20"/>
                <w:szCs w:val="20"/>
                <w:lang w:val="sk-SK"/>
              </w:rPr>
            </w:pPr>
            <w:r w:rsidRPr="007910F2">
              <w:rPr>
                <w:sz w:val="20"/>
                <w:szCs w:val="20"/>
                <w:lang w:val="sk-SK"/>
              </w:rPr>
              <w:t xml:space="preserve">vody, tepla, teplej vody a služieb celkových priestorov FEI STU a pre nájomcu určené </w:t>
            </w:r>
          </w:p>
          <w:p w:rsidR="0031156F" w:rsidRPr="007910F2" w:rsidRDefault="0031156F" w:rsidP="0031156F">
            <w:pPr>
              <w:ind w:left="709" w:hanging="709"/>
              <w:jc w:val="both"/>
              <w:rPr>
                <w:sz w:val="20"/>
                <w:szCs w:val="20"/>
                <w:lang w:val="sk-SK"/>
              </w:rPr>
            </w:pPr>
            <w:r w:rsidRPr="007910F2">
              <w:rPr>
                <w:sz w:val="20"/>
                <w:szCs w:val="20"/>
                <w:lang w:val="sk-SK"/>
              </w:rPr>
              <w:t>prepočtom podľa prenajatej plochy.</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Predkladá:</w:t>
            </w:r>
          </w:p>
        </w:tc>
        <w:tc>
          <w:tcPr>
            <w:tcW w:w="7796" w:type="dxa"/>
          </w:tcPr>
          <w:p w:rsidR="0031156F" w:rsidRPr="007910F2" w:rsidRDefault="0031156F" w:rsidP="0031156F">
            <w:pPr>
              <w:ind w:left="720" w:hanging="720"/>
              <w:rPr>
                <w:sz w:val="20"/>
                <w:szCs w:val="20"/>
                <w:lang w:val="sk-SK"/>
              </w:rPr>
            </w:pPr>
            <w:r w:rsidRPr="007910F2">
              <w:rPr>
                <w:sz w:val="20"/>
                <w:szCs w:val="20"/>
                <w:lang w:val="sk-SK"/>
              </w:rPr>
              <w:t>dekan FEI  STU</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Vedenie STU</w:t>
            </w:r>
          </w:p>
          <w:p w:rsidR="0031156F" w:rsidRPr="007910F2" w:rsidRDefault="0031156F" w:rsidP="0031156F">
            <w:pPr>
              <w:jc w:val="both"/>
              <w:rPr>
                <w:sz w:val="20"/>
                <w:szCs w:val="20"/>
                <w:lang w:val="sk-SK"/>
              </w:rPr>
            </w:pPr>
            <w:r w:rsidRPr="007910F2">
              <w:rPr>
                <w:sz w:val="20"/>
                <w:szCs w:val="20"/>
                <w:lang w:val="sk-SK"/>
              </w:rPr>
              <w:t>prerokovalo dňa:</w:t>
            </w:r>
          </w:p>
        </w:tc>
        <w:tc>
          <w:tcPr>
            <w:tcW w:w="7796" w:type="dxa"/>
          </w:tcPr>
          <w:p w:rsidR="0031156F" w:rsidRPr="007910F2" w:rsidRDefault="0031156F" w:rsidP="0031156F">
            <w:pPr>
              <w:ind w:left="720" w:hanging="720"/>
              <w:rPr>
                <w:sz w:val="20"/>
                <w:szCs w:val="20"/>
                <w:lang w:val="sk-SK"/>
              </w:rPr>
            </w:pPr>
            <w:r w:rsidRPr="007910F2">
              <w:rPr>
                <w:sz w:val="20"/>
                <w:szCs w:val="20"/>
                <w:lang w:val="sk-SK"/>
              </w:rPr>
              <w:t>20.04.2020</w:t>
            </w:r>
          </w:p>
        </w:tc>
      </w:tr>
    </w:tbl>
    <w:p w:rsidR="0031156F" w:rsidRPr="007910F2" w:rsidRDefault="0031156F" w:rsidP="0031156F"/>
    <w:tbl>
      <w:tblPr>
        <w:tblStyle w:val="Mriekatabuky"/>
        <w:tblW w:w="9952" w:type="dxa"/>
        <w:tblInd w:w="-885" w:type="dxa"/>
        <w:tblLook w:val="04A0" w:firstRow="1" w:lastRow="0" w:firstColumn="1" w:lastColumn="0" w:noHBand="0" w:noVBand="1"/>
      </w:tblPr>
      <w:tblGrid>
        <w:gridCol w:w="507"/>
        <w:gridCol w:w="1724"/>
        <w:gridCol w:w="7721"/>
      </w:tblGrid>
      <w:tr w:rsidR="0031156F" w:rsidRPr="007910F2" w:rsidTr="0031156F">
        <w:tc>
          <w:tcPr>
            <w:tcW w:w="426" w:type="dxa"/>
          </w:tcPr>
          <w:p w:rsidR="0031156F" w:rsidRPr="007910F2" w:rsidRDefault="0031156F" w:rsidP="0031156F">
            <w:pPr>
              <w:ind w:left="360" w:hanging="326"/>
              <w:rPr>
                <w:b/>
                <w:sz w:val="20"/>
                <w:szCs w:val="20"/>
                <w:lang w:val="sk-SK"/>
              </w:rPr>
            </w:pPr>
            <w:r w:rsidRPr="007910F2">
              <w:rPr>
                <w:b/>
                <w:sz w:val="20"/>
                <w:szCs w:val="20"/>
                <w:lang w:val="sk-SK"/>
              </w:rPr>
              <w:t>1</w:t>
            </w:r>
            <w:r w:rsidR="00D90534" w:rsidRPr="007910F2">
              <w:rPr>
                <w:b/>
                <w:sz w:val="20"/>
                <w:szCs w:val="20"/>
                <w:lang w:val="sk-SK"/>
              </w:rPr>
              <w:t>3</w:t>
            </w:r>
            <w:r w:rsidRPr="007910F2">
              <w:rPr>
                <w:b/>
                <w:sz w:val="20"/>
                <w:szCs w:val="20"/>
                <w:lang w:val="sk-SK"/>
              </w:rPr>
              <w:t>.</w:t>
            </w:r>
          </w:p>
        </w:tc>
        <w:tc>
          <w:tcPr>
            <w:tcW w:w="1730" w:type="dxa"/>
          </w:tcPr>
          <w:p w:rsidR="0031156F" w:rsidRPr="007910F2" w:rsidRDefault="0031156F" w:rsidP="0031156F">
            <w:pPr>
              <w:jc w:val="both"/>
              <w:rPr>
                <w:b/>
                <w:sz w:val="20"/>
                <w:szCs w:val="20"/>
                <w:lang w:val="sk-SK"/>
              </w:rPr>
            </w:pPr>
            <w:r w:rsidRPr="007910F2">
              <w:rPr>
                <w:b/>
                <w:sz w:val="20"/>
                <w:szCs w:val="20"/>
                <w:lang w:val="sk-SK"/>
              </w:rPr>
              <w:t>Nájomca:</w:t>
            </w:r>
          </w:p>
        </w:tc>
        <w:tc>
          <w:tcPr>
            <w:tcW w:w="7796" w:type="dxa"/>
          </w:tcPr>
          <w:p w:rsidR="0031156F" w:rsidRPr="007910F2" w:rsidRDefault="0031156F" w:rsidP="0031156F">
            <w:pPr>
              <w:jc w:val="both"/>
              <w:rPr>
                <w:sz w:val="20"/>
                <w:szCs w:val="20"/>
                <w:lang w:val="sk-SK"/>
              </w:rPr>
            </w:pPr>
            <w:r w:rsidRPr="007910F2">
              <w:rPr>
                <w:b/>
                <w:bCs/>
                <w:sz w:val="20"/>
                <w:szCs w:val="20"/>
                <w:lang w:val="sk-SK"/>
              </w:rPr>
              <w:t>AMCEF s.r.o.,</w:t>
            </w:r>
            <w:r w:rsidRPr="007910F2">
              <w:rPr>
                <w:sz w:val="20"/>
                <w:szCs w:val="20"/>
                <w:lang w:val="sk-SK"/>
              </w:rPr>
              <w:t xml:space="preserve"> 454 Lakšárska Nová Ves 908 76,  IČO: 51 026 694</w:t>
            </w:r>
          </w:p>
          <w:p w:rsidR="0031156F" w:rsidRPr="007910F2" w:rsidRDefault="0031156F" w:rsidP="0031156F">
            <w:pPr>
              <w:jc w:val="both"/>
              <w:rPr>
                <w:sz w:val="20"/>
                <w:szCs w:val="20"/>
                <w:lang w:val="sk-SK"/>
              </w:rPr>
            </w:pPr>
            <w:r w:rsidRPr="007910F2">
              <w:rPr>
                <w:sz w:val="20"/>
                <w:szCs w:val="20"/>
                <w:lang w:val="sk-SK"/>
              </w:rPr>
              <w:t>nájomca je zapísaný   v OR OS Trnava, oddiel: Sro, vložka č. 40542/T.</w:t>
            </w:r>
          </w:p>
        </w:tc>
      </w:tr>
      <w:tr w:rsidR="0031156F" w:rsidRPr="007910F2" w:rsidTr="0031156F">
        <w:tc>
          <w:tcPr>
            <w:tcW w:w="426" w:type="dxa"/>
          </w:tcPr>
          <w:p w:rsidR="0031156F" w:rsidRPr="007910F2" w:rsidRDefault="0031156F" w:rsidP="0031156F">
            <w:pPr>
              <w:jc w:val="both"/>
              <w:rPr>
                <w:sz w:val="20"/>
                <w:szCs w:val="20"/>
                <w:lang w:val="sk-SK"/>
              </w:rPr>
            </w:pPr>
          </w:p>
        </w:tc>
        <w:tc>
          <w:tcPr>
            <w:tcW w:w="1730" w:type="dxa"/>
          </w:tcPr>
          <w:p w:rsidR="0031156F" w:rsidRPr="007910F2" w:rsidRDefault="0031156F" w:rsidP="0031156F">
            <w:pPr>
              <w:jc w:val="both"/>
              <w:rPr>
                <w:sz w:val="20"/>
                <w:szCs w:val="20"/>
                <w:lang w:val="sk-SK"/>
              </w:rPr>
            </w:pPr>
            <w:r w:rsidRPr="007910F2">
              <w:rPr>
                <w:sz w:val="20"/>
                <w:szCs w:val="20"/>
                <w:lang w:val="sk-SK"/>
              </w:rPr>
              <w:t>Predmet nájmu:</w:t>
            </w:r>
          </w:p>
        </w:tc>
        <w:tc>
          <w:tcPr>
            <w:tcW w:w="7796" w:type="dxa"/>
          </w:tcPr>
          <w:p w:rsidR="0031156F" w:rsidRPr="007910F2" w:rsidRDefault="0031156F" w:rsidP="0031156F">
            <w:pPr>
              <w:jc w:val="both"/>
              <w:rPr>
                <w:sz w:val="20"/>
                <w:szCs w:val="20"/>
                <w:lang w:val="sk-SK"/>
              </w:rPr>
            </w:pPr>
            <w:r w:rsidRPr="007910F2">
              <w:rPr>
                <w:b/>
                <w:sz w:val="20"/>
                <w:szCs w:val="20"/>
                <w:lang w:val="sk-SK"/>
              </w:rPr>
              <w:t>dodatkom č. 1</w:t>
            </w:r>
            <w:r w:rsidRPr="007910F2">
              <w:rPr>
                <w:sz w:val="20"/>
                <w:szCs w:val="20"/>
                <w:lang w:val="sk-SK"/>
              </w:rPr>
              <w:t xml:space="preserve"> k Nájomnej zmluve č. 74/2019 R-STU STU o nájme nebytových priestorov s dobou nájmu od 01.07.2019 do 30.06.2020 </w:t>
            </w:r>
            <w:r w:rsidRPr="007910F2">
              <w:rPr>
                <w:b/>
                <w:sz w:val="20"/>
                <w:szCs w:val="20"/>
                <w:lang w:val="sk-SK"/>
              </w:rPr>
              <w:t>od 01.07.2020 predlžuje doba trvania nájmu;</w:t>
            </w:r>
            <w:r w:rsidRPr="007910F2">
              <w:rPr>
                <w:sz w:val="20"/>
                <w:szCs w:val="20"/>
                <w:lang w:val="sk-SK"/>
              </w:rPr>
              <w:t xml:space="preserve"> dočasne nepotrebný majetok; nebytový priestor nachádzajúci sa v  budove FIIT STU, ulica Ilkovičova č.2, Bratislava, na šiestom nadzemnom podlaží; kancelária č. 6.17 a 6.18 spolu </w:t>
            </w:r>
            <w:r w:rsidRPr="007910F2">
              <w:rPr>
                <w:sz w:val="20"/>
                <w:szCs w:val="20"/>
                <w:lang w:val="sk-SK"/>
              </w:rPr>
              <w:lastRenderedPageBreak/>
              <w:t>o výmere 24,21 m</w:t>
            </w:r>
            <w:r w:rsidRPr="007910F2">
              <w:rPr>
                <w:sz w:val="20"/>
                <w:szCs w:val="20"/>
                <w:vertAlign w:val="superscript"/>
                <w:lang w:val="sk-SK"/>
              </w:rPr>
              <w:t>2</w:t>
            </w:r>
            <w:r w:rsidRPr="007910F2">
              <w:rPr>
                <w:sz w:val="20"/>
                <w:szCs w:val="20"/>
                <w:lang w:val="sk-SK"/>
              </w:rPr>
              <w:t xml:space="preserve"> a využívanie kuchynky (13,5 m</w:t>
            </w:r>
            <w:r w:rsidRPr="007910F2">
              <w:rPr>
                <w:sz w:val="20"/>
                <w:szCs w:val="20"/>
                <w:vertAlign w:val="superscript"/>
                <w:lang w:val="sk-SK"/>
              </w:rPr>
              <w:t>2</w:t>
            </w:r>
            <w:r w:rsidRPr="007910F2">
              <w:rPr>
                <w:sz w:val="20"/>
                <w:szCs w:val="20"/>
                <w:lang w:val="sk-SK"/>
              </w:rPr>
              <w:t xml:space="preserve"> x 0,2 index) a respíria (139,85 m</w:t>
            </w:r>
            <w:r w:rsidRPr="007910F2">
              <w:rPr>
                <w:sz w:val="20"/>
                <w:szCs w:val="20"/>
                <w:vertAlign w:val="superscript"/>
                <w:lang w:val="sk-SK"/>
              </w:rPr>
              <w:t xml:space="preserve">2 </w:t>
            </w:r>
            <w:r w:rsidRPr="007910F2">
              <w:rPr>
                <w:sz w:val="20"/>
                <w:szCs w:val="20"/>
                <w:lang w:val="sk-SK"/>
              </w:rPr>
              <w:t xml:space="preserve">x 0,1 index)  </w:t>
            </w:r>
            <w:r w:rsidRPr="007910F2">
              <w:rPr>
                <w:b/>
                <w:sz w:val="20"/>
                <w:szCs w:val="20"/>
                <w:lang w:val="sk-SK"/>
              </w:rPr>
              <w:t>do 30.06.2021,</w:t>
            </w:r>
          </w:p>
          <w:p w:rsidR="0031156F" w:rsidRPr="007910F2" w:rsidRDefault="0031156F" w:rsidP="0031156F">
            <w:pPr>
              <w:jc w:val="both"/>
              <w:rPr>
                <w:sz w:val="20"/>
                <w:szCs w:val="20"/>
                <w:lang w:val="sk-SK"/>
              </w:rPr>
            </w:pPr>
            <w:r w:rsidRPr="007910F2">
              <w:rPr>
                <w:sz w:val="20"/>
                <w:szCs w:val="20"/>
                <w:lang w:val="sk-SK"/>
              </w:rPr>
              <w:t xml:space="preserve">predmet nájmu spolu: </w:t>
            </w:r>
            <w:r w:rsidRPr="007910F2">
              <w:rPr>
                <w:b/>
                <w:bCs/>
                <w:sz w:val="20"/>
                <w:szCs w:val="20"/>
                <w:lang w:val="sk-SK"/>
              </w:rPr>
              <w:t xml:space="preserve">24,21 </w:t>
            </w:r>
            <w:r w:rsidRPr="007910F2">
              <w:rPr>
                <w:b/>
                <w:sz w:val="20"/>
                <w:szCs w:val="20"/>
                <w:lang w:val="sk-SK"/>
              </w:rPr>
              <w:t>m</w:t>
            </w:r>
            <w:r w:rsidRPr="007910F2">
              <w:rPr>
                <w:b/>
                <w:sz w:val="20"/>
                <w:szCs w:val="20"/>
                <w:vertAlign w:val="superscript"/>
                <w:lang w:val="sk-SK"/>
              </w:rPr>
              <w:t>2</w:t>
            </w:r>
            <w:r w:rsidRPr="007910F2">
              <w:rPr>
                <w:sz w:val="20"/>
                <w:szCs w:val="20"/>
                <w:lang w:val="sk-SK"/>
              </w:rPr>
              <w:t>.</w:t>
            </w:r>
          </w:p>
        </w:tc>
      </w:tr>
      <w:tr w:rsidR="0031156F" w:rsidRPr="007910F2" w:rsidTr="0031156F">
        <w:tc>
          <w:tcPr>
            <w:tcW w:w="426" w:type="dxa"/>
          </w:tcPr>
          <w:p w:rsidR="0031156F" w:rsidRPr="007910F2" w:rsidRDefault="0031156F" w:rsidP="0031156F">
            <w:pPr>
              <w:jc w:val="both"/>
              <w:rPr>
                <w:sz w:val="20"/>
                <w:szCs w:val="20"/>
                <w:lang w:val="sk-SK"/>
              </w:rPr>
            </w:pPr>
          </w:p>
        </w:tc>
        <w:tc>
          <w:tcPr>
            <w:tcW w:w="1730" w:type="dxa"/>
          </w:tcPr>
          <w:p w:rsidR="0031156F" w:rsidRPr="007910F2" w:rsidRDefault="0031156F" w:rsidP="0031156F">
            <w:pPr>
              <w:jc w:val="both"/>
              <w:rPr>
                <w:sz w:val="20"/>
                <w:szCs w:val="20"/>
                <w:lang w:val="sk-SK"/>
              </w:rPr>
            </w:pPr>
            <w:r w:rsidRPr="007910F2">
              <w:rPr>
                <w:sz w:val="20"/>
                <w:szCs w:val="20"/>
                <w:lang w:val="sk-SK"/>
              </w:rPr>
              <w:t>Účel nájmu:</w:t>
            </w:r>
          </w:p>
        </w:tc>
        <w:tc>
          <w:tcPr>
            <w:tcW w:w="7796" w:type="dxa"/>
          </w:tcPr>
          <w:p w:rsidR="0031156F" w:rsidRPr="007910F2" w:rsidRDefault="0031156F" w:rsidP="0031156F">
            <w:pPr>
              <w:rPr>
                <w:sz w:val="20"/>
                <w:szCs w:val="20"/>
                <w:lang w:val="sk-SK"/>
              </w:rPr>
            </w:pPr>
            <w:r w:rsidRPr="007910F2">
              <w:rPr>
                <w:sz w:val="20"/>
                <w:szCs w:val="20"/>
                <w:lang w:val="sk-SK"/>
              </w:rPr>
              <w:t>Nájomca bude nebytové priestory užívať na účely, spojené s predmetom jeho podnikateľskej činnosti.</w:t>
            </w:r>
          </w:p>
        </w:tc>
      </w:tr>
      <w:tr w:rsidR="0031156F" w:rsidRPr="007910F2" w:rsidTr="0031156F">
        <w:trPr>
          <w:trHeight w:val="259"/>
        </w:trPr>
        <w:tc>
          <w:tcPr>
            <w:tcW w:w="426" w:type="dxa"/>
          </w:tcPr>
          <w:p w:rsidR="0031156F" w:rsidRPr="007910F2" w:rsidRDefault="0031156F" w:rsidP="0031156F">
            <w:pPr>
              <w:jc w:val="both"/>
              <w:rPr>
                <w:sz w:val="20"/>
                <w:szCs w:val="20"/>
                <w:lang w:val="sk-SK"/>
              </w:rPr>
            </w:pPr>
          </w:p>
        </w:tc>
        <w:tc>
          <w:tcPr>
            <w:tcW w:w="1730" w:type="dxa"/>
            <w:tcBorders>
              <w:bottom w:val="single" w:sz="4" w:space="0" w:color="auto"/>
            </w:tcBorders>
          </w:tcPr>
          <w:p w:rsidR="0031156F" w:rsidRPr="007910F2" w:rsidRDefault="0031156F" w:rsidP="0031156F">
            <w:pPr>
              <w:jc w:val="both"/>
              <w:rPr>
                <w:sz w:val="20"/>
                <w:szCs w:val="20"/>
                <w:lang w:val="sk-SK"/>
              </w:rPr>
            </w:pPr>
            <w:r w:rsidRPr="007910F2">
              <w:rPr>
                <w:sz w:val="20"/>
                <w:szCs w:val="20"/>
                <w:lang w:val="sk-SK"/>
              </w:rPr>
              <w:t>Doba nájmu:</w:t>
            </w:r>
          </w:p>
        </w:tc>
        <w:tc>
          <w:tcPr>
            <w:tcW w:w="7796" w:type="dxa"/>
            <w:tcBorders>
              <w:bottom w:val="single" w:sz="4" w:space="0" w:color="auto"/>
            </w:tcBorders>
          </w:tcPr>
          <w:p w:rsidR="0031156F" w:rsidRPr="007910F2" w:rsidRDefault="0031156F" w:rsidP="0031156F">
            <w:pPr>
              <w:rPr>
                <w:sz w:val="20"/>
                <w:szCs w:val="20"/>
                <w:lang w:val="sk-SK"/>
              </w:rPr>
            </w:pPr>
            <w:r w:rsidRPr="007910F2">
              <w:rPr>
                <w:sz w:val="20"/>
                <w:szCs w:val="20"/>
                <w:lang w:val="sk-SK"/>
              </w:rPr>
              <w:t>01.07.2019 - 30.06.2021</w:t>
            </w:r>
          </w:p>
        </w:tc>
      </w:tr>
      <w:tr w:rsidR="0031156F" w:rsidRPr="007910F2" w:rsidTr="0031156F">
        <w:trPr>
          <w:trHeight w:val="816"/>
        </w:trPr>
        <w:tc>
          <w:tcPr>
            <w:tcW w:w="426" w:type="dxa"/>
            <w:tcBorders>
              <w:right w:val="single" w:sz="4" w:space="0" w:color="auto"/>
            </w:tcBorders>
          </w:tcPr>
          <w:p w:rsidR="0031156F" w:rsidRPr="007910F2" w:rsidRDefault="0031156F" w:rsidP="0031156F">
            <w:pPr>
              <w:jc w:val="both"/>
              <w:rPr>
                <w:sz w:val="20"/>
                <w:szCs w:val="20"/>
                <w:lang w:val="sk-SK"/>
              </w:rPr>
            </w:pPr>
          </w:p>
        </w:tc>
        <w:tc>
          <w:tcPr>
            <w:tcW w:w="1730" w:type="dxa"/>
            <w:tcBorders>
              <w:left w:val="single" w:sz="4" w:space="0" w:color="auto"/>
              <w:right w:val="single" w:sz="4" w:space="0" w:color="auto"/>
            </w:tcBorders>
          </w:tcPr>
          <w:p w:rsidR="0031156F" w:rsidRPr="007910F2" w:rsidRDefault="0031156F" w:rsidP="0031156F">
            <w:pPr>
              <w:jc w:val="both"/>
              <w:rPr>
                <w:sz w:val="20"/>
                <w:szCs w:val="20"/>
                <w:lang w:val="sk-SK"/>
              </w:rPr>
            </w:pPr>
            <w:r w:rsidRPr="007910F2">
              <w:rPr>
                <w:sz w:val="20"/>
                <w:szCs w:val="20"/>
                <w:lang w:val="sk-SK"/>
              </w:rPr>
              <w:t xml:space="preserve">Nájomné:             </w:t>
            </w:r>
          </w:p>
          <w:p w:rsidR="0031156F" w:rsidRPr="007910F2" w:rsidRDefault="0031156F" w:rsidP="0031156F">
            <w:pPr>
              <w:jc w:val="both"/>
              <w:rPr>
                <w:sz w:val="20"/>
                <w:szCs w:val="20"/>
                <w:lang w:val="sk-SK"/>
              </w:rPr>
            </w:pPr>
          </w:p>
        </w:tc>
        <w:tc>
          <w:tcPr>
            <w:tcW w:w="7796" w:type="dxa"/>
            <w:tcBorders>
              <w:left w:val="single" w:sz="4" w:space="0" w:color="auto"/>
              <w:right w:val="single" w:sz="4" w:space="0" w:color="auto"/>
            </w:tcBorders>
          </w:tcPr>
          <w:p w:rsidR="0031156F" w:rsidRPr="007910F2" w:rsidRDefault="0031156F" w:rsidP="0031156F">
            <w:pPr>
              <w:rPr>
                <w:sz w:val="20"/>
                <w:szCs w:val="20"/>
                <w:lang w:val="sk-SK"/>
              </w:rPr>
            </w:pPr>
            <w:r w:rsidRPr="007910F2">
              <w:rPr>
                <w:sz w:val="20"/>
                <w:szCs w:val="20"/>
                <w:lang w:val="sk-SK"/>
              </w:rPr>
              <w:t xml:space="preserve">Zmluvné strany sa dohodli na nájomnom za obdobie od 1.7. 2020 do 30.6. 2021 </w:t>
            </w:r>
          </w:p>
          <w:p w:rsidR="0031156F" w:rsidRPr="007910F2" w:rsidRDefault="0031156F" w:rsidP="0031156F">
            <w:pPr>
              <w:rPr>
                <w:sz w:val="20"/>
                <w:szCs w:val="20"/>
                <w:lang w:val="sk-SK"/>
              </w:rPr>
            </w:pPr>
            <w:r w:rsidRPr="007910F2">
              <w:rPr>
                <w:sz w:val="20"/>
                <w:szCs w:val="20"/>
                <w:lang w:val="sk-SK"/>
              </w:rPr>
              <w:t>(12 mesiacov) v sume 3 740 EUR t.j. 311,66 €/mesiac</w:t>
            </w:r>
          </w:p>
          <w:p w:rsidR="0031156F" w:rsidRPr="007910F2" w:rsidRDefault="0031156F" w:rsidP="0031156F">
            <w:pPr>
              <w:rPr>
                <w:sz w:val="20"/>
                <w:szCs w:val="20"/>
                <w:lang w:val="sk-SK"/>
              </w:rPr>
            </w:pPr>
            <w:r w:rsidRPr="007910F2">
              <w:rPr>
                <w:sz w:val="20"/>
                <w:szCs w:val="20"/>
                <w:lang w:val="sk-SK"/>
              </w:rPr>
              <w:t>štvrťročná výška nájomného je 935,00 €,</w:t>
            </w:r>
          </w:p>
          <w:p w:rsidR="0031156F" w:rsidRPr="007910F2" w:rsidRDefault="0031156F" w:rsidP="0031156F">
            <w:pPr>
              <w:rPr>
                <w:sz w:val="20"/>
                <w:szCs w:val="20"/>
                <w:lang w:val="sk-SK"/>
              </w:rPr>
            </w:pPr>
            <w:r w:rsidRPr="007910F2">
              <w:rPr>
                <w:sz w:val="20"/>
                <w:szCs w:val="20"/>
                <w:lang w:val="sk-SK"/>
              </w:rPr>
              <w:t xml:space="preserve">nájomné spolu ročne: </w:t>
            </w:r>
            <w:r w:rsidRPr="007910F2">
              <w:rPr>
                <w:b/>
                <w:bCs/>
                <w:sz w:val="20"/>
                <w:szCs w:val="20"/>
                <w:lang w:val="sk-SK"/>
              </w:rPr>
              <w:t>3 740,00</w:t>
            </w:r>
            <w:r w:rsidRPr="007910F2">
              <w:rPr>
                <w:sz w:val="20"/>
                <w:szCs w:val="20"/>
                <w:lang w:val="sk-SK"/>
              </w:rPr>
              <w:t xml:space="preserve"> </w:t>
            </w:r>
            <w:r w:rsidRPr="007910F2">
              <w:rPr>
                <w:b/>
                <w:sz w:val="20"/>
                <w:szCs w:val="20"/>
                <w:lang w:val="sk-SK"/>
              </w:rPr>
              <w:t>€/rok,</w:t>
            </w:r>
          </w:p>
          <w:p w:rsidR="0031156F" w:rsidRPr="007910F2" w:rsidRDefault="0031156F" w:rsidP="0031156F">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 xml:space="preserve">. </w:t>
            </w:r>
          </w:p>
        </w:tc>
      </w:tr>
      <w:tr w:rsidR="0031156F" w:rsidRPr="007910F2" w:rsidTr="0031156F">
        <w:trPr>
          <w:trHeight w:val="50"/>
        </w:trPr>
        <w:tc>
          <w:tcPr>
            <w:tcW w:w="426" w:type="dxa"/>
          </w:tcPr>
          <w:p w:rsidR="0031156F" w:rsidRPr="007910F2" w:rsidRDefault="0031156F" w:rsidP="0031156F">
            <w:pPr>
              <w:jc w:val="both"/>
              <w:rPr>
                <w:sz w:val="20"/>
                <w:szCs w:val="20"/>
                <w:lang w:val="sk-SK"/>
              </w:rPr>
            </w:pPr>
          </w:p>
        </w:tc>
        <w:tc>
          <w:tcPr>
            <w:tcW w:w="1730" w:type="dxa"/>
          </w:tcPr>
          <w:p w:rsidR="0031156F" w:rsidRPr="007910F2" w:rsidRDefault="0031156F" w:rsidP="0031156F">
            <w:pPr>
              <w:jc w:val="both"/>
              <w:rPr>
                <w:sz w:val="20"/>
                <w:szCs w:val="20"/>
                <w:lang w:val="sk-SK"/>
              </w:rPr>
            </w:pPr>
            <w:r w:rsidRPr="007910F2">
              <w:rPr>
                <w:sz w:val="20"/>
                <w:szCs w:val="20"/>
                <w:lang w:val="sk-SK"/>
              </w:rPr>
              <w:t>Náklady za služby a energie:</w:t>
            </w:r>
          </w:p>
        </w:tc>
        <w:tc>
          <w:tcPr>
            <w:tcW w:w="7796" w:type="dxa"/>
          </w:tcPr>
          <w:p w:rsidR="0031156F" w:rsidRPr="007910F2" w:rsidRDefault="0031156F" w:rsidP="0031156F">
            <w:pPr>
              <w:pStyle w:val="Zkladntext"/>
              <w:rPr>
                <w:rFonts w:asciiTheme="minorHAnsi" w:hAnsiTheme="minorHAnsi"/>
                <w:sz w:val="20"/>
                <w:lang w:val="sk-SK"/>
              </w:rPr>
            </w:pPr>
            <w:r w:rsidRPr="007910F2">
              <w:rPr>
                <w:rFonts w:asciiTheme="minorHAnsi" w:hAnsiTheme="minorHAnsi"/>
                <w:sz w:val="20"/>
                <w:lang w:val="sk-SK"/>
              </w:rPr>
              <w:t xml:space="preserve">Náklady za  dodanie energií a služieb sú stanovené </w:t>
            </w:r>
            <w:r w:rsidRPr="007910F2">
              <w:rPr>
                <w:rFonts w:asciiTheme="minorHAnsi" w:hAnsiTheme="minorHAnsi"/>
                <w:sz w:val="20"/>
                <w:u w:val="single"/>
                <w:lang w:val="sk-SK"/>
              </w:rPr>
              <w:t xml:space="preserve">paušálnou sadzbou </w:t>
            </w:r>
            <w:r w:rsidRPr="007910F2">
              <w:rPr>
                <w:rFonts w:asciiTheme="minorHAnsi" w:hAnsiTheme="minorHAnsi"/>
                <w:sz w:val="20"/>
                <w:lang w:val="sk-SK"/>
              </w:rPr>
              <w:t>,náklady bude FIIT STU fakturovať mesačne</w:t>
            </w:r>
            <w:r w:rsidRPr="007910F2">
              <w:rPr>
                <w:rFonts w:asciiTheme="minorHAnsi" w:hAnsiTheme="minorHAnsi"/>
                <w:b/>
                <w:bCs/>
                <w:sz w:val="20"/>
                <w:lang w:val="sk-SK"/>
              </w:rPr>
              <w:t xml:space="preserve">, </w:t>
            </w:r>
            <w:r w:rsidRPr="007910F2">
              <w:rPr>
                <w:rFonts w:asciiTheme="minorHAnsi" w:hAnsiTheme="minorHAnsi"/>
                <w:sz w:val="20"/>
                <w:lang w:val="sk-SK"/>
              </w:rPr>
              <w:t xml:space="preserve">a to nasledovne: Dohodnuté náklady za dodanie elektrickej energie,  vody, tepla, teplej vody a služieb vyfakturuje FIIT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31156F" w:rsidRPr="007910F2" w:rsidTr="0031156F">
        <w:tc>
          <w:tcPr>
            <w:tcW w:w="426" w:type="dxa"/>
          </w:tcPr>
          <w:p w:rsidR="0031156F" w:rsidRPr="007910F2" w:rsidRDefault="0031156F" w:rsidP="0031156F">
            <w:pPr>
              <w:jc w:val="both"/>
              <w:rPr>
                <w:sz w:val="20"/>
                <w:szCs w:val="20"/>
                <w:lang w:val="sk-SK"/>
              </w:rPr>
            </w:pPr>
          </w:p>
        </w:tc>
        <w:tc>
          <w:tcPr>
            <w:tcW w:w="1730" w:type="dxa"/>
          </w:tcPr>
          <w:p w:rsidR="0031156F" w:rsidRPr="007910F2" w:rsidRDefault="0031156F" w:rsidP="0031156F">
            <w:pPr>
              <w:jc w:val="both"/>
              <w:rPr>
                <w:sz w:val="20"/>
                <w:szCs w:val="20"/>
                <w:lang w:val="sk-SK"/>
              </w:rPr>
            </w:pPr>
            <w:r w:rsidRPr="007910F2">
              <w:rPr>
                <w:sz w:val="20"/>
                <w:szCs w:val="20"/>
                <w:lang w:val="sk-SK"/>
              </w:rPr>
              <w:t>Predkladá:</w:t>
            </w:r>
          </w:p>
        </w:tc>
        <w:tc>
          <w:tcPr>
            <w:tcW w:w="7796" w:type="dxa"/>
          </w:tcPr>
          <w:p w:rsidR="0031156F" w:rsidRPr="007910F2" w:rsidRDefault="0031156F" w:rsidP="0031156F">
            <w:pPr>
              <w:rPr>
                <w:sz w:val="20"/>
                <w:szCs w:val="20"/>
                <w:lang w:val="sk-SK"/>
              </w:rPr>
            </w:pPr>
            <w:r w:rsidRPr="007910F2">
              <w:rPr>
                <w:sz w:val="20"/>
                <w:szCs w:val="20"/>
                <w:lang w:val="sk-SK"/>
              </w:rPr>
              <w:t>dekanka FIIT STU</w:t>
            </w:r>
          </w:p>
        </w:tc>
      </w:tr>
      <w:tr w:rsidR="0031156F" w:rsidRPr="007910F2" w:rsidTr="0031156F">
        <w:tc>
          <w:tcPr>
            <w:tcW w:w="426" w:type="dxa"/>
          </w:tcPr>
          <w:p w:rsidR="0031156F" w:rsidRPr="007910F2" w:rsidRDefault="0031156F" w:rsidP="0031156F">
            <w:pPr>
              <w:jc w:val="both"/>
              <w:rPr>
                <w:sz w:val="20"/>
                <w:szCs w:val="20"/>
                <w:lang w:val="sk-SK"/>
              </w:rPr>
            </w:pPr>
          </w:p>
        </w:tc>
        <w:tc>
          <w:tcPr>
            <w:tcW w:w="1730" w:type="dxa"/>
          </w:tcPr>
          <w:p w:rsidR="0031156F" w:rsidRPr="007910F2" w:rsidRDefault="0031156F" w:rsidP="0031156F">
            <w:pPr>
              <w:jc w:val="both"/>
              <w:rPr>
                <w:sz w:val="20"/>
                <w:szCs w:val="20"/>
                <w:lang w:val="sk-SK"/>
              </w:rPr>
            </w:pPr>
            <w:r w:rsidRPr="007910F2">
              <w:rPr>
                <w:sz w:val="20"/>
                <w:szCs w:val="20"/>
                <w:lang w:val="sk-SK"/>
              </w:rPr>
              <w:t>Vedenie STU</w:t>
            </w:r>
          </w:p>
          <w:p w:rsidR="0031156F" w:rsidRPr="007910F2" w:rsidRDefault="0031156F" w:rsidP="0031156F">
            <w:pPr>
              <w:jc w:val="both"/>
              <w:rPr>
                <w:sz w:val="20"/>
                <w:szCs w:val="20"/>
                <w:lang w:val="sk-SK"/>
              </w:rPr>
            </w:pPr>
            <w:r w:rsidRPr="007910F2">
              <w:rPr>
                <w:sz w:val="20"/>
                <w:szCs w:val="20"/>
                <w:lang w:val="sk-SK"/>
              </w:rPr>
              <w:t>prerokovalo dňa:</w:t>
            </w:r>
          </w:p>
        </w:tc>
        <w:tc>
          <w:tcPr>
            <w:tcW w:w="7796" w:type="dxa"/>
          </w:tcPr>
          <w:p w:rsidR="0031156F" w:rsidRPr="007910F2" w:rsidRDefault="0031156F" w:rsidP="0031156F">
            <w:pPr>
              <w:rPr>
                <w:sz w:val="20"/>
                <w:szCs w:val="20"/>
                <w:lang w:val="sk-SK"/>
              </w:rPr>
            </w:pPr>
            <w:r w:rsidRPr="007910F2">
              <w:rPr>
                <w:sz w:val="20"/>
                <w:szCs w:val="20"/>
                <w:lang w:val="sk-SK"/>
              </w:rPr>
              <w:t>20.04.2020</w:t>
            </w:r>
          </w:p>
        </w:tc>
      </w:tr>
    </w:tbl>
    <w:p w:rsidR="0031156F" w:rsidRPr="007910F2" w:rsidRDefault="0031156F" w:rsidP="0031156F"/>
    <w:tbl>
      <w:tblPr>
        <w:tblStyle w:val="Mriekatabuky"/>
        <w:tblW w:w="9952" w:type="dxa"/>
        <w:tblInd w:w="-885" w:type="dxa"/>
        <w:tblLook w:val="04A0" w:firstRow="1" w:lastRow="0" w:firstColumn="1" w:lastColumn="0" w:noHBand="0" w:noVBand="1"/>
      </w:tblPr>
      <w:tblGrid>
        <w:gridCol w:w="507"/>
        <w:gridCol w:w="1743"/>
        <w:gridCol w:w="7702"/>
      </w:tblGrid>
      <w:tr w:rsidR="0031156F" w:rsidRPr="007910F2" w:rsidTr="0031156F">
        <w:tc>
          <w:tcPr>
            <w:tcW w:w="405" w:type="dxa"/>
          </w:tcPr>
          <w:p w:rsidR="0031156F" w:rsidRPr="007910F2" w:rsidRDefault="0031156F" w:rsidP="0031156F">
            <w:pPr>
              <w:ind w:left="360" w:hanging="326"/>
              <w:rPr>
                <w:b/>
                <w:sz w:val="20"/>
                <w:szCs w:val="20"/>
                <w:lang w:val="sk-SK"/>
              </w:rPr>
            </w:pPr>
            <w:r w:rsidRPr="007910F2">
              <w:rPr>
                <w:b/>
                <w:sz w:val="20"/>
                <w:szCs w:val="20"/>
                <w:lang w:val="sk-SK"/>
              </w:rPr>
              <w:t>1</w:t>
            </w:r>
            <w:r w:rsidR="00D90534" w:rsidRPr="007910F2">
              <w:rPr>
                <w:b/>
                <w:sz w:val="20"/>
                <w:szCs w:val="20"/>
                <w:lang w:val="sk-SK"/>
              </w:rPr>
              <w:t>4</w:t>
            </w:r>
            <w:r w:rsidRPr="007910F2">
              <w:rPr>
                <w:b/>
                <w:sz w:val="20"/>
                <w:szCs w:val="20"/>
                <w:lang w:val="sk-SK"/>
              </w:rPr>
              <w:t>.</w:t>
            </w:r>
          </w:p>
        </w:tc>
        <w:tc>
          <w:tcPr>
            <w:tcW w:w="1751" w:type="dxa"/>
          </w:tcPr>
          <w:p w:rsidR="0031156F" w:rsidRPr="007910F2" w:rsidRDefault="0031156F" w:rsidP="0031156F">
            <w:pPr>
              <w:jc w:val="both"/>
              <w:rPr>
                <w:b/>
                <w:sz w:val="20"/>
                <w:szCs w:val="20"/>
                <w:lang w:val="sk-SK"/>
              </w:rPr>
            </w:pPr>
            <w:r w:rsidRPr="007910F2">
              <w:rPr>
                <w:b/>
                <w:sz w:val="20"/>
                <w:szCs w:val="20"/>
                <w:lang w:val="sk-SK"/>
              </w:rPr>
              <w:t>Nájomca:</w:t>
            </w:r>
          </w:p>
        </w:tc>
        <w:tc>
          <w:tcPr>
            <w:tcW w:w="7796" w:type="dxa"/>
          </w:tcPr>
          <w:p w:rsidR="0031156F" w:rsidRPr="007910F2" w:rsidRDefault="0031156F" w:rsidP="0031156F">
            <w:pPr>
              <w:rPr>
                <w:bCs/>
                <w:sz w:val="20"/>
                <w:szCs w:val="20"/>
                <w:lang w:val="sk-SK"/>
              </w:rPr>
            </w:pPr>
            <w:r w:rsidRPr="007910F2">
              <w:rPr>
                <w:b/>
                <w:sz w:val="20"/>
                <w:szCs w:val="20"/>
                <w:lang w:val="sk-SK"/>
              </w:rPr>
              <w:t>Horník plus s.r.o.,</w:t>
            </w:r>
            <w:r w:rsidRPr="007910F2">
              <w:rPr>
                <w:bCs/>
                <w:sz w:val="20"/>
                <w:szCs w:val="20"/>
                <w:lang w:val="sk-SK"/>
              </w:rPr>
              <w:t xml:space="preserve"> Ožvoldíkova 6, 841 02 Bratislava, </w:t>
            </w:r>
            <w:r w:rsidRPr="007910F2">
              <w:rPr>
                <w:sz w:val="20"/>
                <w:szCs w:val="20"/>
                <w:lang w:val="sk-SK"/>
              </w:rPr>
              <w:t>IČO: 36 718 475</w:t>
            </w:r>
          </w:p>
          <w:p w:rsidR="0031156F" w:rsidRPr="007910F2" w:rsidRDefault="0031156F" w:rsidP="0031156F">
            <w:pPr>
              <w:rPr>
                <w:sz w:val="20"/>
                <w:szCs w:val="20"/>
                <w:lang w:val="sk-SK"/>
              </w:rPr>
            </w:pPr>
            <w:r w:rsidRPr="007910F2">
              <w:rPr>
                <w:sz w:val="20"/>
                <w:szCs w:val="20"/>
                <w:lang w:val="sk-SK"/>
              </w:rPr>
              <w:t>nájomca je zapísaný v OR OS</w:t>
            </w:r>
            <w:r w:rsidRPr="007910F2">
              <w:rPr>
                <w:rFonts w:eastAsia="Times New Roman" w:cstheme="minorHAnsi"/>
                <w:sz w:val="20"/>
                <w:lang w:val="sk-SK" w:eastAsia="sk-SK"/>
              </w:rPr>
              <w:t xml:space="preserve"> </w:t>
            </w:r>
            <w:r w:rsidRPr="007910F2">
              <w:rPr>
                <w:sz w:val="20"/>
                <w:szCs w:val="20"/>
                <w:lang w:val="sk-SK"/>
              </w:rPr>
              <w:t>Bratislava I, oddiel Sro., vložka č.: 43843/B.</w:t>
            </w:r>
          </w:p>
        </w:tc>
      </w:tr>
      <w:tr w:rsidR="0031156F" w:rsidRPr="007910F2" w:rsidTr="0031156F">
        <w:trPr>
          <w:trHeight w:val="708"/>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Predmet nájmu:</w:t>
            </w:r>
          </w:p>
        </w:tc>
        <w:tc>
          <w:tcPr>
            <w:tcW w:w="7796" w:type="dxa"/>
          </w:tcPr>
          <w:p w:rsidR="0031156F" w:rsidRPr="007910F2" w:rsidRDefault="0031156F" w:rsidP="0031156F">
            <w:pPr>
              <w:jc w:val="both"/>
              <w:rPr>
                <w:b/>
                <w:bCs/>
                <w:sz w:val="20"/>
                <w:szCs w:val="20"/>
                <w:lang w:val="sk-SK"/>
              </w:rPr>
            </w:pPr>
            <w:r w:rsidRPr="007910F2">
              <w:rPr>
                <w:b/>
                <w:sz w:val="20"/>
                <w:szCs w:val="20"/>
                <w:lang w:val="sk-SK"/>
              </w:rPr>
              <w:t>dodatkom č. 1</w:t>
            </w:r>
            <w:r w:rsidRPr="007910F2">
              <w:rPr>
                <w:sz w:val="20"/>
                <w:szCs w:val="20"/>
                <w:lang w:val="sk-SK"/>
              </w:rPr>
              <w:t xml:space="preserve"> k Nájomnej zmluve č. 27/2015 R-STU STU o nájme nebytových priestorov s dobou nájmu od 01.07.2015 do 30.06.2020 </w:t>
            </w:r>
            <w:r w:rsidRPr="007910F2">
              <w:rPr>
                <w:b/>
                <w:sz w:val="20"/>
                <w:szCs w:val="20"/>
                <w:lang w:val="sk-SK"/>
              </w:rPr>
              <w:t>od 01.07.2020 predlžuje doba trvania nájmu;</w:t>
            </w:r>
            <w:r w:rsidRPr="007910F2">
              <w:rPr>
                <w:sz w:val="20"/>
                <w:szCs w:val="20"/>
                <w:lang w:val="sk-SK"/>
              </w:rPr>
              <w:t xml:space="preserve"> dočasne nepotrebný majetok, nebytový priestor nachádzajúci sa v suteréne bloku „B“ budovy Stavebnej fakulty na ulici Radlinského č. 11 v Bratislave, miestnosť č. 010 o výmere 7,7 m</w:t>
            </w:r>
            <w:r w:rsidRPr="007910F2">
              <w:rPr>
                <w:sz w:val="20"/>
                <w:szCs w:val="20"/>
                <w:vertAlign w:val="superscript"/>
                <w:lang w:val="sk-SK"/>
              </w:rPr>
              <w:t>2</w:t>
            </w:r>
            <w:r w:rsidRPr="007910F2">
              <w:rPr>
                <w:sz w:val="20"/>
                <w:szCs w:val="20"/>
                <w:lang w:val="sk-SK"/>
              </w:rPr>
              <w:t xml:space="preserve"> </w:t>
            </w:r>
            <w:r w:rsidRPr="007910F2">
              <w:rPr>
                <w:b/>
                <w:bCs/>
                <w:sz w:val="20"/>
                <w:szCs w:val="20"/>
                <w:lang w:val="sk-SK"/>
              </w:rPr>
              <w:t>do 30.06.2024,</w:t>
            </w:r>
          </w:p>
          <w:p w:rsidR="0031156F" w:rsidRPr="007910F2" w:rsidRDefault="0031156F" w:rsidP="0031156F">
            <w:pPr>
              <w:pStyle w:val="Odsekzoznamu"/>
              <w:ind w:left="644" w:hanging="644"/>
              <w:jc w:val="both"/>
              <w:rPr>
                <w:sz w:val="20"/>
                <w:szCs w:val="20"/>
                <w:lang w:val="sk-SK"/>
              </w:rPr>
            </w:pPr>
            <w:r w:rsidRPr="007910F2">
              <w:rPr>
                <w:sz w:val="20"/>
                <w:szCs w:val="20"/>
                <w:lang w:val="sk-SK"/>
              </w:rPr>
              <w:t xml:space="preserve">predmet nájmu je </w:t>
            </w:r>
            <w:r w:rsidRPr="007910F2">
              <w:rPr>
                <w:b/>
                <w:sz w:val="20"/>
                <w:szCs w:val="20"/>
                <w:lang w:val="sk-SK"/>
              </w:rPr>
              <w:t>7,7 m</w:t>
            </w:r>
            <w:r w:rsidRPr="007910F2">
              <w:rPr>
                <w:b/>
                <w:sz w:val="20"/>
                <w:szCs w:val="20"/>
                <w:vertAlign w:val="superscript"/>
                <w:lang w:val="sk-SK"/>
              </w:rPr>
              <w:t>2</w:t>
            </w:r>
            <w:r w:rsidRPr="007910F2">
              <w:rPr>
                <w:b/>
                <w:sz w:val="20"/>
                <w:szCs w:val="20"/>
                <w:lang w:val="sk-SK"/>
              </w:rPr>
              <w:t>.</w:t>
            </w:r>
          </w:p>
        </w:tc>
      </w:tr>
      <w:tr w:rsidR="0031156F" w:rsidRPr="007910F2" w:rsidTr="0031156F">
        <w:trPr>
          <w:trHeight w:val="264"/>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Účel nájmu:</w:t>
            </w:r>
          </w:p>
        </w:tc>
        <w:tc>
          <w:tcPr>
            <w:tcW w:w="7796" w:type="dxa"/>
          </w:tcPr>
          <w:p w:rsidR="0031156F" w:rsidRPr="007910F2" w:rsidRDefault="0031156F" w:rsidP="0031156F">
            <w:pPr>
              <w:rPr>
                <w:rFonts w:cs="Times New Roman"/>
                <w:sz w:val="20"/>
                <w:szCs w:val="20"/>
                <w:lang w:val="sk-SK"/>
              </w:rPr>
            </w:pPr>
            <w:r w:rsidRPr="007910F2">
              <w:rPr>
                <w:rFonts w:cs="Times New Roman"/>
                <w:sz w:val="20"/>
                <w:szCs w:val="20"/>
                <w:lang w:val="sk-SK"/>
              </w:rPr>
              <w:t>Nájomca bude využívať prenajaté priestory za účelom skladovania stavebného materiálu.</w:t>
            </w:r>
          </w:p>
        </w:tc>
      </w:tr>
      <w:tr w:rsidR="0031156F" w:rsidRPr="007910F2" w:rsidTr="0031156F">
        <w:trPr>
          <w:trHeight w:val="259"/>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Doba nájmu:</w:t>
            </w:r>
          </w:p>
        </w:tc>
        <w:tc>
          <w:tcPr>
            <w:tcW w:w="7796" w:type="dxa"/>
          </w:tcPr>
          <w:p w:rsidR="0031156F" w:rsidRPr="007910F2" w:rsidRDefault="0031156F" w:rsidP="0031156F">
            <w:pPr>
              <w:rPr>
                <w:sz w:val="20"/>
                <w:szCs w:val="20"/>
                <w:lang w:val="sk-SK"/>
              </w:rPr>
            </w:pPr>
            <w:r w:rsidRPr="007910F2">
              <w:rPr>
                <w:sz w:val="20"/>
                <w:szCs w:val="20"/>
                <w:lang w:val="sk-SK"/>
              </w:rPr>
              <w:t>01.07.2015 – 30.06.2024</w:t>
            </w:r>
          </w:p>
        </w:tc>
      </w:tr>
      <w:tr w:rsidR="0031156F" w:rsidRPr="007910F2" w:rsidTr="0031156F">
        <w:trPr>
          <w:trHeight w:val="264"/>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 xml:space="preserve">Nájomné:             </w:t>
            </w:r>
          </w:p>
          <w:p w:rsidR="0031156F" w:rsidRPr="007910F2" w:rsidRDefault="0031156F" w:rsidP="0031156F">
            <w:pPr>
              <w:jc w:val="both"/>
              <w:rPr>
                <w:sz w:val="20"/>
                <w:szCs w:val="20"/>
                <w:lang w:val="sk-SK"/>
              </w:rPr>
            </w:pPr>
          </w:p>
        </w:tc>
        <w:tc>
          <w:tcPr>
            <w:tcW w:w="7796" w:type="dxa"/>
          </w:tcPr>
          <w:p w:rsidR="0031156F" w:rsidRPr="007910F2" w:rsidRDefault="0031156F" w:rsidP="0031156F">
            <w:pPr>
              <w:rPr>
                <w:sz w:val="20"/>
                <w:szCs w:val="20"/>
                <w:lang w:val="sk-SK"/>
              </w:rPr>
            </w:pPr>
            <w:r w:rsidRPr="007910F2">
              <w:rPr>
                <w:sz w:val="20"/>
                <w:szCs w:val="20"/>
                <w:lang w:val="sk-SK"/>
              </w:rPr>
              <w:t>miestnosť č. 010 (7,7m</w:t>
            </w:r>
            <w:r w:rsidRPr="007910F2">
              <w:rPr>
                <w:sz w:val="20"/>
                <w:szCs w:val="20"/>
                <w:vertAlign w:val="superscript"/>
                <w:lang w:val="sk-SK"/>
              </w:rPr>
              <w:t>2</w:t>
            </w:r>
            <w:r w:rsidRPr="007910F2">
              <w:rPr>
                <w:sz w:val="20"/>
                <w:szCs w:val="20"/>
                <w:lang w:val="sk-SK"/>
              </w:rPr>
              <w:t>) – 20,00 €/m</w:t>
            </w:r>
            <w:r w:rsidRPr="007910F2">
              <w:rPr>
                <w:sz w:val="20"/>
                <w:szCs w:val="20"/>
                <w:vertAlign w:val="superscript"/>
                <w:lang w:val="sk-SK"/>
              </w:rPr>
              <w:t>2</w:t>
            </w:r>
            <w:r w:rsidRPr="007910F2">
              <w:rPr>
                <w:sz w:val="20"/>
                <w:szCs w:val="20"/>
                <w:lang w:val="sk-SK"/>
              </w:rPr>
              <w:t>/rok, t. j. 154,00 €/rok,</w:t>
            </w:r>
          </w:p>
          <w:p w:rsidR="0031156F" w:rsidRPr="007910F2" w:rsidRDefault="0031156F" w:rsidP="0031156F">
            <w:pPr>
              <w:rPr>
                <w:sz w:val="20"/>
                <w:szCs w:val="20"/>
                <w:lang w:val="sk-SK"/>
              </w:rPr>
            </w:pPr>
            <w:r w:rsidRPr="007910F2">
              <w:rPr>
                <w:sz w:val="20"/>
                <w:szCs w:val="20"/>
                <w:lang w:val="sk-SK"/>
              </w:rPr>
              <w:t>štvrťročná výška nájomného je 38,50 €,</w:t>
            </w:r>
          </w:p>
          <w:p w:rsidR="0031156F" w:rsidRPr="007910F2" w:rsidRDefault="0031156F" w:rsidP="0031156F">
            <w:pPr>
              <w:rPr>
                <w:b/>
                <w:sz w:val="20"/>
                <w:szCs w:val="20"/>
                <w:lang w:val="sk-SK"/>
              </w:rPr>
            </w:pPr>
            <w:r w:rsidRPr="007910F2">
              <w:rPr>
                <w:sz w:val="20"/>
                <w:szCs w:val="20"/>
                <w:lang w:val="sk-SK"/>
              </w:rPr>
              <w:t xml:space="preserve">nájomné spolu ročne: </w:t>
            </w:r>
            <w:r w:rsidRPr="007910F2">
              <w:rPr>
                <w:b/>
                <w:sz w:val="20"/>
                <w:szCs w:val="20"/>
                <w:lang w:val="sk-SK"/>
              </w:rPr>
              <w:t xml:space="preserve">154,00 €/rok. </w:t>
            </w:r>
          </w:p>
          <w:p w:rsidR="0031156F" w:rsidRPr="007910F2" w:rsidRDefault="0031156F" w:rsidP="0031156F">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31156F" w:rsidRPr="007910F2" w:rsidTr="0031156F">
        <w:trPr>
          <w:trHeight w:val="50"/>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Náklady za služby a energie:</w:t>
            </w:r>
          </w:p>
        </w:tc>
        <w:tc>
          <w:tcPr>
            <w:tcW w:w="7796" w:type="dxa"/>
          </w:tcPr>
          <w:p w:rsidR="0031156F" w:rsidRPr="007910F2" w:rsidRDefault="0031156F" w:rsidP="0031156F">
            <w:pPr>
              <w:jc w:val="both"/>
              <w:rPr>
                <w:sz w:val="20"/>
                <w:szCs w:val="20"/>
                <w:lang w:val="sk-SK"/>
              </w:rPr>
            </w:pPr>
            <w:r w:rsidRPr="007910F2">
              <w:rPr>
                <w:sz w:val="20"/>
                <w:szCs w:val="20"/>
                <w:lang w:val="sk-SK"/>
              </w:rPr>
              <w:t>Nájomca je povinný hradiť prenajímateľovi úhradu za nasledujúce energie a služby spojené s užívaním predmetu nájmu: dodávka vody, stočné, dodávka elektrickej energie, kúrenie.</w:t>
            </w:r>
          </w:p>
          <w:p w:rsidR="0031156F" w:rsidRPr="007910F2" w:rsidRDefault="0031156F" w:rsidP="0031156F">
            <w:pPr>
              <w:ind w:left="709" w:hanging="709"/>
              <w:jc w:val="both"/>
              <w:rPr>
                <w:sz w:val="20"/>
                <w:szCs w:val="20"/>
                <w:lang w:val="sk-SK"/>
              </w:rPr>
            </w:pPr>
            <w:r w:rsidRPr="007910F2">
              <w:rPr>
                <w:sz w:val="20"/>
                <w:szCs w:val="20"/>
                <w:lang w:val="sk-SK"/>
              </w:rPr>
              <w:t xml:space="preserve">Tieto náklady bude prenajímateľ fakturovať nájomcovi po ukončení polroka na základe </w:t>
            </w:r>
          </w:p>
          <w:p w:rsidR="0031156F" w:rsidRPr="007910F2" w:rsidRDefault="0031156F" w:rsidP="0031156F">
            <w:pPr>
              <w:jc w:val="both"/>
              <w:rPr>
                <w:sz w:val="20"/>
                <w:szCs w:val="20"/>
                <w:lang w:val="sk-SK"/>
              </w:rPr>
            </w:pPr>
            <w:r w:rsidRPr="007910F2">
              <w:rPr>
                <w:sz w:val="20"/>
                <w:szCs w:val="20"/>
                <w:lang w:val="sk-SK"/>
              </w:rPr>
              <w:t>skutočných odberov zistených z podružných meračov prenajímateľa. Faktúra prenajímateľa za energie a služby spojení s užívaním predmetu nájmu bude obsahovať náležitosti uvedené v § 74 zákona č. 222/2004 Z. z. o</w:t>
            </w:r>
            <w:r w:rsidR="00A1619E">
              <w:rPr>
                <w:sz w:val="20"/>
                <w:szCs w:val="20"/>
                <w:lang w:val="sk-SK"/>
              </w:rPr>
              <w:t> </w:t>
            </w:r>
            <w:r w:rsidRPr="007910F2">
              <w:rPr>
                <w:sz w:val="20"/>
                <w:szCs w:val="20"/>
                <w:lang w:val="sk-SK"/>
              </w:rPr>
              <w:t>DPH</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Predkladá:</w:t>
            </w:r>
          </w:p>
        </w:tc>
        <w:tc>
          <w:tcPr>
            <w:tcW w:w="7796" w:type="dxa"/>
          </w:tcPr>
          <w:p w:rsidR="0031156F" w:rsidRPr="007910F2" w:rsidRDefault="0031156F" w:rsidP="0031156F">
            <w:pPr>
              <w:ind w:left="720" w:hanging="720"/>
              <w:rPr>
                <w:sz w:val="20"/>
                <w:szCs w:val="20"/>
                <w:lang w:val="sk-SK"/>
              </w:rPr>
            </w:pPr>
            <w:r w:rsidRPr="007910F2">
              <w:rPr>
                <w:sz w:val="20"/>
                <w:szCs w:val="20"/>
                <w:lang w:val="sk-SK"/>
              </w:rPr>
              <w:t>dekan SvF STU</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Vedenie STU</w:t>
            </w:r>
          </w:p>
          <w:p w:rsidR="0031156F" w:rsidRPr="007910F2" w:rsidRDefault="0031156F" w:rsidP="0031156F">
            <w:pPr>
              <w:jc w:val="both"/>
              <w:rPr>
                <w:sz w:val="20"/>
                <w:szCs w:val="20"/>
                <w:lang w:val="sk-SK"/>
              </w:rPr>
            </w:pPr>
            <w:r w:rsidRPr="007910F2">
              <w:rPr>
                <w:sz w:val="20"/>
                <w:szCs w:val="20"/>
                <w:lang w:val="sk-SK"/>
              </w:rPr>
              <w:t>prerokovalo dňa:</w:t>
            </w:r>
          </w:p>
        </w:tc>
        <w:tc>
          <w:tcPr>
            <w:tcW w:w="7796" w:type="dxa"/>
          </w:tcPr>
          <w:p w:rsidR="0031156F" w:rsidRPr="007910F2" w:rsidRDefault="0031156F" w:rsidP="0031156F">
            <w:pPr>
              <w:ind w:left="720" w:hanging="720"/>
              <w:rPr>
                <w:sz w:val="20"/>
                <w:szCs w:val="20"/>
                <w:lang w:val="sk-SK"/>
              </w:rPr>
            </w:pPr>
            <w:r w:rsidRPr="007910F2">
              <w:rPr>
                <w:sz w:val="20"/>
                <w:szCs w:val="20"/>
                <w:lang w:val="sk-SK"/>
              </w:rPr>
              <w:t>20.04.2020</w:t>
            </w:r>
          </w:p>
        </w:tc>
      </w:tr>
    </w:tbl>
    <w:p w:rsidR="0031156F" w:rsidRPr="007910F2" w:rsidRDefault="0031156F" w:rsidP="0031156F"/>
    <w:p w:rsidR="00D02FC0" w:rsidRPr="007910F2" w:rsidRDefault="00D02FC0" w:rsidP="0031156F"/>
    <w:p w:rsidR="00D02FC0" w:rsidRPr="007910F2" w:rsidRDefault="00D02FC0" w:rsidP="0031156F"/>
    <w:tbl>
      <w:tblPr>
        <w:tblStyle w:val="Mriekatabuky"/>
        <w:tblW w:w="9952" w:type="dxa"/>
        <w:tblInd w:w="-885" w:type="dxa"/>
        <w:tblLook w:val="04A0" w:firstRow="1" w:lastRow="0" w:firstColumn="1" w:lastColumn="0" w:noHBand="0" w:noVBand="1"/>
      </w:tblPr>
      <w:tblGrid>
        <w:gridCol w:w="507"/>
        <w:gridCol w:w="1743"/>
        <w:gridCol w:w="7702"/>
      </w:tblGrid>
      <w:tr w:rsidR="0031156F" w:rsidRPr="007910F2" w:rsidTr="0031156F">
        <w:tc>
          <w:tcPr>
            <w:tcW w:w="405" w:type="dxa"/>
          </w:tcPr>
          <w:p w:rsidR="0031156F" w:rsidRPr="007910F2" w:rsidRDefault="00D90534" w:rsidP="0031156F">
            <w:pPr>
              <w:ind w:left="360" w:hanging="326"/>
              <w:rPr>
                <w:b/>
                <w:sz w:val="20"/>
                <w:szCs w:val="20"/>
                <w:lang w:val="sk-SK"/>
              </w:rPr>
            </w:pPr>
            <w:r w:rsidRPr="007910F2">
              <w:rPr>
                <w:b/>
                <w:sz w:val="20"/>
                <w:szCs w:val="20"/>
                <w:lang w:val="sk-SK"/>
              </w:rPr>
              <w:lastRenderedPageBreak/>
              <w:t>15</w:t>
            </w:r>
            <w:r w:rsidR="0031156F" w:rsidRPr="007910F2">
              <w:rPr>
                <w:b/>
                <w:sz w:val="20"/>
                <w:szCs w:val="20"/>
                <w:lang w:val="sk-SK"/>
              </w:rPr>
              <w:t>.</w:t>
            </w:r>
          </w:p>
        </w:tc>
        <w:tc>
          <w:tcPr>
            <w:tcW w:w="1751" w:type="dxa"/>
          </w:tcPr>
          <w:p w:rsidR="0031156F" w:rsidRPr="007910F2" w:rsidRDefault="0031156F" w:rsidP="0031156F">
            <w:pPr>
              <w:jc w:val="both"/>
              <w:rPr>
                <w:b/>
                <w:sz w:val="20"/>
                <w:szCs w:val="20"/>
                <w:lang w:val="sk-SK"/>
              </w:rPr>
            </w:pPr>
            <w:r w:rsidRPr="007910F2">
              <w:rPr>
                <w:b/>
                <w:sz w:val="20"/>
                <w:szCs w:val="20"/>
                <w:lang w:val="sk-SK"/>
              </w:rPr>
              <w:t>Nájomca:</w:t>
            </w:r>
          </w:p>
        </w:tc>
        <w:tc>
          <w:tcPr>
            <w:tcW w:w="7796" w:type="dxa"/>
          </w:tcPr>
          <w:p w:rsidR="0031156F" w:rsidRPr="007910F2" w:rsidRDefault="0031156F" w:rsidP="0031156F">
            <w:pPr>
              <w:pStyle w:val="Zkladntext"/>
              <w:rPr>
                <w:rFonts w:asciiTheme="minorHAnsi" w:hAnsiTheme="minorHAnsi" w:cstheme="minorHAnsi"/>
                <w:sz w:val="20"/>
                <w:lang w:val="sk-SK"/>
              </w:rPr>
            </w:pPr>
            <w:r w:rsidRPr="007910F2">
              <w:rPr>
                <w:rFonts w:asciiTheme="minorHAnsi" w:hAnsiTheme="minorHAnsi" w:cstheme="minorHAnsi"/>
                <w:b/>
                <w:sz w:val="20"/>
                <w:lang w:val="sk-SK"/>
              </w:rPr>
              <w:t>EURO DENTAL, s.r.o.,</w:t>
            </w:r>
            <w:r w:rsidRPr="007910F2">
              <w:rPr>
                <w:rFonts w:asciiTheme="minorHAnsi" w:hAnsiTheme="minorHAnsi" w:cstheme="minorHAnsi"/>
                <w:bCs/>
                <w:sz w:val="20"/>
                <w:lang w:val="sk-SK"/>
              </w:rPr>
              <w:t xml:space="preserve"> Zochova 16,811 03 Bratislava, </w:t>
            </w:r>
            <w:r w:rsidRPr="007910F2">
              <w:rPr>
                <w:rFonts w:asciiTheme="minorHAnsi" w:hAnsiTheme="minorHAnsi" w:cstheme="minorHAnsi"/>
                <w:sz w:val="20"/>
                <w:lang w:val="sk-SK"/>
              </w:rPr>
              <w:t>IČO: 45 316 295</w:t>
            </w:r>
          </w:p>
          <w:p w:rsidR="0031156F" w:rsidRPr="007910F2" w:rsidRDefault="0031156F" w:rsidP="0031156F">
            <w:pPr>
              <w:rPr>
                <w:sz w:val="20"/>
                <w:szCs w:val="20"/>
                <w:lang w:val="sk-SK"/>
              </w:rPr>
            </w:pPr>
            <w:r w:rsidRPr="007910F2">
              <w:rPr>
                <w:sz w:val="20"/>
                <w:szCs w:val="20"/>
                <w:lang w:val="sk-SK"/>
              </w:rPr>
              <w:t>nájomca je zapísaný v OR OS</w:t>
            </w:r>
            <w:r w:rsidRPr="007910F2">
              <w:rPr>
                <w:rFonts w:eastAsia="Times New Roman" w:cstheme="minorHAnsi"/>
                <w:sz w:val="20"/>
                <w:lang w:val="sk-SK" w:eastAsia="sk-SK"/>
              </w:rPr>
              <w:t xml:space="preserve"> </w:t>
            </w:r>
            <w:r w:rsidRPr="007910F2">
              <w:rPr>
                <w:sz w:val="20"/>
                <w:szCs w:val="20"/>
                <w:lang w:val="sk-SK"/>
              </w:rPr>
              <w:t>Bratislava I, oddiel Sro., vložka č.: 62047/B.</w:t>
            </w:r>
          </w:p>
        </w:tc>
      </w:tr>
      <w:tr w:rsidR="0031156F" w:rsidRPr="007910F2" w:rsidTr="0031156F">
        <w:trPr>
          <w:trHeight w:val="708"/>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Predmet nájmu:</w:t>
            </w:r>
          </w:p>
        </w:tc>
        <w:tc>
          <w:tcPr>
            <w:tcW w:w="7796" w:type="dxa"/>
          </w:tcPr>
          <w:p w:rsidR="0031156F" w:rsidRPr="007910F2" w:rsidRDefault="0031156F" w:rsidP="0031156F">
            <w:pPr>
              <w:jc w:val="both"/>
              <w:rPr>
                <w:sz w:val="20"/>
                <w:szCs w:val="20"/>
                <w:lang w:val="sk-SK"/>
              </w:rPr>
            </w:pPr>
            <w:r w:rsidRPr="007910F2">
              <w:rPr>
                <w:b/>
                <w:sz w:val="20"/>
                <w:szCs w:val="20"/>
                <w:lang w:val="sk-SK"/>
              </w:rPr>
              <w:t>dodatkom č. 2</w:t>
            </w:r>
            <w:r w:rsidRPr="007910F2">
              <w:rPr>
                <w:sz w:val="20"/>
                <w:szCs w:val="20"/>
                <w:lang w:val="sk-SK"/>
              </w:rPr>
              <w:t xml:space="preserve"> k Nájomnej zmluve č. 81/2014 R-STU STU o nájme nebytových priestorov s dobou nájmu od 01.01.2015 do 30.06.2020 </w:t>
            </w:r>
            <w:r w:rsidRPr="007910F2">
              <w:rPr>
                <w:b/>
                <w:sz w:val="20"/>
                <w:szCs w:val="20"/>
                <w:lang w:val="sk-SK"/>
              </w:rPr>
              <w:t>od 01.07.2020 predlžuje doba trvania nájmu;</w:t>
            </w:r>
            <w:r w:rsidRPr="007910F2">
              <w:rPr>
                <w:sz w:val="20"/>
                <w:szCs w:val="20"/>
                <w:lang w:val="sk-SK"/>
              </w:rPr>
              <w:t xml:space="preserve"> dočasne nepotrebný majetok, nebytový priestor nachádzajúci sa v budove Stavebnej fakulty, Radlinského 11, Bratislava, blok „A“, a to miestnosť č. A 108  o výmere 28,51 m</w:t>
            </w:r>
            <w:r w:rsidRPr="007910F2">
              <w:rPr>
                <w:sz w:val="20"/>
                <w:szCs w:val="20"/>
                <w:vertAlign w:val="superscript"/>
                <w:lang w:val="sk-SK"/>
              </w:rPr>
              <w:t>2</w:t>
            </w:r>
            <w:r w:rsidRPr="007910F2">
              <w:rPr>
                <w:sz w:val="20"/>
                <w:szCs w:val="20"/>
                <w:lang w:val="sk-SK"/>
              </w:rPr>
              <w:t>, miestnosť č. A 110 o výmere 32,40 m</w:t>
            </w:r>
            <w:r w:rsidRPr="007910F2">
              <w:rPr>
                <w:sz w:val="20"/>
                <w:szCs w:val="20"/>
                <w:vertAlign w:val="superscript"/>
                <w:lang w:val="sk-SK"/>
              </w:rPr>
              <w:t>2</w:t>
            </w:r>
            <w:r w:rsidRPr="007910F2">
              <w:rPr>
                <w:sz w:val="20"/>
                <w:szCs w:val="20"/>
                <w:lang w:val="sk-SK"/>
              </w:rPr>
              <w:t>, miestnosť č. A 106 o výmere 16,00 m</w:t>
            </w:r>
            <w:r w:rsidRPr="007910F2">
              <w:rPr>
                <w:sz w:val="20"/>
                <w:szCs w:val="20"/>
                <w:vertAlign w:val="superscript"/>
                <w:lang w:val="sk-SK"/>
              </w:rPr>
              <w:t xml:space="preserve">2 </w:t>
            </w:r>
            <w:r w:rsidRPr="007910F2">
              <w:rPr>
                <w:b/>
                <w:bCs/>
                <w:sz w:val="20"/>
                <w:szCs w:val="20"/>
                <w:lang w:val="sk-SK"/>
              </w:rPr>
              <w:t>do 30.09.2020,</w:t>
            </w:r>
          </w:p>
          <w:p w:rsidR="0031156F" w:rsidRPr="007910F2" w:rsidRDefault="0031156F" w:rsidP="0031156F">
            <w:pPr>
              <w:pStyle w:val="Odsekzoznamu"/>
              <w:ind w:left="644" w:hanging="644"/>
              <w:jc w:val="both"/>
              <w:rPr>
                <w:sz w:val="20"/>
                <w:szCs w:val="20"/>
                <w:lang w:val="sk-SK"/>
              </w:rPr>
            </w:pPr>
            <w:r w:rsidRPr="007910F2">
              <w:rPr>
                <w:sz w:val="20"/>
                <w:szCs w:val="20"/>
                <w:lang w:val="sk-SK"/>
              </w:rPr>
              <w:t xml:space="preserve">predmet nájmu je </w:t>
            </w:r>
            <w:r w:rsidRPr="007910F2">
              <w:rPr>
                <w:b/>
                <w:sz w:val="20"/>
                <w:szCs w:val="20"/>
                <w:lang w:val="sk-SK"/>
              </w:rPr>
              <w:t>76,91 m</w:t>
            </w:r>
            <w:r w:rsidRPr="007910F2">
              <w:rPr>
                <w:b/>
                <w:sz w:val="20"/>
                <w:szCs w:val="20"/>
                <w:vertAlign w:val="superscript"/>
                <w:lang w:val="sk-SK"/>
              </w:rPr>
              <w:t>2</w:t>
            </w:r>
            <w:r w:rsidRPr="007910F2">
              <w:rPr>
                <w:b/>
                <w:sz w:val="20"/>
                <w:szCs w:val="20"/>
                <w:lang w:val="sk-SK"/>
              </w:rPr>
              <w:t>.</w:t>
            </w:r>
          </w:p>
        </w:tc>
      </w:tr>
      <w:tr w:rsidR="0031156F" w:rsidRPr="007910F2" w:rsidTr="0031156F">
        <w:trPr>
          <w:trHeight w:val="264"/>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Účel nájmu:</w:t>
            </w:r>
          </w:p>
        </w:tc>
        <w:tc>
          <w:tcPr>
            <w:tcW w:w="7796" w:type="dxa"/>
          </w:tcPr>
          <w:p w:rsidR="0031156F" w:rsidRPr="007910F2" w:rsidRDefault="0031156F" w:rsidP="0031156F">
            <w:pPr>
              <w:rPr>
                <w:rFonts w:cs="Times New Roman"/>
                <w:sz w:val="20"/>
                <w:szCs w:val="20"/>
                <w:lang w:val="sk-SK"/>
              </w:rPr>
            </w:pPr>
            <w:r w:rsidRPr="007910F2">
              <w:rPr>
                <w:rFonts w:cs="Times New Roman"/>
                <w:sz w:val="20"/>
                <w:szCs w:val="20"/>
                <w:lang w:val="sk-SK"/>
              </w:rPr>
              <w:t>Nájomca bude využívať prenajaté priestory za účelom skladovania stavebného materiálu.</w:t>
            </w:r>
          </w:p>
        </w:tc>
      </w:tr>
      <w:tr w:rsidR="0031156F" w:rsidRPr="007910F2" w:rsidTr="0031156F">
        <w:trPr>
          <w:trHeight w:val="259"/>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Doba nájmu:</w:t>
            </w:r>
          </w:p>
        </w:tc>
        <w:tc>
          <w:tcPr>
            <w:tcW w:w="7796" w:type="dxa"/>
          </w:tcPr>
          <w:p w:rsidR="0031156F" w:rsidRPr="007910F2" w:rsidRDefault="0031156F" w:rsidP="0031156F">
            <w:pPr>
              <w:rPr>
                <w:sz w:val="20"/>
                <w:szCs w:val="20"/>
                <w:lang w:val="sk-SK"/>
              </w:rPr>
            </w:pPr>
            <w:r w:rsidRPr="007910F2">
              <w:rPr>
                <w:sz w:val="20"/>
                <w:szCs w:val="20"/>
                <w:lang w:val="sk-SK"/>
              </w:rPr>
              <w:t>01.01.2015 – 30.09.2020</w:t>
            </w:r>
          </w:p>
        </w:tc>
      </w:tr>
      <w:tr w:rsidR="0031156F" w:rsidRPr="007910F2" w:rsidTr="0031156F">
        <w:trPr>
          <w:trHeight w:val="264"/>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 xml:space="preserve">Nájomné:             </w:t>
            </w:r>
          </w:p>
          <w:p w:rsidR="0031156F" w:rsidRPr="007910F2" w:rsidRDefault="0031156F" w:rsidP="0031156F">
            <w:pPr>
              <w:jc w:val="both"/>
              <w:rPr>
                <w:sz w:val="20"/>
                <w:szCs w:val="20"/>
                <w:lang w:val="sk-SK"/>
              </w:rPr>
            </w:pPr>
          </w:p>
        </w:tc>
        <w:tc>
          <w:tcPr>
            <w:tcW w:w="7796" w:type="dxa"/>
          </w:tcPr>
          <w:p w:rsidR="0031156F" w:rsidRPr="007910F2" w:rsidRDefault="0031156F" w:rsidP="0031156F">
            <w:pPr>
              <w:rPr>
                <w:sz w:val="20"/>
                <w:szCs w:val="20"/>
                <w:lang w:val="sk-SK"/>
              </w:rPr>
            </w:pPr>
            <w:r w:rsidRPr="007910F2">
              <w:rPr>
                <w:sz w:val="20"/>
                <w:szCs w:val="20"/>
                <w:lang w:val="sk-SK"/>
              </w:rPr>
              <w:t>miestnosti spolu (76,91 m</w:t>
            </w:r>
            <w:r w:rsidRPr="007910F2">
              <w:rPr>
                <w:sz w:val="20"/>
                <w:szCs w:val="20"/>
                <w:vertAlign w:val="superscript"/>
                <w:lang w:val="sk-SK"/>
              </w:rPr>
              <w:t>2</w:t>
            </w:r>
            <w:r w:rsidRPr="007910F2">
              <w:rPr>
                <w:sz w:val="20"/>
                <w:szCs w:val="20"/>
                <w:lang w:val="sk-SK"/>
              </w:rPr>
              <w:t>) – 65,00 €/m</w:t>
            </w:r>
            <w:r w:rsidRPr="007910F2">
              <w:rPr>
                <w:sz w:val="20"/>
                <w:szCs w:val="20"/>
                <w:vertAlign w:val="superscript"/>
                <w:lang w:val="sk-SK"/>
              </w:rPr>
              <w:t>2</w:t>
            </w:r>
            <w:r w:rsidRPr="007910F2">
              <w:rPr>
                <w:sz w:val="20"/>
                <w:szCs w:val="20"/>
                <w:lang w:val="sk-SK"/>
              </w:rPr>
              <w:t>/rok, t. j. 4 999,15 €/rok,</w:t>
            </w:r>
          </w:p>
          <w:p w:rsidR="0031156F" w:rsidRPr="007910F2" w:rsidRDefault="0031156F" w:rsidP="0031156F">
            <w:pPr>
              <w:rPr>
                <w:sz w:val="20"/>
                <w:szCs w:val="20"/>
                <w:lang w:val="sk-SK"/>
              </w:rPr>
            </w:pPr>
            <w:r w:rsidRPr="007910F2">
              <w:rPr>
                <w:sz w:val="20"/>
                <w:szCs w:val="20"/>
                <w:lang w:val="sk-SK"/>
              </w:rPr>
              <w:t>štvrťročná výška nájomného je 1 249,79 €,</w:t>
            </w:r>
          </w:p>
          <w:p w:rsidR="0031156F" w:rsidRPr="007910F2" w:rsidRDefault="0031156F" w:rsidP="0031156F">
            <w:pPr>
              <w:rPr>
                <w:b/>
                <w:sz w:val="20"/>
                <w:szCs w:val="20"/>
                <w:lang w:val="sk-SK"/>
              </w:rPr>
            </w:pPr>
            <w:r w:rsidRPr="007910F2">
              <w:rPr>
                <w:sz w:val="20"/>
                <w:szCs w:val="20"/>
                <w:lang w:val="sk-SK"/>
              </w:rPr>
              <w:t xml:space="preserve">nájomné spolu ročne: </w:t>
            </w:r>
            <w:r w:rsidRPr="007910F2">
              <w:rPr>
                <w:b/>
                <w:bCs/>
                <w:sz w:val="20"/>
                <w:szCs w:val="20"/>
                <w:lang w:val="sk-SK"/>
              </w:rPr>
              <w:t xml:space="preserve">4 999,15 </w:t>
            </w:r>
            <w:r w:rsidRPr="007910F2">
              <w:rPr>
                <w:b/>
                <w:sz w:val="20"/>
                <w:szCs w:val="20"/>
                <w:lang w:val="sk-SK"/>
              </w:rPr>
              <w:t xml:space="preserve">€/rok. </w:t>
            </w:r>
          </w:p>
          <w:p w:rsidR="0031156F" w:rsidRPr="007910F2" w:rsidRDefault="0031156F" w:rsidP="0031156F">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31156F" w:rsidRPr="007910F2" w:rsidTr="0031156F">
        <w:trPr>
          <w:trHeight w:val="50"/>
        </w:trPr>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Náklady za služby a energie:</w:t>
            </w:r>
          </w:p>
        </w:tc>
        <w:tc>
          <w:tcPr>
            <w:tcW w:w="7796" w:type="dxa"/>
          </w:tcPr>
          <w:p w:rsidR="0031156F" w:rsidRPr="007910F2" w:rsidRDefault="0031156F" w:rsidP="0031156F">
            <w:pPr>
              <w:jc w:val="both"/>
              <w:rPr>
                <w:sz w:val="20"/>
                <w:szCs w:val="20"/>
                <w:lang w:val="sk-SK"/>
              </w:rPr>
            </w:pPr>
            <w:r w:rsidRPr="007910F2">
              <w:rPr>
                <w:sz w:val="20"/>
                <w:szCs w:val="20"/>
                <w:lang w:val="sk-SK"/>
              </w:rPr>
              <w:t>Nájomca je povinný hradiť prenajímateľovi úhradu za nasledujúce energie a služby spojené s užívaním predmetu nájmu: dodávka vody, stočné, dodávka elektrickej energie, kúrenie.</w:t>
            </w:r>
          </w:p>
          <w:p w:rsidR="0031156F" w:rsidRPr="007910F2" w:rsidRDefault="0031156F" w:rsidP="0031156F">
            <w:pPr>
              <w:ind w:left="709" w:hanging="709"/>
              <w:jc w:val="both"/>
              <w:rPr>
                <w:sz w:val="20"/>
                <w:szCs w:val="20"/>
                <w:lang w:val="sk-SK"/>
              </w:rPr>
            </w:pPr>
            <w:r w:rsidRPr="007910F2">
              <w:rPr>
                <w:sz w:val="20"/>
                <w:szCs w:val="20"/>
                <w:lang w:val="sk-SK"/>
              </w:rPr>
              <w:t xml:space="preserve">Tieto náklady bude prenajímateľ fakturovať nájomcovi po ukončení polroka na základe </w:t>
            </w:r>
          </w:p>
          <w:p w:rsidR="0031156F" w:rsidRPr="007910F2" w:rsidRDefault="0031156F" w:rsidP="0031156F">
            <w:pPr>
              <w:jc w:val="both"/>
              <w:rPr>
                <w:sz w:val="20"/>
                <w:szCs w:val="20"/>
                <w:lang w:val="sk-SK"/>
              </w:rPr>
            </w:pPr>
            <w:r w:rsidRPr="007910F2">
              <w:rPr>
                <w:sz w:val="20"/>
                <w:szCs w:val="20"/>
                <w:lang w:val="sk-SK"/>
              </w:rPr>
              <w:t>skutočných odberov zistených z podružných meračov prenajímateľa. Faktúra prenajímateľa za energie a služby spojení s užívaním predmetu nájmu bude obsahovať náležitosti uvedené v § 74 zákona č. 222/2004 Z. z. o</w:t>
            </w:r>
            <w:r w:rsidR="00A1619E">
              <w:rPr>
                <w:sz w:val="20"/>
                <w:szCs w:val="20"/>
                <w:lang w:val="sk-SK"/>
              </w:rPr>
              <w:t> </w:t>
            </w:r>
            <w:r w:rsidRPr="007910F2">
              <w:rPr>
                <w:sz w:val="20"/>
                <w:szCs w:val="20"/>
                <w:lang w:val="sk-SK"/>
              </w:rPr>
              <w:t>DPH</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Predkladá:</w:t>
            </w:r>
          </w:p>
        </w:tc>
        <w:tc>
          <w:tcPr>
            <w:tcW w:w="7796" w:type="dxa"/>
          </w:tcPr>
          <w:p w:rsidR="0031156F" w:rsidRPr="007910F2" w:rsidRDefault="0031156F" w:rsidP="0031156F">
            <w:pPr>
              <w:ind w:left="720" w:hanging="720"/>
              <w:rPr>
                <w:sz w:val="20"/>
                <w:szCs w:val="20"/>
                <w:lang w:val="sk-SK"/>
              </w:rPr>
            </w:pPr>
            <w:r w:rsidRPr="007910F2">
              <w:rPr>
                <w:sz w:val="20"/>
                <w:szCs w:val="20"/>
                <w:lang w:val="sk-SK"/>
              </w:rPr>
              <w:t>dekan SvF STU</w:t>
            </w:r>
          </w:p>
        </w:tc>
      </w:tr>
      <w:tr w:rsidR="0031156F" w:rsidRPr="007910F2" w:rsidTr="0031156F">
        <w:tc>
          <w:tcPr>
            <w:tcW w:w="405" w:type="dxa"/>
          </w:tcPr>
          <w:p w:rsidR="0031156F" w:rsidRPr="007910F2" w:rsidRDefault="0031156F" w:rsidP="0031156F">
            <w:pPr>
              <w:jc w:val="both"/>
              <w:rPr>
                <w:sz w:val="20"/>
                <w:szCs w:val="20"/>
                <w:lang w:val="sk-SK"/>
              </w:rPr>
            </w:pPr>
          </w:p>
        </w:tc>
        <w:tc>
          <w:tcPr>
            <w:tcW w:w="1751" w:type="dxa"/>
          </w:tcPr>
          <w:p w:rsidR="0031156F" w:rsidRPr="007910F2" w:rsidRDefault="0031156F" w:rsidP="0031156F">
            <w:pPr>
              <w:jc w:val="both"/>
              <w:rPr>
                <w:sz w:val="20"/>
                <w:szCs w:val="20"/>
                <w:lang w:val="sk-SK"/>
              </w:rPr>
            </w:pPr>
            <w:r w:rsidRPr="007910F2">
              <w:rPr>
                <w:sz w:val="20"/>
                <w:szCs w:val="20"/>
                <w:lang w:val="sk-SK"/>
              </w:rPr>
              <w:t>Vedenie STU</w:t>
            </w:r>
          </w:p>
          <w:p w:rsidR="0031156F" w:rsidRPr="007910F2" w:rsidRDefault="0031156F" w:rsidP="0031156F">
            <w:pPr>
              <w:jc w:val="both"/>
              <w:rPr>
                <w:sz w:val="20"/>
                <w:szCs w:val="20"/>
                <w:lang w:val="sk-SK"/>
              </w:rPr>
            </w:pPr>
            <w:r w:rsidRPr="007910F2">
              <w:rPr>
                <w:sz w:val="20"/>
                <w:szCs w:val="20"/>
                <w:lang w:val="sk-SK"/>
              </w:rPr>
              <w:t>prerokovalo dňa:</w:t>
            </w:r>
          </w:p>
        </w:tc>
        <w:tc>
          <w:tcPr>
            <w:tcW w:w="7796" w:type="dxa"/>
          </w:tcPr>
          <w:p w:rsidR="0031156F" w:rsidRPr="007910F2" w:rsidRDefault="0031156F" w:rsidP="0031156F">
            <w:pPr>
              <w:tabs>
                <w:tab w:val="left" w:pos="3270"/>
              </w:tabs>
              <w:rPr>
                <w:sz w:val="20"/>
                <w:szCs w:val="20"/>
                <w:lang w:val="sk-SK"/>
              </w:rPr>
            </w:pPr>
            <w:r w:rsidRPr="007910F2">
              <w:rPr>
                <w:sz w:val="20"/>
                <w:szCs w:val="20"/>
                <w:lang w:val="sk-SK"/>
              </w:rPr>
              <w:t>20.04.2020</w:t>
            </w:r>
          </w:p>
        </w:tc>
      </w:tr>
    </w:tbl>
    <w:p w:rsidR="00D02FC0" w:rsidRPr="007910F2" w:rsidRDefault="00D02FC0" w:rsidP="00D02FC0"/>
    <w:tbl>
      <w:tblPr>
        <w:tblStyle w:val="Mriekatabuky"/>
        <w:tblW w:w="9924" w:type="dxa"/>
        <w:tblInd w:w="-885" w:type="dxa"/>
        <w:tblLook w:val="04A0" w:firstRow="1" w:lastRow="0" w:firstColumn="1" w:lastColumn="0" w:noHBand="0" w:noVBand="1"/>
      </w:tblPr>
      <w:tblGrid>
        <w:gridCol w:w="507"/>
        <w:gridCol w:w="1722"/>
        <w:gridCol w:w="7695"/>
      </w:tblGrid>
      <w:tr w:rsidR="00D02FC0" w:rsidRPr="007910F2" w:rsidTr="00D02FC0">
        <w:tc>
          <w:tcPr>
            <w:tcW w:w="507" w:type="dxa"/>
          </w:tcPr>
          <w:p w:rsidR="00D02FC0" w:rsidRPr="007910F2" w:rsidRDefault="00D02FC0" w:rsidP="004F6FFD">
            <w:pPr>
              <w:ind w:left="360" w:hanging="326"/>
              <w:rPr>
                <w:b/>
                <w:sz w:val="20"/>
                <w:szCs w:val="20"/>
                <w:lang w:val="sk-SK"/>
              </w:rPr>
            </w:pPr>
            <w:r w:rsidRPr="007910F2">
              <w:rPr>
                <w:b/>
                <w:sz w:val="20"/>
                <w:szCs w:val="20"/>
                <w:lang w:val="sk-SK"/>
              </w:rPr>
              <w:t>16.</w:t>
            </w:r>
          </w:p>
        </w:tc>
        <w:tc>
          <w:tcPr>
            <w:tcW w:w="1722" w:type="dxa"/>
          </w:tcPr>
          <w:p w:rsidR="00D02FC0" w:rsidRPr="007910F2" w:rsidRDefault="00D02FC0" w:rsidP="004F6FFD">
            <w:pPr>
              <w:jc w:val="both"/>
              <w:rPr>
                <w:b/>
                <w:sz w:val="20"/>
                <w:szCs w:val="20"/>
                <w:lang w:val="sk-SK"/>
              </w:rPr>
            </w:pPr>
            <w:r w:rsidRPr="007910F2">
              <w:rPr>
                <w:b/>
                <w:sz w:val="20"/>
                <w:szCs w:val="20"/>
                <w:lang w:val="sk-SK"/>
              </w:rPr>
              <w:t>Nájomca:</w:t>
            </w:r>
          </w:p>
        </w:tc>
        <w:tc>
          <w:tcPr>
            <w:tcW w:w="7695" w:type="dxa"/>
          </w:tcPr>
          <w:p w:rsidR="00D02FC0" w:rsidRPr="007910F2" w:rsidRDefault="00D02FC0" w:rsidP="004F6FFD">
            <w:pPr>
              <w:jc w:val="both"/>
              <w:rPr>
                <w:sz w:val="20"/>
                <w:szCs w:val="20"/>
                <w:lang w:val="sk-SK"/>
              </w:rPr>
            </w:pPr>
            <w:r w:rsidRPr="007910F2">
              <w:rPr>
                <w:b/>
                <w:bCs/>
                <w:sz w:val="20"/>
                <w:szCs w:val="20"/>
                <w:lang w:val="sk-SK"/>
              </w:rPr>
              <w:t>Nadácia pre rozvoj Fakulty chemickej a potravinárskej technológie Slovenskej technickej univerzity v Bratislave</w:t>
            </w:r>
            <w:r w:rsidRPr="007910F2">
              <w:rPr>
                <w:b/>
                <w:sz w:val="20"/>
                <w:szCs w:val="20"/>
                <w:lang w:val="sk-SK"/>
              </w:rPr>
              <w:t xml:space="preserve">., </w:t>
            </w:r>
            <w:r w:rsidRPr="007910F2">
              <w:rPr>
                <w:sz w:val="20"/>
                <w:szCs w:val="20"/>
                <w:lang w:val="sk-SK"/>
              </w:rPr>
              <w:t>Radlinského 9, 812 37 Bratislava, IČO: 31 770 665</w:t>
            </w:r>
          </w:p>
          <w:p w:rsidR="00D02FC0" w:rsidRPr="007910F2" w:rsidRDefault="00D02FC0" w:rsidP="004F6FFD">
            <w:pPr>
              <w:jc w:val="both"/>
              <w:rPr>
                <w:sz w:val="20"/>
                <w:szCs w:val="20"/>
                <w:lang w:val="sk-SK"/>
              </w:rPr>
            </w:pPr>
            <w:r w:rsidRPr="007910F2">
              <w:rPr>
                <w:sz w:val="20"/>
                <w:szCs w:val="20"/>
                <w:lang w:val="sk-SK"/>
              </w:rPr>
              <w:t>Nadácia je zapísaná v registri MV SR , pod registračným číslom 203/Na-96/106</w:t>
            </w:r>
          </w:p>
        </w:tc>
      </w:tr>
      <w:tr w:rsidR="00D02FC0" w:rsidRPr="007910F2" w:rsidTr="00D02FC0">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Predmet nájmu:</w:t>
            </w:r>
          </w:p>
        </w:tc>
        <w:tc>
          <w:tcPr>
            <w:tcW w:w="7695" w:type="dxa"/>
          </w:tcPr>
          <w:p w:rsidR="00D02FC0" w:rsidRPr="007910F2" w:rsidRDefault="00D02FC0" w:rsidP="004F6FFD">
            <w:pPr>
              <w:jc w:val="both"/>
              <w:rPr>
                <w:sz w:val="20"/>
                <w:szCs w:val="20"/>
                <w:lang w:val="sk-SK"/>
              </w:rPr>
            </w:pPr>
            <w:r w:rsidRPr="007910F2">
              <w:rPr>
                <w:sz w:val="20"/>
                <w:szCs w:val="20"/>
                <w:lang w:val="sk-SK"/>
              </w:rPr>
              <w:t>dočasne nepotrebný majetok; nebytový priestor v objekte fakulty FCHPT na Radlinského ulici č. 9 v BA, nachádzajúci sa na treťom nadzemnom podlaží starej budovy, pozostávajúci z miestnosti č. 1113 (skladový priestor) o výmere 18,70 m</w:t>
            </w:r>
            <w:r w:rsidRPr="007910F2">
              <w:rPr>
                <w:sz w:val="20"/>
                <w:szCs w:val="20"/>
                <w:vertAlign w:val="superscript"/>
                <w:lang w:val="sk-SK"/>
              </w:rPr>
              <w:t>2</w:t>
            </w:r>
            <w:r w:rsidRPr="007910F2">
              <w:rPr>
                <w:sz w:val="20"/>
                <w:szCs w:val="20"/>
                <w:lang w:val="sk-SK"/>
              </w:rPr>
              <w:t xml:space="preserve"> a príslušenstvom nebytového priestoru sú spoločné priestory o výmere 3,65 m</w:t>
            </w:r>
            <w:r w:rsidRPr="007910F2">
              <w:rPr>
                <w:sz w:val="20"/>
                <w:szCs w:val="20"/>
                <w:vertAlign w:val="superscript"/>
                <w:lang w:val="sk-SK"/>
              </w:rPr>
              <w:t>2</w:t>
            </w:r>
            <w:r w:rsidRPr="007910F2">
              <w:rPr>
                <w:sz w:val="20"/>
                <w:szCs w:val="20"/>
                <w:lang w:val="sk-SK"/>
              </w:rPr>
              <w:t>,</w:t>
            </w:r>
          </w:p>
          <w:p w:rsidR="00D02FC0" w:rsidRPr="007910F2" w:rsidRDefault="00D02FC0" w:rsidP="004F6FFD">
            <w:pPr>
              <w:jc w:val="both"/>
              <w:rPr>
                <w:sz w:val="20"/>
                <w:szCs w:val="20"/>
                <w:lang w:val="sk-SK"/>
              </w:rPr>
            </w:pPr>
            <w:r w:rsidRPr="007910F2">
              <w:rPr>
                <w:sz w:val="20"/>
                <w:szCs w:val="20"/>
                <w:lang w:val="sk-SK"/>
              </w:rPr>
              <w:t xml:space="preserve">predmet nájmu spolu: </w:t>
            </w:r>
            <w:r w:rsidRPr="007910F2">
              <w:rPr>
                <w:b/>
                <w:sz w:val="20"/>
                <w:szCs w:val="20"/>
                <w:lang w:val="sk-SK"/>
              </w:rPr>
              <w:t>22,35 m</w:t>
            </w:r>
            <w:r w:rsidRPr="007910F2">
              <w:rPr>
                <w:b/>
                <w:sz w:val="20"/>
                <w:szCs w:val="20"/>
                <w:vertAlign w:val="superscript"/>
                <w:lang w:val="sk-SK"/>
              </w:rPr>
              <w:t>2</w:t>
            </w:r>
            <w:r w:rsidRPr="007910F2">
              <w:rPr>
                <w:sz w:val="20"/>
                <w:szCs w:val="20"/>
                <w:lang w:val="sk-SK"/>
              </w:rPr>
              <w:t xml:space="preserve">. </w:t>
            </w:r>
          </w:p>
        </w:tc>
      </w:tr>
      <w:tr w:rsidR="00D02FC0" w:rsidRPr="007910F2" w:rsidTr="00D02FC0">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Účel nájmu:</w:t>
            </w:r>
          </w:p>
        </w:tc>
        <w:tc>
          <w:tcPr>
            <w:tcW w:w="7695" w:type="dxa"/>
          </w:tcPr>
          <w:p w:rsidR="00D02FC0" w:rsidRPr="007910F2" w:rsidRDefault="00D02FC0" w:rsidP="004F6FFD">
            <w:pPr>
              <w:rPr>
                <w:sz w:val="20"/>
                <w:szCs w:val="20"/>
                <w:lang w:val="sk-SK"/>
              </w:rPr>
            </w:pPr>
            <w:r w:rsidRPr="007910F2">
              <w:rPr>
                <w:sz w:val="20"/>
                <w:szCs w:val="20"/>
                <w:lang w:val="sk-SK"/>
              </w:rPr>
              <w:t xml:space="preserve">Nájomca bude nebytový priestor užívať za účelom vykonávania činností, ktoré má zapísané v príslušnom registri. </w:t>
            </w:r>
          </w:p>
        </w:tc>
      </w:tr>
      <w:tr w:rsidR="00D02FC0" w:rsidRPr="007910F2" w:rsidTr="00D02FC0">
        <w:trPr>
          <w:trHeight w:val="178"/>
        </w:trPr>
        <w:tc>
          <w:tcPr>
            <w:tcW w:w="507" w:type="dxa"/>
          </w:tcPr>
          <w:p w:rsidR="00D02FC0" w:rsidRPr="007910F2" w:rsidRDefault="00D02FC0" w:rsidP="004F6FFD">
            <w:pPr>
              <w:jc w:val="both"/>
              <w:rPr>
                <w:sz w:val="20"/>
                <w:szCs w:val="20"/>
                <w:lang w:val="sk-SK"/>
              </w:rPr>
            </w:pPr>
          </w:p>
        </w:tc>
        <w:tc>
          <w:tcPr>
            <w:tcW w:w="1722" w:type="dxa"/>
            <w:tcBorders>
              <w:bottom w:val="single" w:sz="4" w:space="0" w:color="auto"/>
            </w:tcBorders>
          </w:tcPr>
          <w:p w:rsidR="00D02FC0" w:rsidRPr="007910F2" w:rsidRDefault="00D02FC0" w:rsidP="004F6FFD">
            <w:pPr>
              <w:jc w:val="both"/>
              <w:rPr>
                <w:sz w:val="20"/>
                <w:szCs w:val="20"/>
                <w:lang w:val="sk-SK"/>
              </w:rPr>
            </w:pPr>
            <w:r w:rsidRPr="007910F2">
              <w:rPr>
                <w:sz w:val="20"/>
                <w:szCs w:val="20"/>
                <w:lang w:val="sk-SK"/>
              </w:rPr>
              <w:t>Doba nájmu:</w:t>
            </w:r>
          </w:p>
        </w:tc>
        <w:tc>
          <w:tcPr>
            <w:tcW w:w="7695" w:type="dxa"/>
            <w:tcBorders>
              <w:bottom w:val="single" w:sz="4" w:space="0" w:color="auto"/>
            </w:tcBorders>
          </w:tcPr>
          <w:p w:rsidR="00D02FC0" w:rsidRPr="007910F2" w:rsidRDefault="00D02FC0" w:rsidP="004F6FFD">
            <w:pPr>
              <w:rPr>
                <w:sz w:val="20"/>
                <w:szCs w:val="20"/>
                <w:lang w:val="sk-SK"/>
              </w:rPr>
            </w:pPr>
            <w:r w:rsidRPr="007910F2">
              <w:rPr>
                <w:sz w:val="20"/>
                <w:szCs w:val="20"/>
                <w:lang w:val="sk-SK"/>
              </w:rPr>
              <w:t>01.11.2020 – 31.10.2025</w:t>
            </w:r>
          </w:p>
        </w:tc>
      </w:tr>
      <w:tr w:rsidR="00D02FC0" w:rsidRPr="007910F2" w:rsidTr="00D02FC0">
        <w:trPr>
          <w:trHeight w:val="770"/>
        </w:trPr>
        <w:tc>
          <w:tcPr>
            <w:tcW w:w="507" w:type="dxa"/>
            <w:tcBorders>
              <w:right w:val="single" w:sz="4" w:space="0" w:color="auto"/>
            </w:tcBorders>
          </w:tcPr>
          <w:p w:rsidR="00D02FC0" w:rsidRPr="007910F2" w:rsidRDefault="00D02FC0" w:rsidP="004F6FFD">
            <w:pPr>
              <w:jc w:val="both"/>
              <w:rPr>
                <w:sz w:val="20"/>
                <w:szCs w:val="20"/>
                <w:lang w:val="sk-SK"/>
              </w:rPr>
            </w:pPr>
          </w:p>
        </w:tc>
        <w:tc>
          <w:tcPr>
            <w:tcW w:w="1722" w:type="dxa"/>
            <w:tcBorders>
              <w:left w:val="single" w:sz="4" w:space="0" w:color="auto"/>
              <w:right w:val="single" w:sz="4" w:space="0" w:color="auto"/>
            </w:tcBorders>
          </w:tcPr>
          <w:p w:rsidR="00D02FC0" w:rsidRPr="007910F2" w:rsidRDefault="00D02FC0" w:rsidP="004F6FFD">
            <w:pPr>
              <w:jc w:val="both"/>
              <w:rPr>
                <w:sz w:val="20"/>
                <w:szCs w:val="20"/>
                <w:lang w:val="sk-SK"/>
              </w:rPr>
            </w:pPr>
            <w:r w:rsidRPr="007910F2">
              <w:rPr>
                <w:sz w:val="20"/>
                <w:szCs w:val="20"/>
                <w:lang w:val="sk-SK"/>
              </w:rPr>
              <w:t xml:space="preserve">Nájomné:             </w:t>
            </w:r>
          </w:p>
          <w:p w:rsidR="00D02FC0" w:rsidRPr="007910F2" w:rsidRDefault="00D02FC0" w:rsidP="004F6FFD">
            <w:pPr>
              <w:jc w:val="both"/>
              <w:rPr>
                <w:sz w:val="20"/>
                <w:szCs w:val="20"/>
                <w:lang w:val="sk-SK"/>
              </w:rPr>
            </w:pPr>
          </w:p>
        </w:tc>
        <w:tc>
          <w:tcPr>
            <w:tcW w:w="7695" w:type="dxa"/>
            <w:tcBorders>
              <w:left w:val="single" w:sz="4" w:space="0" w:color="auto"/>
              <w:right w:val="single" w:sz="4" w:space="0" w:color="auto"/>
            </w:tcBorders>
          </w:tcPr>
          <w:p w:rsidR="00D02FC0" w:rsidRPr="007910F2" w:rsidRDefault="00D02FC0" w:rsidP="004F6FFD">
            <w:pPr>
              <w:jc w:val="both"/>
              <w:rPr>
                <w:sz w:val="20"/>
                <w:szCs w:val="20"/>
                <w:lang w:val="sk-SK"/>
              </w:rPr>
            </w:pPr>
            <w:r w:rsidRPr="007910F2">
              <w:rPr>
                <w:sz w:val="20"/>
                <w:szCs w:val="20"/>
                <w:lang w:val="sk-SK"/>
              </w:rPr>
              <w:t>skladové priestory (18,70m</w:t>
            </w:r>
            <w:r w:rsidRPr="007910F2">
              <w:rPr>
                <w:sz w:val="20"/>
                <w:szCs w:val="20"/>
                <w:vertAlign w:val="superscript"/>
                <w:lang w:val="sk-SK"/>
              </w:rPr>
              <w:t>2</w:t>
            </w:r>
            <w:r w:rsidRPr="007910F2">
              <w:rPr>
                <w:sz w:val="20"/>
                <w:szCs w:val="20"/>
                <w:lang w:val="sk-SK"/>
              </w:rPr>
              <w:t>) – 20,00 €/m</w:t>
            </w:r>
            <w:r w:rsidRPr="007910F2">
              <w:rPr>
                <w:sz w:val="20"/>
                <w:szCs w:val="20"/>
                <w:vertAlign w:val="superscript"/>
                <w:lang w:val="sk-SK"/>
              </w:rPr>
              <w:t>2</w:t>
            </w:r>
            <w:r w:rsidRPr="007910F2">
              <w:rPr>
                <w:sz w:val="20"/>
                <w:szCs w:val="20"/>
                <w:lang w:val="sk-SK"/>
              </w:rPr>
              <w:t>/rok, t. j. 374,00 €/rok,</w:t>
            </w:r>
          </w:p>
          <w:p w:rsidR="00D02FC0" w:rsidRPr="007910F2" w:rsidRDefault="00D02FC0" w:rsidP="004F6FFD">
            <w:pPr>
              <w:jc w:val="both"/>
              <w:rPr>
                <w:sz w:val="20"/>
                <w:szCs w:val="20"/>
                <w:lang w:val="sk-SK"/>
              </w:rPr>
            </w:pPr>
            <w:r w:rsidRPr="007910F2">
              <w:rPr>
                <w:sz w:val="20"/>
                <w:szCs w:val="20"/>
                <w:lang w:val="sk-SK"/>
              </w:rPr>
              <w:t>spoločné priestory (3,65m</w:t>
            </w:r>
            <w:r w:rsidRPr="007910F2">
              <w:rPr>
                <w:sz w:val="20"/>
                <w:szCs w:val="20"/>
                <w:vertAlign w:val="superscript"/>
                <w:lang w:val="sk-SK"/>
              </w:rPr>
              <w:t>2</w:t>
            </w:r>
            <w:r w:rsidRPr="007910F2">
              <w:rPr>
                <w:sz w:val="20"/>
                <w:szCs w:val="20"/>
                <w:lang w:val="sk-SK"/>
              </w:rPr>
              <w:t>) – 15,00 €/m</w:t>
            </w:r>
            <w:r w:rsidRPr="007910F2">
              <w:rPr>
                <w:sz w:val="20"/>
                <w:szCs w:val="20"/>
                <w:vertAlign w:val="superscript"/>
                <w:lang w:val="sk-SK"/>
              </w:rPr>
              <w:t>2</w:t>
            </w:r>
            <w:r w:rsidRPr="007910F2">
              <w:rPr>
                <w:sz w:val="20"/>
                <w:szCs w:val="20"/>
                <w:lang w:val="sk-SK"/>
              </w:rPr>
              <w:t>/rok, t. j. 54,75 €/rok,</w:t>
            </w:r>
          </w:p>
          <w:p w:rsidR="00D02FC0" w:rsidRPr="007910F2" w:rsidRDefault="00D02FC0" w:rsidP="004F6FFD">
            <w:pPr>
              <w:rPr>
                <w:sz w:val="20"/>
                <w:szCs w:val="20"/>
                <w:lang w:val="sk-SK"/>
              </w:rPr>
            </w:pPr>
            <w:r w:rsidRPr="007910F2">
              <w:rPr>
                <w:sz w:val="20"/>
                <w:szCs w:val="20"/>
                <w:lang w:val="sk-SK"/>
              </w:rPr>
              <w:t>štvrťročná výška nájomného je 107,19€,</w:t>
            </w:r>
          </w:p>
          <w:p w:rsidR="00D02FC0" w:rsidRPr="007910F2" w:rsidRDefault="00D02FC0" w:rsidP="004F6FFD">
            <w:pPr>
              <w:rPr>
                <w:sz w:val="20"/>
                <w:szCs w:val="20"/>
                <w:lang w:val="sk-SK"/>
              </w:rPr>
            </w:pPr>
            <w:r w:rsidRPr="007910F2">
              <w:rPr>
                <w:sz w:val="20"/>
                <w:szCs w:val="20"/>
                <w:lang w:val="sk-SK"/>
              </w:rPr>
              <w:t xml:space="preserve">nájomné spolu ročne: </w:t>
            </w:r>
            <w:r w:rsidRPr="007910F2">
              <w:rPr>
                <w:b/>
                <w:sz w:val="20"/>
                <w:szCs w:val="20"/>
                <w:lang w:val="sk-SK"/>
              </w:rPr>
              <w:t>428,75€/rok</w:t>
            </w:r>
            <w:r w:rsidRPr="007910F2">
              <w:rPr>
                <w:sz w:val="20"/>
                <w:szCs w:val="20"/>
                <w:lang w:val="sk-SK"/>
              </w:rPr>
              <w:t>.</w:t>
            </w:r>
          </w:p>
          <w:p w:rsidR="00D02FC0" w:rsidRPr="007910F2" w:rsidRDefault="00D02FC0" w:rsidP="004F6FFD">
            <w:pPr>
              <w:rPr>
                <w:b/>
                <w:sz w:val="20"/>
                <w:szCs w:val="20"/>
                <w:vertAlign w:val="superscript"/>
                <w:lang w:val="sk-SK"/>
              </w:rPr>
            </w:pPr>
            <w:r w:rsidRPr="007910F2">
              <w:rPr>
                <w:sz w:val="20"/>
                <w:szCs w:val="20"/>
                <w:lang w:val="sk-SK"/>
              </w:rPr>
              <w:t>nájomné je v súlade so smernicou</w:t>
            </w:r>
            <w:r w:rsidRPr="007910F2">
              <w:rPr>
                <w:sz w:val="20"/>
                <w:szCs w:val="20"/>
                <w:vertAlign w:val="superscript"/>
                <w:lang w:val="sk-SK"/>
              </w:rPr>
              <w:t>1</w:t>
            </w:r>
          </w:p>
        </w:tc>
      </w:tr>
      <w:tr w:rsidR="00D02FC0" w:rsidRPr="007910F2" w:rsidTr="00D02FC0">
        <w:trPr>
          <w:trHeight w:val="784"/>
        </w:trPr>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Náklady za služby a energie:</w:t>
            </w:r>
          </w:p>
        </w:tc>
        <w:tc>
          <w:tcPr>
            <w:tcW w:w="7695" w:type="dxa"/>
          </w:tcPr>
          <w:p w:rsidR="00D02FC0" w:rsidRPr="007910F2" w:rsidRDefault="00D02FC0" w:rsidP="004F6FFD">
            <w:pPr>
              <w:ind w:left="709" w:hanging="709"/>
              <w:jc w:val="both"/>
              <w:rPr>
                <w:sz w:val="20"/>
                <w:lang w:val="sk-SK"/>
              </w:rPr>
            </w:pPr>
            <w:r w:rsidRPr="007910F2">
              <w:rPr>
                <w:sz w:val="20"/>
                <w:lang w:val="sk-SK"/>
              </w:rPr>
              <w:t xml:space="preserve">zálohovo fakturované do 15. dňa 1. mesiaca daného štvrťroka. Výška zálohových platieb </w:t>
            </w:r>
          </w:p>
          <w:p w:rsidR="00D02FC0" w:rsidRPr="007910F2" w:rsidRDefault="00D02FC0" w:rsidP="004F6FFD">
            <w:pPr>
              <w:ind w:left="709" w:hanging="709"/>
              <w:jc w:val="both"/>
              <w:rPr>
                <w:sz w:val="20"/>
                <w:lang w:val="sk-SK"/>
              </w:rPr>
            </w:pPr>
            <w:r w:rsidRPr="007910F2">
              <w:rPr>
                <w:sz w:val="20"/>
                <w:lang w:val="sk-SK"/>
              </w:rPr>
              <w:t>bude vypočítaná ako aritmetický priemer z platieb za uplynulý kalendárny rok. Po uplynutí</w:t>
            </w:r>
          </w:p>
          <w:p w:rsidR="00D02FC0" w:rsidRPr="007910F2" w:rsidRDefault="00D02FC0" w:rsidP="004F6FFD">
            <w:pPr>
              <w:ind w:left="709" w:hanging="709"/>
              <w:jc w:val="both"/>
              <w:rPr>
                <w:sz w:val="20"/>
                <w:lang w:val="sk-SK"/>
              </w:rPr>
            </w:pPr>
            <w:r w:rsidRPr="007910F2">
              <w:rPr>
                <w:sz w:val="20"/>
                <w:lang w:val="sk-SK"/>
              </w:rPr>
              <w:t>štvrťroka vyhotoví prenajímateľ zúčtovaciu faktúru. Prípadný preplatok bude vrátený</w:t>
            </w:r>
          </w:p>
          <w:p w:rsidR="00D02FC0" w:rsidRPr="007910F2" w:rsidRDefault="00D02FC0" w:rsidP="004F6FFD">
            <w:pPr>
              <w:ind w:left="709" w:hanging="709"/>
              <w:jc w:val="both"/>
              <w:rPr>
                <w:sz w:val="20"/>
                <w:lang w:val="sk-SK"/>
              </w:rPr>
            </w:pPr>
            <w:r w:rsidRPr="007910F2">
              <w:rPr>
                <w:sz w:val="20"/>
                <w:lang w:val="sk-SK"/>
              </w:rPr>
              <w:t>nájomcovi formou zápočtu.</w:t>
            </w:r>
          </w:p>
        </w:tc>
      </w:tr>
      <w:tr w:rsidR="00D02FC0" w:rsidRPr="007910F2" w:rsidTr="00D02FC0">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Predkladá:</w:t>
            </w:r>
          </w:p>
        </w:tc>
        <w:tc>
          <w:tcPr>
            <w:tcW w:w="7695" w:type="dxa"/>
          </w:tcPr>
          <w:p w:rsidR="00D02FC0" w:rsidRPr="007910F2" w:rsidRDefault="00D02FC0" w:rsidP="004F6FFD">
            <w:pPr>
              <w:rPr>
                <w:sz w:val="20"/>
                <w:szCs w:val="20"/>
                <w:lang w:val="sk-SK"/>
              </w:rPr>
            </w:pPr>
            <w:r w:rsidRPr="007910F2">
              <w:rPr>
                <w:sz w:val="20"/>
                <w:szCs w:val="20"/>
                <w:lang w:val="sk-SK"/>
              </w:rPr>
              <w:t>dekan FCHPT STU</w:t>
            </w:r>
          </w:p>
        </w:tc>
      </w:tr>
      <w:tr w:rsidR="00D02FC0" w:rsidRPr="007910F2" w:rsidTr="00D02FC0">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Vedenie STU</w:t>
            </w:r>
          </w:p>
          <w:p w:rsidR="00D02FC0" w:rsidRPr="007910F2" w:rsidRDefault="00D02FC0" w:rsidP="004F6FFD">
            <w:pPr>
              <w:jc w:val="both"/>
              <w:rPr>
                <w:sz w:val="20"/>
                <w:szCs w:val="20"/>
                <w:lang w:val="sk-SK"/>
              </w:rPr>
            </w:pPr>
            <w:r w:rsidRPr="007910F2">
              <w:rPr>
                <w:sz w:val="20"/>
                <w:szCs w:val="20"/>
                <w:lang w:val="sk-SK"/>
              </w:rPr>
              <w:t>prerokovalo dňa:</w:t>
            </w:r>
          </w:p>
        </w:tc>
        <w:tc>
          <w:tcPr>
            <w:tcW w:w="7695" w:type="dxa"/>
          </w:tcPr>
          <w:p w:rsidR="00D02FC0" w:rsidRPr="007910F2" w:rsidRDefault="00D02FC0" w:rsidP="004F6FFD">
            <w:pPr>
              <w:tabs>
                <w:tab w:val="left" w:pos="3270"/>
              </w:tabs>
              <w:rPr>
                <w:sz w:val="20"/>
                <w:szCs w:val="20"/>
                <w:lang w:val="sk-SK"/>
              </w:rPr>
            </w:pPr>
            <w:r w:rsidRPr="007910F2">
              <w:rPr>
                <w:sz w:val="20"/>
                <w:szCs w:val="20"/>
                <w:lang w:val="sk-SK"/>
              </w:rPr>
              <w:t>27.04.2020</w:t>
            </w:r>
          </w:p>
        </w:tc>
      </w:tr>
    </w:tbl>
    <w:p w:rsidR="00D02FC0" w:rsidRPr="007910F2" w:rsidRDefault="00D02FC0" w:rsidP="00D02FC0"/>
    <w:p w:rsidR="00D02FC0" w:rsidRPr="007910F2" w:rsidRDefault="00D02FC0" w:rsidP="00D02FC0"/>
    <w:tbl>
      <w:tblPr>
        <w:tblStyle w:val="Mriekatabuky"/>
        <w:tblW w:w="9924" w:type="dxa"/>
        <w:tblInd w:w="-885" w:type="dxa"/>
        <w:tblLook w:val="04A0" w:firstRow="1" w:lastRow="0" w:firstColumn="1" w:lastColumn="0" w:noHBand="0" w:noVBand="1"/>
      </w:tblPr>
      <w:tblGrid>
        <w:gridCol w:w="507"/>
        <w:gridCol w:w="1722"/>
        <w:gridCol w:w="7695"/>
      </w:tblGrid>
      <w:tr w:rsidR="00D02FC0" w:rsidRPr="007910F2" w:rsidTr="00D02FC0">
        <w:tc>
          <w:tcPr>
            <w:tcW w:w="507" w:type="dxa"/>
          </w:tcPr>
          <w:p w:rsidR="00D02FC0" w:rsidRPr="007910F2" w:rsidRDefault="00D02FC0" w:rsidP="004F6FFD">
            <w:pPr>
              <w:ind w:left="360" w:hanging="326"/>
              <w:rPr>
                <w:b/>
                <w:sz w:val="20"/>
                <w:szCs w:val="20"/>
                <w:lang w:val="sk-SK"/>
              </w:rPr>
            </w:pPr>
            <w:r w:rsidRPr="007910F2">
              <w:rPr>
                <w:b/>
                <w:sz w:val="20"/>
                <w:szCs w:val="20"/>
                <w:lang w:val="sk-SK"/>
              </w:rPr>
              <w:t>17.</w:t>
            </w:r>
          </w:p>
        </w:tc>
        <w:tc>
          <w:tcPr>
            <w:tcW w:w="1722" w:type="dxa"/>
          </w:tcPr>
          <w:p w:rsidR="00D02FC0" w:rsidRPr="007910F2" w:rsidRDefault="00D02FC0" w:rsidP="004F6FFD">
            <w:pPr>
              <w:jc w:val="both"/>
              <w:rPr>
                <w:b/>
                <w:sz w:val="20"/>
                <w:szCs w:val="20"/>
                <w:lang w:val="sk-SK"/>
              </w:rPr>
            </w:pPr>
            <w:r w:rsidRPr="007910F2">
              <w:rPr>
                <w:b/>
                <w:sz w:val="20"/>
                <w:szCs w:val="20"/>
                <w:lang w:val="sk-SK"/>
              </w:rPr>
              <w:t>Nájomca:</w:t>
            </w:r>
          </w:p>
        </w:tc>
        <w:tc>
          <w:tcPr>
            <w:tcW w:w="7695" w:type="dxa"/>
          </w:tcPr>
          <w:p w:rsidR="00D02FC0" w:rsidRPr="007910F2" w:rsidRDefault="00D02FC0" w:rsidP="004F6FFD">
            <w:pPr>
              <w:pStyle w:val="Odsekzoznamu"/>
              <w:ind w:left="644" w:hanging="611"/>
              <w:rPr>
                <w:sz w:val="20"/>
                <w:szCs w:val="20"/>
                <w:lang w:val="sk-SK"/>
              </w:rPr>
            </w:pPr>
            <w:r w:rsidRPr="007910F2">
              <w:rPr>
                <w:b/>
                <w:bCs/>
                <w:sz w:val="20"/>
                <w:szCs w:val="20"/>
                <w:lang w:val="sk-SK"/>
              </w:rPr>
              <w:t>A.A.Service, spol. s r. o.</w:t>
            </w:r>
            <w:r w:rsidRPr="007910F2">
              <w:rPr>
                <w:b/>
                <w:sz w:val="20"/>
                <w:szCs w:val="20"/>
                <w:lang w:val="sk-SK"/>
              </w:rPr>
              <w:t xml:space="preserve">, </w:t>
            </w:r>
            <w:r w:rsidRPr="007910F2">
              <w:rPr>
                <w:sz w:val="20"/>
                <w:szCs w:val="20"/>
                <w:lang w:val="sk-SK"/>
              </w:rPr>
              <w:t xml:space="preserve">Staré Grunty 53, 841 04 Bratislava, </w:t>
            </w:r>
            <w:r w:rsidRPr="007910F2">
              <w:rPr>
                <w:rFonts w:cstheme="minorHAnsi"/>
                <w:sz w:val="20"/>
                <w:szCs w:val="20"/>
                <w:lang w:val="sk-SK"/>
              </w:rPr>
              <w:t>IČO: 35 807 601</w:t>
            </w:r>
          </w:p>
          <w:p w:rsidR="00D02FC0" w:rsidRPr="007910F2" w:rsidRDefault="00D02FC0" w:rsidP="004F6FFD">
            <w:pPr>
              <w:pStyle w:val="Odsekzoznamu"/>
              <w:ind w:left="644" w:hanging="611"/>
              <w:rPr>
                <w:sz w:val="20"/>
                <w:szCs w:val="20"/>
                <w:lang w:val="sk-SK"/>
              </w:rPr>
            </w:pPr>
            <w:r w:rsidRPr="007910F2">
              <w:rPr>
                <w:sz w:val="20"/>
                <w:szCs w:val="20"/>
                <w:lang w:val="sk-SK"/>
              </w:rPr>
              <w:t>nájomca je zapísaný v OR OS Bratislava I, oddiel: Sro, vložka č.: 50615/B</w:t>
            </w:r>
          </w:p>
        </w:tc>
      </w:tr>
      <w:tr w:rsidR="00D02FC0" w:rsidRPr="007910F2" w:rsidTr="00D02FC0">
        <w:trPr>
          <w:trHeight w:val="708"/>
        </w:trPr>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Predmet nájmu:</w:t>
            </w:r>
          </w:p>
        </w:tc>
        <w:tc>
          <w:tcPr>
            <w:tcW w:w="7695" w:type="dxa"/>
          </w:tcPr>
          <w:p w:rsidR="00D02FC0" w:rsidRPr="007910F2" w:rsidRDefault="00D02FC0" w:rsidP="004F6FFD">
            <w:pPr>
              <w:jc w:val="both"/>
              <w:rPr>
                <w:sz w:val="20"/>
                <w:szCs w:val="20"/>
                <w:lang w:val="sk-SK"/>
              </w:rPr>
            </w:pPr>
            <w:r w:rsidRPr="007910F2">
              <w:rPr>
                <w:b/>
                <w:sz w:val="20"/>
                <w:szCs w:val="20"/>
                <w:lang w:val="sk-SK"/>
              </w:rPr>
              <w:t xml:space="preserve">dodatkom č. 4 </w:t>
            </w:r>
            <w:r w:rsidRPr="007910F2">
              <w:rPr>
                <w:sz w:val="20"/>
                <w:szCs w:val="20"/>
                <w:lang w:val="sk-SK"/>
              </w:rPr>
              <w:t xml:space="preserve">k Nájomnej zmluve ÚZ ŠD a J STU č. 35/2016 R-STU o nájme nebytových priestorov spolu s dodatkami č. 1 až č. 3 s dobou nájmu od 01.05.2016 do 30.06.2020 </w:t>
            </w:r>
            <w:r w:rsidRPr="007910F2">
              <w:rPr>
                <w:b/>
                <w:sz w:val="20"/>
                <w:szCs w:val="20"/>
                <w:lang w:val="sk-SK"/>
              </w:rPr>
              <w:t xml:space="preserve">sa od 01.07.2020 predlžuje doba trvania nájmu; </w:t>
            </w:r>
            <w:r w:rsidRPr="007910F2">
              <w:rPr>
                <w:sz w:val="20"/>
                <w:szCs w:val="20"/>
                <w:lang w:val="sk-SK"/>
              </w:rPr>
              <w:t>dočasne nepotrebný majetok, nebytový priestor v ŠD Mladosť, na ul. Staré grunty č. 53 v Bratislave, pozostávajúci z miestnosti č. 106a – kancelária o výmere 6,00 m</w:t>
            </w:r>
            <w:r w:rsidRPr="007910F2">
              <w:rPr>
                <w:sz w:val="20"/>
                <w:szCs w:val="20"/>
                <w:vertAlign w:val="superscript"/>
                <w:lang w:val="sk-SK"/>
              </w:rPr>
              <w:t>2</w:t>
            </w:r>
            <w:r w:rsidRPr="007910F2">
              <w:rPr>
                <w:sz w:val="20"/>
                <w:szCs w:val="20"/>
                <w:lang w:val="sk-SK"/>
              </w:rPr>
              <w:t xml:space="preserve">, nachádzajúcej sa na 1.poschodí, (vstup na blok B4), internát A, blok E  </w:t>
            </w:r>
            <w:r w:rsidRPr="007910F2">
              <w:rPr>
                <w:b/>
                <w:sz w:val="20"/>
                <w:szCs w:val="20"/>
                <w:lang w:val="sk-SK"/>
              </w:rPr>
              <w:t>do 30.06.2021,</w:t>
            </w:r>
          </w:p>
          <w:p w:rsidR="00D02FC0" w:rsidRPr="007910F2" w:rsidRDefault="00D02FC0" w:rsidP="004F6FFD">
            <w:pPr>
              <w:jc w:val="both"/>
              <w:rPr>
                <w:sz w:val="20"/>
                <w:szCs w:val="20"/>
                <w:lang w:val="sk-SK"/>
              </w:rPr>
            </w:pPr>
            <w:r w:rsidRPr="007910F2">
              <w:rPr>
                <w:sz w:val="20"/>
                <w:szCs w:val="20"/>
                <w:lang w:val="sk-SK"/>
              </w:rPr>
              <w:t>predmet nájmu spolu:</w:t>
            </w:r>
            <w:r w:rsidRPr="007910F2">
              <w:rPr>
                <w:b/>
                <w:sz w:val="20"/>
                <w:szCs w:val="20"/>
                <w:lang w:val="sk-SK"/>
              </w:rPr>
              <w:t>6,00 m</w:t>
            </w:r>
            <w:r w:rsidRPr="007910F2">
              <w:rPr>
                <w:b/>
                <w:sz w:val="20"/>
                <w:szCs w:val="20"/>
                <w:vertAlign w:val="superscript"/>
                <w:lang w:val="sk-SK"/>
              </w:rPr>
              <w:t>2</w:t>
            </w:r>
            <w:r w:rsidRPr="007910F2">
              <w:rPr>
                <w:b/>
                <w:sz w:val="20"/>
                <w:szCs w:val="20"/>
                <w:lang w:val="sk-SK"/>
              </w:rPr>
              <w:t>.</w:t>
            </w:r>
          </w:p>
        </w:tc>
      </w:tr>
      <w:tr w:rsidR="00D02FC0" w:rsidRPr="007910F2" w:rsidTr="00D02FC0">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Účel nájmu:</w:t>
            </w:r>
          </w:p>
        </w:tc>
        <w:tc>
          <w:tcPr>
            <w:tcW w:w="7695" w:type="dxa"/>
          </w:tcPr>
          <w:p w:rsidR="00D02FC0" w:rsidRPr="007910F2" w:rsidRDefault="00D02FC0" w:rsidP="004F6FFD">
            <w:pPr>
              <w:rPr>
                <w:rFonts w:cs="Times New Roman"/>
                <w:sz w:val="20"/>
                <w:szCs w:val="20"/>
                <w:lang w:val="sk-SK"/>
              </w:rPr>
            </w:pPr>
            <w:r w:rsidRPr="007910F2">
              <w:rPr>
                <w:rFonts w:cs="Times New Roman"/>
                <w:sz w:val="20"/>
                <w:szCs w:val="20"/>
                <w:lang w:val="sk-SK"/>
              </w:rPr>
              <w:t>Nájomca bude nebytový priestor užívať za účelom vykonávania administratívnych prác spojených s predmetom jeho podnikania.</w:t>
            </w:r>
          </w:p>
        </w:tc>
      </w:tr>
      <w:tr w:rsidR="00D02FC0" w:rsidRPr="007910F2" w:rsidTr="00D02FC0">
        <w:trPr>
          <w:trHeight w:val="259"/>
        </w:trPr>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Doba nájmu:</w:t>
            </w:r>
          </w:p>
        </w:tc>
        <w:tc>
          <w:tcPr>
            <w:tcW w:w="7695" w:type="dxa"/>
          </w:tcPr>
          <w:p w:rsidR="00D02FC0" w:rsidRPr="007910F2" w:rsidRDefault="00D02FC0" w:rsidP="004F6FFD">
            <w:pPr>
              <w:rPr>
                <w:sz w:val="20"/>
                <w:szCs w:val="20"/>
                <w:lang w:val="sk-SK"/>
              </w:rPr>
            </w:pPr>
            <w:r w:rsidRPr="007910F2">
              <w:rPr>
                <w:sz w:val="20"/>
                <w:szCs w:val="20"/>
                <w:lang w:val="sk-SK"/>
              </w:rPr>
              <w:t>01.05.2016 – 30.06.2021</w:t>
            </w:r>
          </w:p>
        </w:tc>
      </w:tr>
      <w:tr w:rsidR="00D02FC0" w:rsidRPr="007910F2" w:rsidTr="00D02FC0">
        <w:trPr>
          <w:trHeight w:val="816"/>
        </w:trPr>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 xml:space="preserve">Nájomné:             </w:t>
            </w:r>
          </w:p>
          <w:p w:rsidR="00D02FC0" w:rsidRPr="007910F2" w:rsidRDefault="00D02FC0" w:rsidP="004F6FFD">
            <w:pPr>
              <w:jc w:val="both"/>
              <w:rPr>
                <w:sz w:val="20"/>
                <w:szCs w:val="20"/>
                <w:lang w:val="sk-SK"/>
              </w:rPr>
            </w:pPr>
          </w:p>
        </w:tc>
        <w:tc>
          <w:tcPr>
            <w:tcW w:w="7695" w:type="dxa"/>
          </w:tcPr>
          <w:p w:rsidR="00D02FC0" w:rsidRPr="007910F2" w:rsidRDefault="00D02FC0" w:rsidP="004F6FFD">
            <w:pPr>
              <w:rPr>
                <w:sz w:val="20"/>
                <w:szCs w:val="20"/>
                <w:lang w:val="sk-SK"/>
              </w:rPr>
            </w:pPr>
            <w:r w:rsidRPr="007910F2">
              <w:rPr>
                <w:sz w:val="20"/>
                <w:szCs w:val="20"/>
                <w:lang w:val="sk-SK"/>
              </w:rPr>
              <w:t>kancelária (6,00m</w:t>
            </w:r>
            <w:r w:rsidRPr="007910F2">
              <w:rPr>
                <w:sz w:val="20"/>
                <w:szCs w:val="20"/>
                <w:vertAlign w:val="superscript"/>
                <w:lang w:val="sk-SK"/>
              </w:rPr>
              <w:t>2</w:t>
            </w:r>
            <w:r w:rsidRPr="007910F2">
              <w:rPr>
                <w:sz w:val="20"/>
                <w:szCs w:val="20"/>
                <w:lang w:val="sk-SK"/>
              </w:rPr>
              <w:t>) – 62 €/m</w:t>
            </w:r>
            <w:r w:rsidRPr="007910F2">
              <w:rPr>
                <w:sz w:val="20"/>
                <w:szCs w:val="20"/>
                <w:vertAlign w:val="superscript"/>
                <w:lang w:val="sk-SK"/>
              </w:rPr>
              <w:t>2</w:t>
            </w:r>
            <w:r w:rsidRPr="007910F2">
              <w:rPr>
                <w:sz w:val="20"/>
                <w:szCs w:val="20"/>
                <w:lang w:val="sk-SK"/>
              </w:rPr>
              <w:t>/rok, t. j. 372,00 €/rok,</w:t>
            </w:r>
          </w:p>
          <w:p w:rsidR="00D02FC0" w:rsidRPr="007910F2" w:rsidRDefault="00D02FC0" w:rsidP="004F6FFD">
            <w:pPr>
              <w:rPr>
                <w:sz w:val="20"/>
                <w:szCs w:val="20"/>
                <w:lang w:val="sk-SK"/>
              </w:rPr>
            </w:pPr>
            <w:r w:rsidRPr="007910F2">
              <w:rPr>
                <w:sz w:val="20"/>
                <w:szCs w:val="20"/>
                <w:lang w:val="sk-SK"/>
              </w:rPr>
              <w:t>štvrťročná výška nájomného je 93 €,</w:t>
            </w:r>
          </w:p>
          <w:p w:rsidR="00D02FC0" w:rsidRPr="007910F2" w:rsidRDefault="00D02FC0" w:rsidP="004F6FFD">
            <w:pPr>
              <w:rPr>
                <w:sz w:val="20"/>
                <w:szCs w:val="20"/>
                <w:lang w:val="sk-SK"/>
              </w:rPr>
            </w:pPr>
            <w:r w:rsidRPr="007910F2">
              <w:rPr>
                <w:sz w:val="20"/>
                <w:szCs w:val="20"/>
                <w:lang w:val="sk-SK"/>
              </w:rPr>
              <w:t xml:space="preserve">nájomné spolu ročne: </w:t>
            </w:r>
            <w:r w:rsidRPr="007910F2">
              <w:rPr>
                <w:b/>
                <w:sz w:val="20"/>
                <w:szCs w:val="20"/>
                <w:lang w:val="sk-SK"/>
              </w:rPr>
              <w:t>372,00 €/rok,</w:t>
            </w:r>
          </w:p>
          <w:p w:rsidR="00D02FC0" w:rsidRPr="007910F2" w:rsidRDefault="00D02FC0" w:rsidP="004F6FFD">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D02FC0" w:rsidRPr="007910F2" w:rsidTr="00D02FC0">
        <w:trPr>
          <w:trHeight w:val="50"/>
        </w:trPr>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Náklady za služby a energie:</w:t>
            </w:r>
          </w:p>
        </w:tc>
        <w:tc>
          <w:tcPr>
            <w:tcW w:w="7695" w:type="dxa"/>
          </w:tcPr>
          <w:p w:rsidR="00D02FC0" w:rsidRPr="007910F2" w:rsidRDefault="00D02FC0" w:rsidP="004F6FFD">
            <w:pPr>
              <w:ind w:left="709" w:hanging="709"/>
              <w:jc w:val="both"/>
              <w:rPr>
                <w:rFonts w:cstheme="minorHAnsi"/>
                <w:sz w:val="20"/>
                <w:szCs w:val="20"/>
                <w:lang w:val="sk-SK"/>
              </w:rPr>
            </w:pPr>
            <w:r w:rsidRPr="007910F2">
              <w:rPr>
                <w:rFonts w:cstheme="minorHAnsi"/>
                <w:sz w:val="20"/>
                <w:szCs w:val="20"/>
                <w:lang w:val="sk-SK"/>
              </w:rPr>
              <w:t>preddavky na náklady za opakované dodávanie energií a služieb bude prenajímateľ</w:t>
            </w:r>
          </w:p>
          <w:p w:rsidR="00D02FC0" w:rsidRPr="007910F2" w:rsidRDefault="00D02FC0" w:rsidP="004F6FFD">
            <w:pPr>
              <w:ind w:left="709" w:hanging="709"/>
              <w:jc w:val="both"/>
              <w:rPr>
                <w:rFonts w:cstheme="minorHAnsi"/>
                <w:sz w:val="20"/>
                <w:szCs w:val="20"/>
                <w:lang w:val="sk-SK"/>
              </w:rPr>
            </w:pPr>
            <w:r w:rsidRPr="007910F2">
              <w:rPr>
                <w:rFonts w:cstheme="minorHAnsi"/>
                <w:sz w:val="20"/>
                <w:szCs w:val="20"/>
                <w:lang w:val="sk-SK"/>
              </w:rPr>
              <w:t xml:space="preserve">fakturovať štvrťročne; za dodanie energií vyfakturuje prenajímateľ  </w:t>
            </w:r>
            <w:r w:rsidRPr="007910F2">
              <w:rPr>
                <w:rFonts w:cstheme="minorHAnsi"/>
                <w:sz w:val="20"/>
                <w:szCs w:val="20"/>
                <w:u w:val="single"/>
                <w:lang w:val="sk-SK"/>
              </w:rPr>
              <w:t>zálohovo</w:t>
            </w:r>
            <w:r w:rsidRPr="007910F2">
              <w:rPr>
                <w:rFonts w:cstheme="minorHAnsi"/>
                <w:sz w:val="20"/>
                <w:szCs w:val="20"/>
                <w:lang w:val="sk-SK"/>
              </w:rPr>
              <w:t xml:space="preserve"> do 15 dní po</w:t>
            </w:r>
          </w:p>
          <w:p w:rsidR="00D02FC0" w:rsidRPr="007910F2" w:rsidRDefault="00D02FC0" w:rsidP="004F6FFD">
            <w:pPr>
              <w:ind w:left="709" w:hanging="709"/>
              <w:jc w:val="both"/>
              <w:rPr>
                <w:rFonts w:cstheme="minorHAnsi"/>
                <w:sz w:val="20"/>
                <w:szCs w:val="20"/>
                <w:lang w:val="sk-SK"/>
              </w:rPr>
            </w:pPr>
            <w:r w:rsidRPr="007910F2">
              <w:rPr>
                <w:rFonts w:cstheme="minorHAnsi"/>
                <w:sz w:val="20"/>
                <w:szCs w:val="20"/>
                <w:lang w:val="sk-SK"/>
              </w:rPr>
              <w:t>uplynutí daného štvrťroka.  Náklady za dodanie služieb budú fakturované paušálnou</w:t>
            </w:r>
          </w:p>
          <w:p w:rsidR="00D02FC0" w:rsidRPr="007910F2" w:rsidRDefault="00D02FC0" w:rsidP="004F6FFD">
            <w:pPr>
              <w:ind w:left="709" w:hanging="709"/>
              <w:jc w:val="both"/>
              <w:rPr>
                <w:rFonts w:cstheme="minorHAnsi"/>
                <w:sz w:val="20"/>
                <w:szCs w:val="20"/>
                <w:lang w:val="sk-SK"/>
              </w:rPr>
            </w:pPr>
            <w:r w:rsidRPr="007910F2">
              <w:rPr>
                <w:rFonts w:cstheme="minorHAnsi"/>
                <w:sz w:val="20"/>
                <w:szCs w:val="20"/>
                <w:lang w:val="sk-SK"/>
              </w:rPr>
              <w:t>sumou do 15 dní po uplynutí príslušného štvrťroka. Prenajímateľ po doručení zúčtovacích</w:t>
            </w:r>
          </w:p>
          <w:p w:rsidR="00D02FC0" w:rsidRPr="007910F2" w:rsidRDefault="00D02FC0" w:rsidP="004F6FFD">
            <w:pPr>
              <w:ind w:left="709" w:hanging="709"/>
              <w:jc w:val="both"/>
              <w:rPr>
                <w:rFonts w:cstheme="minorHAnsi"/>
                <w:sz w:val="20"/>
                <w:szCs w:val="20"/>
                <w:lang w:val="sk-SK"/>
              </w:rPr>
            </w:pPr>
            <w:r w:rsidRPr="007910F2">
              <w:rPr>
                <w:rFonts w:cstheme="minorHAnsi"/>
                <w:sz w:val="20"/>
                <w:szCs w:val="20"/>
                <w:lang w:val="sk-SK"/>
              </w:rPr>
              <w:t>faktúr od dodávateľov energií vyhotoví nájomcovi vyúčtovaciu faktúru za príslušný</w:t>
            </w:r>
          </w:p>
          <w:p w:rsidR="00D02FC0" w:rsidRPr="007910F2" w:rsidRDefault="00D02FC0" w:rsidP="004F6FFD">
            <w:pPr>
              <w:ind w:left="709" w:hanging="709"/>
              <w:jc w:val="both"/>
              <w:rPr>
                <w:rFonts w:cstheme="minorHAnsi"/>
                <w:sz w:val="20"/>
                <w:szCs w:val="20"/>
                <w:lang w:val="sk-SK"/>
              </w:rPr>
            </w:pPr>
            <w:r w:rsidRPr="007910F2">
              <w:rPr>
                <w:rFonts w:cstheme="minorHAnsi"/>
                <w:sz w:val="20"/>
                <w:szCs w:val="20"/>
                <w:lang w:val="sk-SK"/>
              </w:rPr>
              <w:t>kalendárny rok. Splatnosť nedoplatku alebo preplatku zo zúčtovacej faktúry je 15</w:t>
            </w:r>
          </w:p>
          <w:p w:rsidR="00D02FC0" w:rsidRPr="007910F2" w:rsidRDefault="00D02FC0" w:rsidP="004F6FFD">
            <w:pPr>
              <w:ind w:left="709" w:hanging="709"/>
              <w:jc w:val="both"/>
              <w:rPr>
                <w:sz w:val="20"/>
                <w:szCs w:val="20"/>
                <w:lang w:val="sk-SK"/>
              </w:rPr>
            </w:pPr>
            <w:r w:rsidRPr="007910F2">
              <w:rPr>
                <w:rFonts w:cstheme="minorHAnsi"/>
                <w:sz w:val="20"/>
                <w:lang w:val="sk-SK"/>
              </w:rPr>
              <w:t>kalendárnych dní odo dňa doručenia vyúčtovania nájomcovi.</w:t>
            </w:r>
          </w:p>
        </w:tc>
      </w:tr>
      <w:tr w:rsidR="00D02FC0" w:rsidRPr="007910F2" w:rsidTr="00D02FC0">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Predkladá:</w:t>
            </w:r>
          </w:p>
        </w:tc>
        <w:tc>
          <w:tcPr>
            <w:tcW w:w="7695" w:type="dxa"/>
          </w:tcPr>
          <w:p w:rsidR="00D02FC0" w:rsidRPr="007910F2" w:rsidRDefault="00D02FC0" w:rsidP="004F6FFD">
            <w:pPr>
              <w:ind w:left="720" w:hanging="720"/>
              <w:rPr>
                <w:sz w:val="20"/>
                <w:szCs w:val="20"/>
                <w:lang w:val="sk-SK"/>
              </w:rPr>
            </w:pPr>
            <w:r w:rsidRPr="007910F2">
              <w:rPr>
                <w:sz w:val="20"/>
                <w:szCs w:val="20"/>
                <w:lang w:val="sk-SK"/>
              </w:rPr>
              <w:t xml:space="preserve">riaditeľ ÚZ ŠD  a J STU  </w:t>
            </w:r>
          </w:p>
        </w:tc>
      </w:tr>
      <w:tr w:rsidR="00D02FC0" w:rsidRPr="007910F2" w:rsidTr="00D02FC0">
        <w:tc>
          <w:tcPr>
            <w:tcW w:w="507" w:type="dxa"/>
          </w:tcPr>
          <w:p w:rsidR="00D02FC0" w:rsidRPr="007910F2" w:rsidRDefault="00D02FC0" w:rsidP="004F6FFD">
            <w:pPr>
              <w:jc w:val="both"/>
              <w:rPr>
                <w:sz w:val="20"/>
                <w:szCs w:val="20"/>
                <w:lang w:val="sk-SK"/>
              </w:rPr>
            </w:pPr>
          </w:p>
        </w:tc>
        <w:tc>
          <w:tcPr>
            <w:tcW w:w="1722" w:type="dxa"/>
          </w:tcPr>
          <w:p w:rsidR="00D02FC0" w:rsidRPr="007910F2" w:rsidRDefault="00D02FC0" w:rsidP="004F6FFD">
            <w:pPr>
              <w:jc w:val="both"/>
              <w:rPr>
                <w:sz w:val="20"/>
                <w:szCs w:val="20"/>
                <w:lang w:val="sk-SK"/>
              </w:rPr>
            </w:pPr>
            <w:r w:rsidRPr="007910F2">
              <w:rPr>
                <w:sz w:val="20"/>
                <w:szCs w:val="20"/>
                <w:lang w:val="sk-SK"/>
              </w:rPr>
              <w:t>Vedenie STU</w:t>
            </w:r>
          </w:p>
          <w:p w:rsidR="00D02FC0" w:rsidRPr="007910F2" w:rsidRDefault="00D02FC0" w:rsidP="004F6FFD">
            <w:pPr>
              <w:jc w:val="both"/>
              <w:rPr>
                <w:sz w:val="20"/>
                <w:szCs w:val="20"/>
                <w:lang w:val="sk-SK"/>
              </w:rPr>
            </w:pPr>
            <w:r w:rsidRPr="007910F2">
              <w:rPr>
                <w:sz w:val="20"/>
                <w:szCs w:val="20"/>
                <w:lang w:val="sk-SK"/>
              </w:rPr>
              <w:t>prerokovalo dňa:</w:t>
            </w:r>
          </w:p>
        </w:tc>
        <w:tc>
          <w:tcPr>
            <w:tcW w:w="7695" w:type="dxa"/>
          </w:tcPr>
          <w:p w:rsidR="00D02FC0" w:rsidRPr="007910F2" w:rsidRDefault="007910F2" w:rsidP="004F6FFD">
            <w:pPr>
              <w:tabs>
                <w:tab w:val="left" w:pos="3270"/>
              </w:tabs>
              <w:rPr>
                <w:sz w:val="20"/>
                <w:szCs w:val="20"/>
                <w:lang w:val="sk-SK"/>
              </w:rPr>
            </w:pPr>
            <w:r w:rsidRPr="007910F2">
              <w:rPr>
                <w:sz w:val="20"/>
                <w:szCs w:val="20"/>
                <w:lang w:val="sk-SK"/>
              </w:rPr>
              <w:t>27.04</w:t>
            </w:r>
            <w:r w:rsidR="00D02FC0" w:rsidRPr="007910F2">
              <w:rPr>
                <w:sz w:val="20"/>
                <w:szCs w:val="20"/>
                <w:lang w:val="sk-SK"/>
              </w:rPr>
              <w:t>.2020</w:t>
            </w:r>
          </w:p>
        </w:tc>
      </w:tr>
    </w:tbl>
    <w:p w:rsidR="0031156F" w:rsidRPr="007910F2" w:rsidRDefault="0031156F" w:rsidP="00955688">
      <w:pPr>
        <w:pStyle w:val="Default"/>
        <w:tabs>
          <w:tab w:val="left" w:pos="1985"/>
        </w:tabs>
        <w:jc w:val="both"/>
        <w:rPr>
          <w:rFonts w:asciiTheme="minorHAnsi" w:hAnsiTheme="minorHAnsi" w:cs="Times New Roman"/>
          <w:lang w:val="sk-SK"/>
        </w:rPr>
      </w:pPr>
    </w:p>
    <w:tbl>
      <w:tblPr>
        <w:tblStyle w:val="Mriekatabuky"/>
        <w:tblW w:w="9952" w:type="dxa"/>
        <w:tblInd w:w="-885" w:type="dxa"/>
        <w:tblLook w:val="04A0" w:firstRow="1" w:lastRow="0" w:firstColumn="1" w:lastColumn="0" w:noHBand="0" w:noVBand="1"/>
      </w:tblPr>
      <w:tblGrid>
        <w:gridCol w:w="507"/>
        <w:gridCol w:w="1740"/>
        <w:gridCol w:w="7705"/>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18.</w:t>
            </w:r>
          </w:p>
        </w:tc>
        <w:tc>
          <w:tcPr>
            <w:tcW w:w="1740" w:type="dxa"/>
          </w:tcPr>
          <w:p w:rsidR="007910F2" w:rsidRPr="007910F2" w:rsidRDefault="007910F2" w:rsidP="00DB7B87">
            <w:pPr>
              <w:jc w:val="both"/>
              <w:rPr>
                <w:b/>
                <w:sz w:val="20"/>
                <w:szCs w:val="20"/>
                <w:lang w:val="sk-SK"/>
              </w:rPr>
            </w:pPr>
            <w:r w:rsidRPr="007910F2">
              <w:rPr>
                <w:b/>
                <w:sz w:val="20"/>
                <w:szCs w:val="20"/>
                <w:lang w:val="sk-SK"/>
              </w:rPr>
              <w:t>Nájomca:</w:t>
            </w:r>
          </w:p>
        </w:tc>
        <w:tc>
          <w:tcPr>
            <w:tcW w:w="7705" w:type="dxa"/>
          </w:tcPr>
          <w:p w:rsidR="007910F2" w:rsidRPr="007910F2" w:rsidRDefault="007910F2" w:rsidP="00DB7B87">
            <w:pPr>
              <w:rPr>
                <w:sz w:val="20"/>
                <w:szCs w:val="20"/>
                <w:lang w:val="sk-SK"/>
              </w:rPr>
            </w:pPr>
            <w:r w:rsidRPr="007910F2">
              <w:rPr>
                <w:b/>
                <w:bCs/>
                <w:sz w:val="20"/>
                <w:szCs w:val="20"/>
                <w:lang w:val="sk-SK"/>
              </w:rPr>
              <w:t>AVIS, s.r.o</w:t>
            </w:r>
            <w:r w:rsidRPr="007910F2">
              <w:rPr>
                <w:bCs/>
                <w:sz w:val="20"/>
                <w:szCs w:val="20"/>
                <w:lang w:val="sk-SK"/>
              </w:rPr>
              <w:t xml:space="preserve">., Dolnohorská 539/37, </w:t>
            </w:r>
            <w:r w:rsidRPr="007910F2">
              <w:rPr>
                <w:rFonts w:cs="Times New Roman"/>
                <w:bCs/>
                <w:sz w:val="20"/>
                <w:szCs w:val="20"/>
                <w:lang w:val="sk-SK"/>
              </w:rPr>
              <w:t xml:space="preserve">949 01 Nitra, </w:t>
            </w:r>
            <w:r w:rsidRPr="007910F2">
              <w:rPr>
                <w:rFonts w:cs="Times New Roman"/>
                <w:sz w:val="20"/>
                <w:szCs w:val="20"/>
                <w:lang w:val="sk-SK"/>
              </w:rPr>
              <w:t>IČO: 31 413 722,</w:t>
            </w:r>
            <w:r w:rsidRPr="007910F2">
              <w:rPr>
                <w:sz w:val="20"/>
                <w:szCs w:val="20"/>
                <w:lang w:val="sk-SK"/>
              </w:rPr>
              <w:tab/>
            </w:r>
          </w:p>
          <w:p w:rsidR="007910F2" w:rsidRPr="007910F2" w:rsidRDefault="007910F2" w:rsidP="00DB7B87">
            <w:pPr>
              <w:rPr>
                <w:sz w:val="20"/>
                <w:szCs w:val="20"/>
                <w:lang w:val="sk-SK"/>
              </w:rPr>
            </w:pPr>
            <w:r w:rsidRPr="007910F2">
              <w:rPr>
                <w:sz w:val="20"/>
                <w:szCs w:val="20"/>
                <w:lang w:val="sk-SK"/>
              </w:rPr>
              <w:t xml:space="preserve">nájomca je zapísaný v OR OS </w:t>
            </w:r>
            <w:r w:rsidRPr="007910F2">
              <w:rPr>
                <w:rFonts w:eastAsiaTheme="minorHAnsi"/>
                <w:sz w:val="22"/>
                <w:szCs w:val="22"/>
                <w:lang w:val="sk-SK" w:eastAsia="es-ES"/>
              </w:rPr>
              <w:t xml:space="preserve"> </w:t>
            </w:r>
            <w:r w:rsidRPr="007910F2">
              <w:rPr>
                <w:sz w:val="20"/>
                <w:szCs w:val="20"/>
                <w:lang w:val="sk-SK"/>
              </w:rPr>
              <w:t>Nitra., odd.: Sro,vl.č.:435/N.</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Predmet nájmu:</w:t>
            </w:r>
          </w:p>
        </w:tc>
        <w:tc>
          <w:tcPr>
            <w:tcW w:w="7705" w:type="dxa"/>
          </w:tcPr>
          <w:p w:rsidR="007910F2" w:rsidRPr="007910F2" w:rsidRDefault="007910F2" w:rsidP="00DB7B87">
            <w:pPr>
              <w:jc w:val="both"/>
              <w:rPr>
                <w:b/>
                <w:bCs/>
                <w:sz w:val="20"/>
                <w:szCs w:val="20"/>
                <w:lang w:val="sk-SK"/>
              </w:rPr>
            </w:pPr>
            <w:r w:rsidRPr="007910F2">
              <w:rPr>
                <w:sz w:val="20"/>
                <w:szCs w:val="20"/>
                <w:lang w:val="sk-SK"/>
              </w:rPr>
              <w:t>dočasne nepotrebný majetok, nebytový priestor nachádzajúci sa na 23. poschodí bloku „C“ budovy Stavebnej fakulty na ulici Radlinského č. 11 v Bratislave, miestnosť č. 2316</w:t>
            </w:r>
            <w:r w:rsidRPr="007910F2">
              <w:rPr>
                <w:b/>
                <w:sz w:val="20"/>
                <w:szCs w:val="20"/>
                <w:lang w:val="sk-SK"/>
              </w:rPr>
              <w:t xml:space="preserve"> </w:t>
            </w:r>
            <w:r w:rsidRPr="007910F2">
              <w:rPr>
                <w:sz w:val="20"/>
                <w:szCs w:val="20"/>
                <w:lang w:val="sk-SK"/>
              </w:rPr>
              <w:t>o výmere 4,4  m</w:t>
            </w:r>
            <w:r w:rsidRPr="007910F2">
              <w:rPr>
                <w:sz w:val="20"/>
                <w:szCs w:val="20"/>
                <w:vertAlign w:val="superscript"/>
                <w:lang w:val="sk-SK"/>
              </w:rPr>
              <w:t>2</w:t>
            </w:r>
            <w:r w:rsidRPr="007910F2">
              <w:rPr>
                <w:sz w:val="20"/>
                <w:szCs w:val="20"/>
                <w:lang w:val="sk-SK"/>
              </w:rPr>
              <w:t>,</w:t>
            </w:r>
          </w:p>
          <w:p w:rsidR="007910F2" w:rsidRPr="007910F2" w:rsidRDefault="007910F2" w:rsidP="00DB7B87">
            <w:pPr>
              <w:jc w:val="both"/>
              <w:rPr>
                <w:sz w:val="20"/>
                <w:szCs w:val="20"/>
                <w:lang w:val="sk-SK"/>
              </w:rPr>
            </w:pPr>
            <w:r w:rsidRPr="007910F2">
              <w:rPr>
                <w:sz w:val="20"/>
                <w:szCs w:val="20"/>
                <w:lang w:val="sk-SK"/>
              </w:rPr>
              <w:t xml:space="preserve">predmet nájmu je </w:t>
            </w:r>
            <w:r w:rsidRPr="007910F2">
              <w:rPr>
                <w:b/>
                <w:sz w:val="20"/>
                <w:szCs w:val="20"/>
                <w:lang w:val="sk-SK"/>
              </w:rPr>
              <w:t>4,4 m</w:t>
            </w:r>
            <w:r w:rsidRPr="007910F2">
              <w:rPr>
                <w:b/>
                <w:sz w:val="20"/>
                <w:szCs w:val="20"/>
                <w:vertAlign w:val="superscript"/>
                <w:lang w:val="sk-SK"/>
              </w:rPr>
              <w:t>2</w:t>
            </w:r>
            <w:r w:rsidRPr="007910F2">
              <w:rPr>
                <w:b/>
                <w:sz w:val="20"/>
                <w:szCs w:val="20"/>
                <w:lang w:val="sk-SK"/>
              </w:rPr>
              <w:t>.</w:t>
            </w:r>
          </w:p>
        </w:tc>
      </w:tr>
      <w:tr w:rsidR="007910F2" w:rsidRPr="007910F2" w:rsidTr="007910F2">
        <w:trPr>
          <w:trHeight w:val="483"/>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Účel nájmu:</w:t>
            </w:r>
          </w:p>
        </w:tc>
        <w:tc>
          <w:tcPr>
            <w:tcW w:w="7705" w:type="dxa"/>
          </w:tcPr>
          <w:p w:rsidR="007910F2" w:rsidRPr="007910F2" w:rsidRDefault="007910F2" w:rsidP="00DB7B87">
            <w:pPr>
              <w:jc w:val="both"/>
              <w:rPr>
                <w:rFonts w:cs="Times New Roman"/>
                <w:sz w:val="20"/>
                <w:szCs w:val="20"/>
                <w:lang w:val="sk-SK"/>
              </w:rPr>
            </w:pPr>
            <w:r w:rsidRPr="007910F2">
              <w:rPr>
                <w:rFonts w:cs="Times New Roman"/>
                <w:sz w:val="20"/>
                <w:szCs w:val="20"/>
                <w:lang w:val="sk-SK"/>
              </w:rPr>
              <w:t>Nájomca bude využívať predmet nájmu na umiestnenie technologického kabinetu a súvisiacej kabeláže.</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Doba nájmu:</w:t>
            </w:r>
          </w:p>
        </w:tc>
        <w:tc>
          <w:tcPr>
            <w:tcW w:w="7705" w:type="dxa"/>
          </w:tcPr>
          <w:p w:rsidR="007910F2" w:rsidRPr="007910F2" w:rsidRDefault="007910F2" w:rsidP="00DB7B87">
            <w:pPr>
              <w:rPr>
                <w:sz w:val="20"/>
                <w:szCs w:val="20"/>
                <w:lang w:val="sk-SK"/>
              </w:rPr>
            </w:pPr>
            <w:r w:rsidRPr="007910F2">
              <w:rPr>
                <w:sz w:val="20"/>
                <w:szCs w:val="20"/>
                <w:lang w:val="sk-SK"/>
              </w:rPr>
              <w:t>01.05.2020 – 30.04.2024</w:t>
            </w:r>
          </w:p>
        </w:tc>
      </w:tr>
      <w:tr w:rsidR="007910F2" w:rsidRPr="007910F2" w:rsidTr="007910F2">
        <w:trPr>
          <w:trHeight w:val="264"/>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05" w:type="dxa"/>
          </w:tcPr>
          <w:p w:rsidR="007910F2" w:rsidRPr="007910F2" w:rsidRDefault="007910F2" w:rsidP="00DB7B87">
            <w:pPr>
              <w:rPr>
                <w:sz w:val="20"/>
                <w:szCs w:val="20"/>
                <w:lang w:val="sk-SK"/>
              </w:rPr>
            </w:pPr>
            <w:r w:rsidRPr="007910F2">
              <w:rPr>
                <w:sz w:val="20"/>
                <w:szCs w:val="20"/>
                <w:lang w:val="sk-SK"/>
              </w:rPr>
              <w:t>miestnosť č. 2316 (4,4 m</w:t>
            </w:r>
            <w:r w:rsidRPr="007910F2">
              <w:rPr>
                <w:sz w:val="20"/>
                <w:szCs w:val="20"/>
                <w:vertAlign w:val="superscript"/>
                <w:lang w:val="sk-SK"/>
              </w:rPr>
              <w:t>2</w:t>
            </w:r>
            <w:r w:rsidRPr="007910F2">
              <w:rPr>
                <w:sz w:val="20"/>
                <w:szCs w:val="20"/>
                <w:lang w:val="sk-SK"/>
              </w:rPr>
              <w:t>) – 65,00 €/m</w:t>
            </w:r>
            <w:r w:rsidRPr="007910F2">
              <w:rPr>
                <w:sz w:val="20"/>
                <w:szCs w:val="20"/>
                <w:vertAlign w:val="superscript"/>
                <w:lang w:val="sk-SK"/>
              </w:rPr>
              <w:t>2</w:t>
            </w:r>
            <w:r w:rsidRPr="007910F2">
              <w:rPr>
                <w:sz w:val="20"/>
                <w:szCs w:val="20"/>
                <w:lang w:val="sk-SK"/>
              </w:rPr>
              <w:t>/rok, t. j. 286,00 €/rok,</w:t>
            </w:r>
          </w:p>
          <w:p w:rsidR="007910F2" w:rsidRPr="007910F2" w:rsidRDefault="007910F2" w:rsidP="00DB7B87">
            <w:pPr>
              <w:rPr>
                <w:sz w:val="20"/>
                <w:szCs w:val="20"/>
                <w:lang w:val="sk-SK"/>
              </w:rPr>
            </w:pPr>
            <w:r w:rsidRPr="007910F2">
              <w:rPr>
                <w:sz w:val="20"/>
                <w:szCs w:val="20"/>
                <w:lang w:val="sk-SK"/>
              </w:rPr>
              <w:t>štvrťročná výška nájomného je 71,50 €,</w:t>
            </w:r>
          </w:p>
          <w:p w:rsidR="007910F2" w:rsidRPr="007910F2" w:rsidRDefault="007910F2" w:rsidP="00DB7B87">
            <w:pPr>
              <w:rPr>
                <w:b/>
                <w:sz w:val="20"/>
                <w:szCs w:val="20"/>
                <w:lang w:val="sk-SK"/>
              </w:rPr>
            </w:pPr>
            <w:r w:rsidRPr="007910F2">
              <w:rPr>
                <w:sz w:val="20"/>
                <w:szCs w:val="20"/>
                <w:lang w:val="sk-SK"/>
              </w:rPr>
              <w:t xml:space="preserve">nájomné spolu ročne: </w:t>
            </w:r>
            <w:r w:rsidRPr="007910F2">
              <w:rPr>
                <w:b/>
                <w:bCs/>
                <w:sz w:val="20"/>
                <w:szCs w:val="20"/>
                <w:lang w:val="sk-SK"/>
              </w:rPr>
              <w:t xml:space="preserve">286,00 </w:t>
            </w:r>
            <w:r w:rsidRPr="007910F2">
              <w:rPr>
                <w:b/>
                <w:sz w:val="20"/>
                <w:szCs w:val="20"/>
                <w:lang w:val="sk-SK"/>
              </w:rPr>
              <w:t>€/rok.</w:t>
            </w:r>
          </w:p>
          <w:p w:rsidR="007910F2" w:rsidRPr="007910F2" w:rsidRDefault="007910F2" w:rsidP="00DB7B87">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05" w:type="dxa"/>
          </w:tcPr>
          <w:p w:rsidR="007910F2" w:rsidRPr="007910F2" w:rsidRDefault="007910F2" w:rsidP="00DB7B87">
            <w:pPr>
              <w:jc w:val="both"/>
              <w:rPr>
                <w:sz w:val="20"/>
                <w:szCs w:val="20"/>
                <w:lang w:val="sk-SK"/>
              </w:rPr>
            </w:pPr>
            <w:r w:rsidRPr="007910F2">
              <w:rPr>
                <w:sz w:val="20"/>
                <w:szCs w:val="20"/>
                <w:lang w:val="sk-SK"/>
              </w:rPr>
              <w:t>Nájomca je povinný hradiť prenajímateľovi úhradu za nasledujúce energie a služby spojené s užívaním predmetu nájmu: dodávka vody, stočné, dodávka elektrickej energie, kúrenie.</w:t>
            </w:r>
          </w:p>
          <w:p w:rsidR="007910F2" w:rsidRPr="007910F2" w:rsidRDefault="007910F2" w:rsidP="00DB7B87">
            <w:pPr>
              <w:ind w:left="709" w:hanging="709"/>
              <w:jc w:val="both"/>
              <w:rPr>
                <w:sz w:val="20"/>
                <w:szCs w:val="20"/>
                <w:lang w:val="sk-SK"/>
              </w:rPr>
            </w:pPr>
            <w:r w:rsidRPr="007910F2">
              <w:rPr>
                <w:sz w:val="20"/>
                <w:szCs w:val="20"/>
                <w:lang w:val="sk-SK"/>
              </w:rPr>
              <w:t xml:space="preserve">Tieto náklady bude prenajímateľ fakturovať nájomcovi po ukončení polroka na základe </w:t>
            </w:r>
          </w:p>
          <w:p w:rsidR="007910F2" w:rsidRPr="007910F2" w:rsidRDefault="007910F2" w:rsidP="00DB7B87">
            <w:pPr>
              <w:jc w:val="both"/>
              <w:rPr>
                <w:sz w:val="20"/>
                <w:szCs w:val="20"/>
                <w:lang w:val="sk-SK"/>
              </w:rPr>
            </w:pPr>
            <w:r w:rsidRPr="007910F2">
              <w:rPr>
                <w:sz w:val="20"/>
                <w:szCs w:val="20"/>
                <w:lang w:val="sk-SK"/>
              </w:rPr>
              <w:t>skutočných odberov zistených z podružných meračov prenajímateľa. Faktúra prenajímateľa za energie a služby spojení s užívaním predmetu nájmu bude obsahovať náležitosti uvedené v § 74 zákona č. 222/2004 Z. z. o</w:t>
            </w:r>
            <w:r w:rsidR="00A1619E">
              <w:rPr>
                <w:sz w:val="20"/>
                <w:szCs w:val="20"/>
                <w:lang w:val="sk-SK"/>
              </w:rPr>
              <w:t> </w:t>
            </w:r>
            <w:r w:rsidRPr="007910F2">
              <w:rPr>
                <w:sz w:val="20"/>
                <w:szCs w:val="20"/>
                <w:lang w:val="sk-SK"/>
              </w:rPr>
              <w:t>DPH</w:t>
            </w:r>
          </w:p>
        </w:tc>
      </w:tr>
      <w:tr w:rsidR="007910F2" w:rsidRPr="007910F2" w:rsidTr="007910F2">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Predkladá:</w:t>
            </w:r>
          </w:p>
        </w:tc>
        <w:tc>
          <w:tcPr>
            <w:tcW w:w="7705" w:type="dxa"/>
          </w:tcPr>
          <w:p w:rsidR="007910F2" w:rsidRPr="007910F2" w:rsidRDefault="007910F2" w:rsidP="00DB7B87">
            <w:pPr>
              <w:ind w:left="720" w:hanging="720"/>
              <w:rPr>
                <w:sz w:val="20"/>
                <w:szCs w:val="20"/>
                <w:lang w:val="sk-SK"/>
              </w:rPr>
            </w:pPr>
            <w:r w:rsidRPr="007910F2">
              <w:rPr>
                <w:sz w:val="20"/>
                <w:szCs w:val="20"/>
                <w:lang w:val="sk-SK"/>
              </w:rPr>
              <w:t>dekan SvF STU</w:t>
            </w:r>
          </w:p>
        </w:tc>
      </w:tr>
      <w:tr w:rsidR="007910F2" w:rsidRPr="007910F2" w:rsidTr="007910F2">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05"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40"/>
        <w:gridCol w:w="7705"/>
      </w:tblGrid>
      <w:tr w:rsidR="007910F2" w:rsidRPr="007910F2" w:rsidTr="007910F2">
        <w:tc>
          <w:tcPr>
            <w:tcW w:w="507" w:type="dxa"/>
          </w:tcPr>
          <w:p w:rsidR="007910F2" w:rsidRPr="007910F2" w:rsidRDefault="007910F2" w:rsidP="00DB7B87">
            <w:pPr>
              <w:ind w:left="360" w:hanging="326"/>
              <w:rPr>
                <w:rFonts w:cstheme="minorHAnsi"/>
                <w:b/>
                <w:sz w:val="20"/>
                <w:szCs w:val="20"/>
                <w:lang w:val="sk-SK"/>
              </w:rPr>
            </w:pPr>
            <w:r w:rsidRPr="007910F2">
              <w:rPr>
                <w:rFonts w:cstheme="minorHAnsi"/>
                <w:b/>
                <w:sz w:val="20"/>
                <w:szCs w:val="20"/>
                <w:lang w:val="sk-SK"/>
              </w:rPr>
              <w:t>19.</w:t>
            </w:r>
          </w:p>
        </w:tc>
        <w:tc>
          <w:tcPr>
            <w:tcW w:w="1740" w:type="dxa"/>
          </w:tcPr>
          <w:p w:rsidR="007910F2" w:rsidRPr="007910F2" w:rsidRDefault="007910F2" w:rsidP="00DB7B87">
            <w:pPr>
              <w:jc w:val="both"/>
              <w:rPr>
                <w:rFonts w:cstheme="minorHAnsi"/>
                <w:b/>
                <w:sz w:val="20"/>
                <w:szCs w:val="20"/>
                <w:lang w:val="sk-SK"/>
              </w:rPr>
            </w:pPr>
            <w:r w:rsidRPr="007910F2">
              <w:rPr>
                <w:rFonts w:cstheme="minorHAnsi"/>
                <w:b/>
                <w:sz w:val="20"/>
                <w:szCs w:val="20"/>
                <w:lang w:val="sk-SK"/>
              </w:rPr>
              <w:t>Nájomca:</w:t>
            </w:r>
          </w:p>
        </w:tc>
        <w:tc>
          <w:tcPr>
            <w:tcW w:w="7705" w:type="dxa"/>
          </w:tcPr>
          <w:p w:rsidR="007910F2" w:rsidRPr="007910F2" w:rsidRDefault="007910F2" w:rsidP="00DB7B87">
            <w:pPr>
              <w:pStyle w:val="Zkladntext"/>
              <w:rPr>
                <w:rFonts w:asciiTheme="minorHAnsi" w:hAnsiTheme="minorHAnsi" w:cstheme="minorHAnsi"/>
                <w:lang w:val="sk-SK"/>
              </w:rPr>
            </w:pPr>
            <w:r w:rsidRPr="007910F2">
              <w:rPr>
                <w:rFonts w:asciiTheme="minorHAnsi" w:hAnsiTheme="minorHAnsi" w:cstheme="minorHAnsi"/>
                <w:b/>
                <w:sz w:val="20"/>
                <w:lang w:val="sk-SK"/>
              </w:rPr>
              <w:t>EuroTREND 21, s.r.o.,</w:t>
            </w:r>
            <w:r w:rsidRPr="007910F2">
              <w:rPr>
                <w:rFonts w:asciiTheme="minorHAnsi" w:hAnsiTheme="minorHAnsi" w:cstheme="minorHAnsi"/>
                <w:bCs/>
                <w:sz w:val="20"/>
                <w:lang w:val="sk-SK"/>
              </w:rPr>
              <w:t xml:space="preserve"> Rovinka 332,900 41 Rovinka, </w:t>
            </w:r>
            <w:r w:rsidRPr="007910F2">
              <w:rPr>
                <w:rFonts w:asciiTheme="minorHAnsi" w:hAnsiTheme="minorHAnsi" w:cstheme="minorHAnsi"/>
                <w:sz w:val="20"/>
                <w:lang w:val="sk-SK"/>
              </w:rPr>
              <w:t>IČO: 36 761 494,</w:t>
            </w:r>
          </w:p>
          <w:p w:rsidR="007910F2" w:rsidRPr="007910F2" w:rsidRDefault="007910F2" w:rsidP="00DB7B87">
            <w:pPr>
              <w:rPr>
                <w:rFonts w:cstheme="minorHAnsi"/>
                <w:sz w:val="20"/>
                <w:szCs w:val="20"/>
                <w:lang w:val="sk-SK"/>
              </w:rPr>
            </w:pPr>
            <w:r w:rsidRPr="007910F2">
              <w:rPr>
                <w:rFonts w:cstheme="minorHAnsi"/>
                <w:sz w:val="20"/>
                <w:szCs w:val="20"/>
                <w:lang w:val="sk-SK"/>
              </w:rPr>
              <w:t>nájomca je zapísaný v OR OS Bratislava I, oddiel Sro., vložka č.: 45376/B.</w:t>
            </w:r>
          </w:p>
        </w:tc>
      </w:tr>
      <w:tr w:rsidR="007910F2" w:rsidRPr="007910F2" w:rsidTr="007910F2">
        <w:trPr>
          <w:trHeight w:val="708"/>
        </w:trPr>
        <w:tc>
          <w:tcPr>
            <w:tcW w:w="507" w:type="dxa"/>
          </w:tcPr>
          <w:p w:rsidR="007910F2" w:rsidRPr="007910F2" w:rsidRDefault="007910F2" w:rsidP="00DB7B87">
            <w:pPr>
              <w:jc w:val="both"/>
              <w:rPr>
                <w:rFonts w:cstheme="minorHAnsi"/>
                <w:sz w:val="20"/>
                <w:szCs w:val="20"/>
                <w:lang w:val="sk-SK"/>
              </w:rPr>
            </w:pPr>
          </w:p>
        </w:tc>
        <w:tc>
          <w:tcPr>
            <w:tcW w:w="1740" w:type="dxa"/>
          </w:tcPr>
          <w:p w:rsidR="007910F2" w:rsidRPr="007910F2" w:rsidRDefault="007910F2" w:rsidP="00DB7B87">
            <w:pPr>
              <w:jc w:val="both"/>
              <w:rPr>
                <w:rFonts w:cstheme="minorHAnsi"/>
                <w:sz w:val="20"/>
                <w:szCs w:val="20"/>
                <w:lang w:val="sk-SK"/>
              </w:rPr>
            </w:pPr>
            <w:r w:rsidRPr="007910F2">
              <w:rPr>
                <w:rFonts w:cstheme="minorHAnsi"/>
                <w:sz w:val="20"/>
                <w:szCs w:val="20"/>
                <w:lang w:val="sk-SK"/>
              </w:rPr>
              <w:t>Predmet nájmu:</w:t>
            </w:r>
          </w:p>
        </w:tc>
        <w:tc>
          <w:tcPr>
            <w:tcW w:w="7705" w:type="dxa"/>
          </w:tcPr>
          <w:p w:rsidR="007910F2" w:rsidRPr="007910F2" w:rsidRDefault="007910F2" w:rsidP="00DB7B87">
            <w:pPr>
              <w:jc w:val="both"/>
              <w:rPr>
                <w:rFonts w:cstheme="minorHAnsi"/>
                <w:sz w:val="20"/>
                <w:szCs w:val="20"/>
                <w:lang w:val="sk-SK"/>
              </w:rPr>
            </w:pPr>
            <w:r w:rsidRPr="007910F2">
              <w:rPr>
                <w:rFonts w:cstheme="minorHAnsi"/>
                <w:b/>
                <w:sz w:val="20"/>
                <w:szCs w:val="20"/>
                <w:lang w:val="sk-SK"/>
              </w:rPr>
              <w:t xml:space="preserve">Dodatkom č.1 </w:t>
            </w:r>
            <w:r w:rsidRPr="007910F2">
              <w:rPr>
                <w:rFonts w:cstheme="minorHAnsi"/>
                <w:sz w:val="20"/>
                <w:szCs w:val="20"/>
                <w:lang w:val="sk-SK"/>
              </w:rPr>
              <w:t xml:space="preserve">k Nájomnej zmluve č. 33/2015 R-STU STU o nájme nebytových priestorov s dobou nájmu od 01.07.2015 do 30.06.2020 </w:t>
            </w:r>
            <w:r w:rsidRPr="007910F2">
              <w:rPr>
                <w:rFonts w:cstheme="minorHAnsi"/>
                <w:b/>
                <w:sz w:val="20"/>
                <w:szCs w:val="20"/>
                <w:lang w:val="sk-SK"/>
              </w:rPr>
              <w:t xml:space="preserve">od 01.07.2020 predlžuje doba trvania nájmu; </w:t>
            </w:r>
            <w:r w:rsidRPr="007910F2">
              <w:rPr>
                <w:rFonts w:cstheme="minorHAnsi"/>
                <w:sz w:val="20"/>
                <w:szCs w:val="20"/>
                <w:lang w:val="sk-SK"/>
              </w:rPr>
              <w:t>dočasne nepotrebný majetok, nebytový priestor nachádzajúci sa v budove Stavebnej fakulty, Radlinského č.11, Bratislava, blok „A“, a to miestnosť č.A 124 (kancelária) o výmere 16,00m</w:t>
            </w:r>
            <w:r w:rsidRPr="007910F2">
              <w:rPr>
                <w:rFonts w:cstheme="minorHAnsi"/>
                <w:sz w:val="20"/>
                <w:szCs w:val="20"/>
                <w:vertAlign w:val="superscript"/>
                <w:lang w:val="sk-SK"/>
              </w:rPr>
              <w:t>2</w:t>
            </w:r>
            <w:r w:rsidRPr="007910F2">
              <w:rPr>
                <w:rFonts w:cstheme="minorHAnsi"/>
                <w:sz w:val="20"/>
                <w:szCs w:val="20"/>
                <w:lang w:val="sk-SK"/>
              </w:rPr>
              <w:t>, miestnosť č. A102 a A103 (administratívne priestory)spolu o výmere 44,17m</w:t>
            </w:r>
            <w:r w:rsidRPr="007910F2">
              <w:rPr>
                <w:rFonts w:cstheme="minorHAnsi"/>
                <w:sz w:val="20"/>
                <w:szCs w:val="20"/>
                <w:vertAlign w:val="superscript"/>
                <w:lang w:val="sk-SK"/>
              </w:rPr>
              <w:t>2</w:t>
            </w:r>
            <w:r w:rsidRPr="007910F2">
              <w:rPr>
                <w:rFonts w:cstheme="minorHAnsi"/>
                <w:sz w:val="20"/>
                <w:szCs w:val="20"/>
                <w:lang w:val="sk-SK"/>
              </w:rPr>
              <w:t xml:space="preserve"> </w:t>
            </w:r>
            <w:r w:rsidRPr="007910F2">
              <w:rPr>
                <w:rFonts w:cstheme="minorHAnsi"/>
                <w:b/>
                <w:bCs/>
                <w:sz w:val="20"/>
                <w:szCs w:val="20"/>
                <w:lang w:val="sk-SK"/>
              </w:rPr>
              <w:t>do 30.09.2020,</w:t>
            </w:r>
          </w:p>
          <w:p w:rsidR="007910F2" w:rsidRPr="007910F2" w:rsidRDefault="007910F2" w:rsidP="00DB7B87">
            <w:pPr>
              <w:pStyle w:val="Odsekzoznamu"/>
              <w:ind w:left="644" w:hanging="644"/>
              <w:jc w:val="both"/>
              <w:rPr>
                <w:rFonts w:cstheme="minorHAnsi"/>
                <w:sz w:val="20"/>
                <w:szCs w:val="20"/>
                <w:lang w:val="sk-SK"/>
              </w:rPr>
            </w:pPr>
            <w:r w:rsidRPr="007910F2">
              <w:rPr>
                <w:rFonts w:cstheme="minorHAnsi"/>
                <w:sz w:val="20"/>
                <w:szCs w:val="20"/>
                <w:lang w:val="sk-SK"/>
              </w:rPr>
              <w:t xml:space="preserve">predmet nájmu je </w:t>
            </w:r>
            <w:r w:rsidRPr="007910F2">
              <w:rPr>
                <w:rFonts w:cstheme="minorHAnsi"/>
                <w:b/>
                <w:sz w:val="20"/>
                <w:szCs w:val="20"/>
                <w:lang w:val="sk-SK"/>
              </w:rPr>
              <w:t>60,17m</w:t>
            </w:r>
            <w:r w:rsidRPr="007910F2">
              <w:rPr>
                <w:rFonts w:cstheme="minorHAnsi"/>
                <w:b/>
                <w:sz w:val="20"/>
                <w:szCs w:val="20"/>
                <w:vertAlign w:val="superscript"/>
                <w:lang w:val="sk-SK"/>
              </w:rPr>
              <w:t>2</w:t>
            </w:r>
            <w:r w:rsidRPr="007910F2">
              <w:rPr>
                <w:rFonts w:cstheme="minorHAnsi"/>
                <w:b/>
                <w:sz w:val="20"/>
                <w:szCs w:val="20"/>
                <w:lang w:val="sk-SK"/>
              </w:rPr>
              <w:t>.</w:t>
            </w:r>
          </w:p>
        </w:tc>
      </w:tr>
      <w:tr w:rsidR="007910F2" w:rsidRPr="007910F2" w:rsidTr="007910F2">
        <w:trPr>
          <w:trHeight w:val="264"/>
        </w:trPr>
        <w:tc>
          <w:tcPr>
            <w:tcW w:w="507" w:type="dxa"/>
          </w:tcPr>
          <w:p w:rsidR="007910F2" w:rsidRPr="007910F2" w:rsidRDefault="007910F2" w:rsidP="00DB7B87">
            <w:pPr>
              <w:jc w:val="both"/>
              <w:rPr>
                <w:rFonts w:cstheme="minorHAnsi"/>
                <w:sz w:val="20"/>
                <w:szCs w:val="20"/>
                <w:lang w:val="sk-SK"/>
              </w:rPr>
            </w:pPr>
          </w:p>
        </w:tc>
        <w:tc>
          <w:tcPr>
            <w:tcW w:w="1740" w:type="dxa"/>
          </w:tcPr>
          <w:p w:rsidR="007910F2" w:rsidRPr="007910F2" w:rsidRDefault="007910F2" w:rsidP="00DB7B87">
            <w:pPr>
              <w:jc w:val="both"/>
              <w:rPr>
                <w:rFonts w:cstheme="minorHAnsi"/>
                <w:sz w:val="20"/>
                <w:szCs w:val="20"/>
                <w:lang w:val="sk-SK"/>
              </w:rPr>
            </w:pPr>
            <w:r w:rsidRPr="007910F2">
              <w:rPr>
                <w:rFonts w:cstheme="minorHAnsi"/>
                <w:sz w:val="20"/>
                <w:szCs w:val="20"/>
                <w:lang w:val="sk-SK"/>
              </w:rPr>
              <w:t>Účel nájmu:</w:t>
            </w:r>
          </w:p>
        </w:tc>
        <w:tc>
          <w:tcPr>
            <w:tcW w:w="7705" w:type="dxa"/>
          </w:tcPr>
          <w:p w:rsidR="007910F2" w:rsidRPr="007910F2" w:rsidRDefault="007910F2" w:rsidP="00DB7B87">
            <w:pPr>
              <w:jc w:val="both"/>
              <w:rPr>
                <w:rFonts w:cstheme="minorHAnsi"/>
                <w:sz w:val="20"/>
                <w:szCs w:val="20"/>
                <w:lang w:val="sk-SK"/>
              </w:rPr>
            </w:pPr>
            <w:r w:rsidRPr="007910F2">
              <w:rPr>
                <w:rFonts w:cstheme="minorHAnsi"/>
                <w:sz w:val="20"/>
                <w:szCs w:val="20"/>
                <w:lang w:val="sk-SK"/>
              </w:rPr>
              <w:t>Nájomca bude využívať prenajaté priestory na účel vykonávania administratívnych činností súvisiacich  s výučbou cudzích jazykov a s organizáciou kurzov a školení.</w:t>
            </w:r>
          </w:p>
        </w:tc>
      </w:tr>
      <w:tr w:rsidR="007910F2" w:rsidRPr="007910F2" w:rsidTr="007910F2">
        <w:trPr>
          <w:trHeight w:val="259"/>
        </w:trPr>
        <w:tc>
          <w:tcPr>
            <w:tcW w:w="507" w:type="dxa"/>
          </w:tcPr>
          <w:p w:rsidR="007910F2" w:rsidRPr="007910F2" w:rsidRDefault="007910F2" w:rsidP="00DB7B87">
            <w:pPr>
              <w:jc w:val="both"/>
              <w:rPr>
                <w:rFonts w:cstheme="minorHAnsi"/>
                <w:sz w:val="20"/>
                <w:szCs w:val="20"/>
                <w:lang w:val="sk-SK"/>
              </w:rPr>
            </w:pPr>
          </w:p>
        </w:tc>
        <w:tc>
          <w:tcPr>
            <w:tcW w:w="1740" w:type="dxa"/>
          </w:tcPr>
          <w:p w:rsidR="007910F2" w:rsidRPr="007910F2" w:rsidRDefault="007910F2" w:rsidP="00DB7B87">
            <w:pPr>
              <w:jc w:val="both"/>
              <w:rPr>
                <w:rFonts w:cstheme="minorHAnsi"/>
                <w:sz w:val="20"/>
                <w:szCs w:val="20"/>
                <w:lang w:val="sk-SK"/>
              </w:rPr>
            </w:pPr>
            <w:r w:rsidRPr="007910F2">
              <w:rPr>
                <w:rFonts w:cstheme="minorHAnsi"/>
                <w:sz w:val="20"/>
                <w:szCs w:val="20"/>
                <w:lang w:val="sk-SK"/>
              </w:rPr>
              <w:t>Doba nájmu:</w:t>
            </w:r>
          </w:p>
        </w:tc>
        <w:tc>
          <w:tcPr>
            <w:tcW w:w="7705" w:type="dxa"/>
          </w:tcPr>
          <w:p w:rsidR="007910F2" w:rsidRPr="007910F2" w:rsidRDefault="007910F2" w:rsidP="00DB7B87">
            <w:pPr>
              <w:rPr>
                <w:rFonts w:cstheme="minorHAnsi"/>
                <w:sz w:val="20"/>
                <w:szCs w:val="20"/>
                <w:lang w:val="sk-SK"/>
              </w:rPr>
            </w:pPr>
            <w:r w:rsidRPr="007910F2">
              <w:rPr>
                <w:rFonts w:cstheme="minorHAnsi"/>
                <w:sz w:val="20"/>
                <w:szCs w:val="20"/>
                <w:lang w:val="sk-SK"/>
              </w:rPr>
              <w:t>01.07.2015 – 30.09.2020</w:t>
            </w:r>
          </w:p>
        </w:tc>
      </w:tr>
      <w:tr w:rsidR="007910F2" w:rsidRPr="007910F2" w:rsidTr="007910F2">
        <w:trPr>
          <w:trHeight w:val="264"/>
        </w:trPr>
        <w:tc>
          <w:tcPr>
            <w:tcW w:w="507" w:type="dxa"/>
          </w:tcPr>
          <w:p w:rsidR="007910F2" w:rsidRPr="007910F2" w:rsidRDefault="007910F2" w:rsidP="00DB7B87">
            <w:pPr>
              <w:jc w:val="both"/>
              <w:rPr>
                <w:rFonts w:cstheme="minorHAnsi"/>
                <w:sz w:val="20"/>
                <w:szCs w:val="20"/>
                <w:lang w:val="sk-SK"/>
              </w:rPr>
            </w:pPr>
          </w:p>
        </w:tc>
        <w:tc>
          <w:tcPr>
            <w:tcW w:w="1740" w:type="dxa"/>
          </w:tcPr>
          <w:p w:rsidR="007910F2" w:rsidRPr="007910F2" w:rsidRDefault="007910F2" w:rsidP="00DB7B87">
            <w:pPr>
              <w:jc w:val="both"/>
              <w:rPr>
                <w:rFonts w:cstheme="minorHAnsi"/>
                <w:sz w:val="20"/>
                <w:szCs w:val="20"/>
                <w:lang w:val="sk-SK"/>
              </w:rPr>
            </w:pPr>
            <w:r w:rsidRPr="007910F2">
              <w:rPr>
                <w:rFonts w:cstheme="minorHAnsi"/>
                <w:sz w:val="20"/>
                <w:szCs w:val="20"/>
                <w:lang w:val="sk-SK"/>
              </w:rPr>
              <w:t xml:space="preserve">Nájomné:             </w:t>
            </w:r>
          </w:p>
          <w:p w:rsidR="007910F2" w:rsidRPr="007910F2" w:rsidRDefault="007910F2" w:rsidP="00DB7B87">
            <w:pPr>
              <w:jc w:val="both"/>
              <w:rPr>
                <w:rFonts w:cstheme="minorHAnsi"/>
                <w:sz w:val="20"/>
                <w:szCs w:val="20"/>
                <w:lang w:val="sk-SK"/>
              </w:rPr>
            </w:pPr>
          </w:p>
        </w:tc>
        <w:tc>
          <w:tcPr>
            <w:tcW w:w="7705" w:type="dxa"/>
          </w:tcPr>
          <w:p w:rsidR="007910F2" w:rsidRPr="007910F2" w:rsidRDefault="007910F2" w:rsidP="00DB7B87">
            <w:pPr>
              <w:rPr>
                <w:rFonts w:cstheme="minorHAnsi"/>
                <w:sz w:val="20"/>
                <w:szCs w:val="20"/>
                <w:lang w:val="sk-SK"/>
              </w:rPr>
            </w:pPr>
            <w:r w:rsidRPr="007910F2">
              <w:rPr>
                <w:rFonts w:cstheme="minorHAnsi"/>
                <w:sz w:val="20"/>
                <w:szCs w:val="20"/>
                <w:lang w:val="sk-SK"/>
              </w:rPr>
              <w:t>miestnosť č. A124 (16,00  m</w:t>
            </w:r>
            <w:r w:rsidRPr="007910F2">
              <w:rPr>
                <w:rFonts w:cstheme="minorHAnsi"/>
                <w:sz w:val="20"/>
                <w:szCs w:val="20"/>
                <w:vertAlign w:val="superscript"/>
                <w:lang w:val="sk-SK"/>
              </w:rPr>
              <w:t>2</w:t>
            </w:r>
            <w:r w:rsidRPr="007910F2">
              <w:rPr>
                <w:rFonts w:cstheme="minorHAnsi"/>
                <w:sz w:val="20"/>
                <w:szCs w:val="20"/>
                <w:lang w:val="sk-SK"/>
              </w:rPr>
              <w:t>) – 144,00 €/m</w:t>
            </w:r>
            <w:r w:rsidRPr="007910F2">
              <w:rPr>
                <w:rFonts w:cstheme="minorHAnsi"/>
                <w:sz w:val="20"/>
                <w:szCs w:val="20"/>
                <w:vertAlign w:val="superscript"/>
                <w:lang w:val="sk-SK"/>
              </w:rPr>
              <w:t>2</w:t>
            </w:r>
            <w:r w:rsidRPr="007910F2">
              <w:rPr>
                <w:rFonts w:cstheme="minorHAnsi"/>
                <w:sz w:val="20"/>
                <w:szCs w:val="20"/>
                <w:lang w:val="sk-SK"/>
              </w:rPr>
              <w:t>/rok, t. j.2 304,00 €/rok,</w:t>
            </w:r>
          </w:p>
          <w:p w:rsidR="007910F2" w:rsidRPr="007910F2" w:rsidRDefault="007910F2" w:rsidP="00DB7B87">
            <w:pPr>
              <w:rPr>
                <w:rFonts w:cstheme="minorHAnsi"/>
                <w:sz w:val="20"/>
                <w:szCs w:val="20"/>
                <w:lang w:val="sk-SK"/>
              </w:rPr>
            </w:pPr>
            <w:r w:rsidRPr="007910F2">
              <w:rPr>
                <w:rFonts w:cstheme="minorHAnsi"/>
                <w:sz w:val="20"/>
                <w:szCs w:val="20"/>
                <w:lang w:val="sk-SK"/>
              </w:rPr>
              <w:t>miestnosť č. A102 a A103 (44,17  m</w:t>
            </w:r>
            <w:r w:rsidRPr="007910F2">
              <w:rPr>
                <w:rFonts w:cstheme="minorHAnsi"/>
                <w:sz w:val="20"/>
                <w:szCs w:val="20"/>
                <w:vertAlign w:val="superscript"/>
                <w:lang w:val="sk-SK"/>
              </w:rPr>
              <w:t>2</w:t>
            </w:r>
            <w:r w:rsidRPr="007910F2">
              <w:rPr>
                <w:rFonts w:cstheme="minorHAnsi"/>
                <w:sz w:val="20"/>
                <w:szCs w:val="20"/>
                <w:lang w:val="sk-SK"/>
              </w:rPr>
              <w:t>) – 54,00 €/m</w:t>
            </w:r>
            <w:r w:rsidRPr="007910F2">
              <w:rPr>
                <w:rFonts w:cstheme="minorHAnsi"/>
                <w:sz w:val="20"/>
                <w:szCs w:val="20"/>
                <w:vertAlign w:val="superscript"/>
                <w:lang w:val="sk-SK"/>
              </w:rPr>
              <w:t>2</w:t>
            </w:r>
            <w:r w:rsidRPr="007910F2">
              <w:rPr>
                <w:rFonts w:cstheme="minorHAnsi"/>
                <w:sz w:val="20"/>
                <w:szCs w:val="20"/>
                <w:lang w:val="sk-SK"/>
              </w:rPr>
              <w:t>/rok, t. j.2 385,18 €/rok,</w:t>
            </w:r>
          </w:p>
          <w:p w:rsidR="007910F2" w:rsidRPr="007910F2" w:rsidRDefault="007910F2" w:rsidP="00DB7B87">
            <w:pPr>
              <w:rPr>
                <w:rFonts w:cstheme="minorHAnsi"/>
                <w:sz w:val="20"/>
                <w:szCs w:val="20"/>
                <w:lang w:val="sk-SK"/>
              </w:rPr>
            </w:pPr>
            <w:r w:rsidRPr="007910F2">
              <w:rPr>
                <w:rFonts w:cstheme="minorHAnsi"/>
                <w:sz w:val="20"/>
                <w:szCs w:val="20"/>
                <w:lang w:val="sk-SK"/>
              </w:rPr>
              <w:t>štvrťročná výška nájomného je 1 172,30€,</w:t>
            </w:r>
          </w:p>
          <w:p w:rsidR="007910F2" w:rsidRPr="007910F2" w:rsidRDefault="007910F2" w:rsidP="00DB7B87">
            <w:pPr>
              <w:rPr>
                <w:rFonts w:cstheme="minorHAnsi"/>
                <w:b/>
                <w:sz w:val="20"/>
                <w:szCs w:val="20"/>
                <w:lang w:val="sk-SK"/>
              </w:rPr>
            </w:pPr>
            <w:r w:rsidRPr="007910F2">
              <w:rPr>
                <w:rFonts w:cstheme="minorHAnsi"/>
                <w:sz w:val="20"/>
                <w:szCs w:val="20"/>
                <w:lang w:val="sk-SK"/>
              </w:rPr>
              <w:t xml:space="preserve">nájomné spolu ročne: </w:t>
            </w:r>
            <w:r w:rsidRPr="007910F2">
              <w:rPr>
                <w:rFonts w:cstheme="minorHAnsi"/>
                <w:b/>
                <w:bCs/>
                <w:sz w:val="20"/>
                <w:szCs w:val="20"/>
                <w:lang w:val="sk-SK"/>
              </w:rPr>
              <w:t xml:space="preserve">4 689,18 </w:t>
            </w:r>
            <w:r w:rsidRPr="007910F2">
              <w:rPr>
                <w:rFonts w:cstheme="minorHAnsi"/>
                <w:b/>
                <w:sz w:val="20"/>
                <w:szCs w:val="20"/>
                <w:lang w:val="sk-SK"/>
              </w:rPr>
              <w:t>€/rok.</w:t>
            </w:r>
          </w:p>
          <w:p w:rsidR="007910F2" w:rsidRPr="007910F2" w:rsidRDefault="007910F2" w:rsidP="00DB7B87">
            <w:pPr>
              <w:rPr>
                <w:rFonts w:cstheme="minorHAnsi"/>
                <w:sz w:val="20"/>
                <w:szCs w:val="20"/>
                <w:lang w:val="sk-SK"/>
              </w:rPr>
            </w:pPr>
            <w:r w:rsidRPr="007910F2">
              <w:rPr>
                <w:rFonts w:cstheme="minorHAnsi"/>
                <w:sz w:val="20"/>
                <w:szCs w:val="20"/>
                <w:lang w:val="sk-SK"/>
              </w:rPr>
              <w:t>nájomné je v súlade so smernicou</w:t>
            </w:r>
            <w:r w:rsidRPr="007910F2">
              <w:rPr>
                <w:rFonts w:cstheme="minorHAnsi"/>
                <w:sz w:val="20"/>
                <w:szCs w:val="20"/>
                <w:vertAlign w:val="superscript"/>
                <w:lang w:val="sk-SK"/>
              </w:rPr>
              <w:t>1</w:t>
            </w:r>
            <w:r w:rsidRPr="007910F2">
              <w:rPr>
                <w:rFonts w:cstheme="minorHAnsi"/>
                <w:sz w:val="20"/>
                <w:szCs w:val="20"/>
                <w:lang w:val="sk-SK"/>
              </w:rPr>
              <w:t>.</w:t>
            </w:r>
          </w:p>
        </w:tc>
      </w:tr>
      <w:tr w:rsidR="007910F2" w:rsidRPr="007910F2" w:rsidTr="007910F2">
        <w:trPr>
          <w:trHeight w:val="50"/>
        </w:trPr>
        <w:tc>
          <w:tcPr>
            <w:tcW w:w="507" w:type="dxa"/>
          </w:tcPr>
          <w:p w:rsidR="007910F2" w:rsidRPr="007910F2" w:rsidRDefault="007910F2" w:rsidP="00DB7B87">
            <w:pPr>
              <w:jc w:val="both"/>
              <w:rPr>
                <w:rFonts w:cstheme="minorHAnsi"/>
                <w:sz w:val="20"/>
                <w:szCs w:val="20"/>
                <w:lang w:val="sk-SK"/>
              </w:rPr>
            </w:pPr>
          </w:p>
        </w:tc>
        <w:tc>
          <w:tcPr>
            <w:tcW w:w="1740" w:type="dxa"/>
          </w:tcPr>
          <w:p w:rsidR="007910F2" w:rsidRPr="007910F2" w:rsidRDefault="007910F2" w:rsidP="00DB7B87">
            <w:pPr>
              <w:jc w:val="both"/>
              <w:rPr>
                <w:rFonts w:cstheme="minorHAnsi"/>
                <w:sz w:val="20"/>
                <w:szCs w:val="20"/>
                <w:lang w:val="sk-SK"/>
              </w:rPr>
            </w:pPr>
            <w:r w:rsidRPr="007910F2">
              <w:rPr>
                <w:rFonts w:cstheme="minorHAnsi"/>
                <w:sz w:val="20"/>
                <w:szCs w:val="20"/>
                <w:lang w:val="sk-SK"/>
              </w:rPr>
              <w:t>Náklady za služby a energie:</w:t>
            </w:r>
          </w:p>
        </w:tc>
        <w:tc>
          <w:tcPr>
            <w:tcW w:w="7705" w:type="dxa"/>
          </w:tcPr>
          <w:p w:rsidR="007910F2" w:rsidRPr="007910F2" w:rsidRDefault="007910F2" w:rsidP="00DB7B87">
            <w:pPr>
              <w:jc w:val="both"/>
              <w:rPr>
                <w:rFonts w:cstheme="minorHAnsi"/>
                <w:sz w:val="20"/>
                <w:szCs w:val="20"/>
                <w:lang w:val="sk-SK"/>
              </w:rPr>
            </w:pPr>
            <w:r w:rsidRPr="007910F2">
              <w:rPr>
                <w:rFonts w:cstheme="minorHAnsi"/>
                <w:sz w:val="20"/>
                <w:szCs w:val="20"/>
                <w:lang w:val="sk-SK"/>
              </w:rPr>
              <w:t>Nájomca je povinný hradiť prenajímateľovi úhradu za nasledujúce energie a služby spojené s užívaním predmetu nájmu: dodávka vody,stočné, dodávka elektrickej energie,kúrenie.</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 xml:space="preserve">Tieto náklady bude prenajímateľ fakturovať nájomcovi po ukončení polroka na základe </w:t>
            </w:r>
          </w:p>
          <w:p w:rsidR="007910F2" w:rsidRPr="007910F2" w:rsidRDefault="007910F2" w:rsidP="00DB7B87">
            <w:pPr>
              <w:jc w:val="both"/>
              <w:rPr>
                <w:rFonts w:cstheme="minorHAnsi"/>
                <w:sz w:val="20"/>
                <w:szCs w:val="20"/>
                <w:lang w:val="sk-SK"/>
              </w:rPr>
            </w:pPr>
            <w:r w:rsidRPr="007910F2">
              <w:rPr>
                <w:rFonts w:cstheme="minorHAnsi"/>
                <w:sz w:val="20"/>
                <w:szCs w:val="20"/>
                <w:lang w:val="sk-SK"/>
              </w:rPr>
              <w:t>skutočných odberov zistených z podružných meračov prenajímateľa. Faktúra prenajímateľa za energie a služby spojení s užívaním predmetu nájmu bude obsahovať náležitosti uvedené v § 74 zákona č. 222/2004 Z. z. o</w:t>
            </w:r>
            <w:r w:rsidR="00A1619E">
              <w:rPr>
                <w:rFonts w:cstheme="minorHAnsi"/>
                <w:sz w:val="20"/>
                <w:szCs w:val="20"/>
                <w:lang w:val="sk-SK"/>
              </w:rPr>
              <w:t> </w:t>
            </w:r>
            <w:r w:rsidRPr="007910F2">
              <w:rPr>
                <w:rFonts w:cstheme="minorHAnsi"/>
                <w:sz w:val="20"/>
                <w:szCs w:val="20"/>
                <w:lang w:val="sk-SK"/>
              </w:rPr>
              <w:t>DPH</w:t>
            </w:r>
          </w:p>
        </w:tc>
      </w:tr>
      <w:tr w:rsidR="007910F2" w:rsidRPr="007910F2" w:rsidTr="007910F2">
        <w:tc>
          <w:tcPr>
            <w:tcW w:w="507" w:type="dxa"/>
          </w:tcPr>
          <w:p w:rsidR="007910F2" w:rsidRPr="007910F2" w:rsidRDefault="007910F2" w:rsidP="00DB7B87">
            <w:pPr>
              <w:jc w:val="both"/>
              <w:rPr>
                <w:rFonts w:cstheme="minorHAnsi"/>
                <w:sz w:val="20"/>
                <w:szCs w:val="20"/>
                <w:lang w:val="sk-SK"/>
              </w:rPr>
            </w:pPr>
          </w:p>
        </w:tc>
        <w:tc>
          <w:tcPr>
            <w:tcW w:w="1740" w:type="dxa"/>
          </w:tcPr>
          <w:p w:rsidR="007910F2" w:rsidRPr="007910F2" w:rsidRDefault="007910F2" w:rsidP="00DB7B87">
            <w:pPr>
              <w:jc w:val="both"/>
              <w:rPr>
                <w:rFonts w:cstheme="minorHAnsi"/>
                <w:sz w:val="20"/>
                <w:szCs w:val="20"/>
                <w:lang w:val="sk-SK"/>
              </w:rPr>
            </w:pPr>
            <w:r w:rsidRPr="007910F2">
              <w:rPr>
                <w:rFonts w:cstheme="minorHAnsi"/>
                <w:sz w:val="20"/>
                <w:szCs w:val="20"/>
                <w:lang w:val="sk-SK"/>
              </w:rPr>
              <w:t>Predkladá:</w:t>
            </w:r>
          </w:p>
        </w:tc>
        <w:tc>
          <w:tcPr>
            <w:tcW w:w="7705" w:type="dxa"/>
          </w:tcPr>
          <w:p w:rsidR="007910F2" w:rsidRPr="007910F2" w:rsidRDefault="007910F2" w:rsidP="00DB7B87">
            <w:pPr>
              <w:ind w:left="720" w:hanging="720"/>
              <w:rPr>
                <w:rFonts w:cstheme="minorHAnsi"/>
                <w:sz w:val="20"/>
                <w:szCs w:val="20"/>
                <w:lang w:val="sk-SK"/>
              </w:rPr>
            </w:pPr>
            <w:r w:rsidRPr="007910F2">
              <w:rPr>
                <w:rFonts w:cstheme="minorHAnsi"/>
                <w:sz w:val="20"/>
                <w:szCs w:val="20"/>
                <w:lang w:val="sk-SK"/>
              </w:rPr>
              <w:t>dekan SvF STU</w:t>
            </w:r>
          </w:p>
        </w:tc>
      </w:tr>
      <w:tr w:rsidR="007910F2" w:rsidRPr="007910F2" w:rsidTr="007910F2">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05"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40"/>
        <w:gridCol w:w="7705"/>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20.</w:t>
            </w:r>
          </w:p>
        </w:tc>
        <w:tc>
          <w:tcPr>
            <w:tcW w:w="1740" w:type="dxa"/>
          </w:tcPr>
          <w:p w:rsidR="007910F2" w:rsidRPr="007910F2" w:rsidRDefault="007910F2" w:rsidP="00DB7B87">
            <w:pPr>
              <w:jc w:val="both"/>
              <w:rPr>
                <w:b/>
                <w:sz w:val="20"/>
                <w:szCs w:val="20"/>
                <w:lang w:val="sk-SK"/>
              </w:rPr>
            </w:pPr>
            <w:r w:rsidRPr="007910F2">
              <w:rPr>
                <w:b/>
                <w:sz w:val="20"/>
                <w:szCs w:val="20"/>
                <w:lang w:val="sk-SK"/>
              </w:rPr>
              <w:t>Nájomca:</w:t>
            </w:r>
          </w:p>
        </w:tc>
        <w:tc>
          <w:tcPr>
            <w:tcW w:w="7705" w:type="dxa"/>
          </w:tcPr>
          <w:p w:rsidR="007910F2" w:rsidRPr="007910F2" w:rsidRDefault="007910F2" w:rsidP="00DB7B87">
            <w:pPr>
              <w:pStyle w:val="Zkladntext"/>
              <w:rPr>
                <w:lang w:val="sk-SK"/>
              </w:rPr>
            </w:pPr>
            <w:r w:rsidRPr="007910F2">
              <w:rPr>
                <w:rFonts w:asciiTheme="minorHAnsi" w:hAnsiTheme="minorHAnsi" w:cstheme="minorHAnsi"/>
                <w:b/>
                <w:bCs/>
                <w:sz w:val="20"/>
                <w:lang w:val="sk-SK"/>
              </w:rPr>
              <w:t xml:space="preserve">AluBauTech, s.r.o., </w:t>
            </w:r>
            <w:r w:rsidRPr="007910F2">
              <w:rPr>
                <w:rFonts w:asciiTheme="minorHAnsi" w:hAnsiTheme="minorHAnsi" w:cstheme="minorHAnsi"/>
                <w:bCs/>
                <w:sz w:val="20"/>
                <w:lang w:val="sk-SK"/>
              </w:rPr>
              <w:t xml:space="preserve">Bílikova 1866/10, Bratislava 841 01, </w:t>
            </w:r>
            <w:r w:rsidRPr="007910F2">
              <w:rPr>
                <w:rFonts w:asciiTheme="minorHAnsi" w:hAnsiTheme="minorHAnsi" w:cstheme="minorHAnsi"/>
                <w:sz w:val="20"/>
                <w:lang w:val="sk-SK"/>
              </w:rPr>
              <w:t xml:space="preserve">IČO: </w:t>
            </w:r>
            <w:r w:rsidRPr="007910F2">
              <w:rPr>
                <w:sz w:val="20"/>
                <w:lang w:val="sk-SK"/>
              </w:rPr>
              <w:t>44 504 900</w:t>
            </w:r>
          </w:p>
          <w:p w:rsidR="007910F2" w:rsidRPr="007910F2" w:rsidRDefault="007910F2" w:rsidP="00DB7B87">
            <w:pPr>
              <w:rPr>
                <w:sz w:val="20"/>
                <w:szCs w:val="20"/>
                <w:lang w:val="sk-SK"/>
              </w:rPr>
            </w:pPr>
            <w:r w:rsidRPr="007910F2">
              <w:rPr>
                <w:sz w:val="20"/>
                <w:szCs w:val="20"/>
                <w:lang w:val="sk-SK"/>
              </w:rPr>
              <w:t xml:space="preserve">nájomca je zapísaný v OR OS Bratislava I, oddiel Sro., vložka č.: </w:t>
            </w:r>
            <w:r w:rsidRPr="007910F2">
              <w:rPr>
                <w:bCs/>
                <w:sz w:val="20"/>
                <w:szCs w:val="20"/>
                <w:lang w:val="sk-SK"/>
              </w:rPr>
              <w:t>55801/B</w:t>
            </w:r>
            <w:r w:rsidRPr="007910F2">
              <w:rPr>
                <w:sz w:val="20"/>
                <w:szCs w:val="20"/>
                <w:lang w:val="sk-SK"/>
              </w:rPr>
              <w:t>.</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Predmet nájmu:</w:t>
            </w:r>
          </w:p>
        </w:tc>
        <w:tc>
          <w:tcPr>
            <w:tcW w:w="7705" w:type="dxa"/>
          </w:tcPr>
          <w:p w:rsidR="007910F2" w:rsidRPr="007910F2" w:rsidRDefault="007910F2" w:rsidP="00DB7B87">
            <w:pPr>
              <w:jc w:val="both"/>
              <w:rPr>
                <w:sz w:val="20"/>
                <w:szCs w:val="20"/>
                <w:lang w:val="sk-SK"/>
              </w:rPr>
            </w:pPr>
            <w:r w:rsidRPr="007910F2">
              <w:rPr>
                <w:b/>
                <w:sz w:val="20"/>
                <w:szCs w:val="20"/>
                <w:lang w:val="sk-SK"/>
              </w:rPr>
              <w:t xml:space="preserve">Dodatkom č.4 </w:t>
            </w:r>
            <w:r w:rsidRPr="007910F2">
              <w:rPr>
                <w:sz w:val="20"/>
                <w:szCs w:val="20"/>
                <w:lang w:val="sk-SK"/>
              </w:rPr>
              <w:t xml:space="preserve">k Nájomnej zmluve č. 49/2018 R-STU STU o nájme nebytových priestorov spolu s dodatkami č.1 až č.3 s dobou nájmu od 01.01.2019 do 31.05.2020 </w:t>
            </w:r>
            <w:r w:rsidRPr="007910F2">
              <w:rPr>
                <w:b/>
                <w:sz w:val="20"/>
                <w:szCs w:val="20"/>
                <w:lang w:val="sk-SK"/>
              </w:rPr>
              <w:t xml:space="preserve">od 01.06.2020 predlžuje doba trvania nájmu; </w:t>
            </w:r>
            <w:r w:rsidRPr="007910F2">
              <w:rPr>
                <w:sz w:val="20"/>
                <w:szCs w:val="20"/>
                <w:lang w:val="sk-SK"/>
              </w:rPr>
              <w:t>dočasne nepotrebný majetok, nebytový priestor nachádzajúci sa v budove na Pionierskej ulici č. 15 v Bratislave v a to miestnosť č.8 (sklad) o výmere 14,60 m</w:t>
            </w:r>
            <w:r w:rsidRPr="007910F2">
              <w:rPr>
                <w:sz w:val="20"/>
                <w:szCs w:val="20"/>
                <w:vertAlign w:val="superscript"/>
                <w:lang w:val="sk-SK"/>
              </w:rPr>
              <w:t>2</w:t>
            </w:r>
            <w:r w:rsidRPr="007910F2">
              <w:rPr>
                <w:sz w:val="20"/>
                <w:szCs w:val="20"/>
                <w:lang w:val="sk-SK"/>
              </w:rPr>
              <w:t xml:space="preserve">, </w:t>
            </w:r>
            <w:r w:rsidRPr="007910F2">
              <w:rPr>
                <w:b/>
                <w:bCs/>
                <w:sz w:val="20"/>
                <w:szCs w:val="20"/>
                <w:lang w:val="sk-SK"/>
              </w:rPr>
              <w:t>do 31.08.2020,</w:t>
            </w:r>
          </w:p>
          <w:p w:rsidR="007910F2" w:rsidRPr="007910F2" w:rsidRDefault="007910F2" w:rsidP="00DB7B87">
            <w:pPr>
              <w:pStyle w:val="Odsekzoznamu"/>
              <w:ind w:left="644" w:hanging="644"/>
              <w:jc w:val="both"/>
              <w:rPr>
                <w:sz w:val="20"/>
                <w:szCs w:val="20"/>
                <w:lang w:val="sk-SK"/>
              </w:rPr>
            </w:pPr>
            <w:r w:rsidRPr="007910F2">
              <w:rPr>
                <w:sz w:val="20"/>
                <w:szCs w:val="20"/>
                <w:lang w:val="sk-SK"/>
              </w:rPr>
              <w:t xml:space="preserve">predmet nájmu je </w:t>
            </w:r>
            <w:r w:rsidRPr="007910F2">
              <w:rPr>
                <w:b/>
                <w:sz w:val="20"/>
                <w:szCs w:val="20"/>
                <w:lang w:val="sk-SK"/>
              </w:rPr>
              <w:t>14,60m</w:t>
            </w:r>
            <w:r w:rsidRPr="007910F2">
              <w:rPr>
                <w:b/>
                <w:sz w:val="20"/>
                <w:szCs w:val="20"/>
                <w:vertAlign w:val="superscript"/>
                <w:lang w:val="sk-SK"/>
              </w:rPr>
              <w:t>2</w:t>
            </w:r>
            <w:r w:rsidRPr="007910F2">
              <w:rPr>
                <w:b/>
                <w:sz w:val="20"/>
                <w:szCs w:val="20"/>
                <w:lang w:val="sk-SK"/>
              </w:rPr>
              <w:t>.</w:t>
            </w:r>
          </w:p>
        </w:tc>
      </w:tr>
      <w:tr w:rsidR="007910F2" w:rsidRPr="007910F2" w:rsidTr="007910F2">
        <w:trPr>
          <w:trHeight w:val="264"/>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Účel nájmu:</w:t>
            </w:r>
          </w:p>
        </w:tc>
        <w:tc>
          <w:tcPr>
            <w:tcW w:w="7705" w:type="dxa"/>
          </w:tcPr>
          <w:p w:rsidR="007910F2" w:rsidRPr="007910F2" w:rsidRDefault="007910F2" w:rsidP="00DB7B87">
            <w:pPr>
              <w:jc w:val="both"/>
              <w:rPr>
                <w:rFonts w:cs="Times New Roman"/>
                <w:sz w:val="20"/>
                <w:szCs w:val="20"/>
                <w:lang w:val="sk-SK"/>
              </w:rPr>
            </w:pPr>
            <w:r w:rsidRPr="007910F2">
              <w:rPr>
                <w:rFonts w:cs="Times New Roman"/>
                <w:sz w:val="20"/>
                <w:szCs w:val="20"/>
                <w:lang w:val="sk-SK"/>
              </w:rPr>
              <w:t>Miestnosť sa užíva ako skladový priestor.</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Doba nájmu:</w:t>
            </w:r>
          </w:p>
        </w:tc>
        <w:tc>
          <w:tcPr>
            <w:tcW w:w="7705" w:type="dxa"/>
          </w:tcPr>
          <w:p w:rsidR="007910F2" w:rsidRPr="007910F2" w:rsidRDefault="007910F2" w:rsidP="00DB7B87">
            <w:pPr>
              <w:rPr>
                <w:sz w:val="20"/>
                <w:szCs w:val="20"/>
                <w:lang w:val="sk-SK"/>
              </w:rPr>
            </w:pPr>
            <w:r w:rsidRPr="007910F2">
              <w:rPr>
                <w:sz w:val="20"/>
                <w:szCs w:val="20"/>
                <w:lang w:val="sk-SK"/>
              </w:rPr>
              <w:t>01.01.2019 – 31.08.2020</w:t>
            </w:r>
          </w:p>
        </w:tc>
      </w:tr>
      <w:tr w:rsidR="007910F2" w:rsidRPr="007910F2" w:rsidTr="007910F2">
        <w:trPr>
          <w:trHeight w:val="264"/>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05" w:type="dxa"/>
          </w:tcPr>
          <w:p w:rsidR="007910F2" w:rsidRPr="007910F2" w:rsidRDefault="007910F2" w:rsidP="00DB7B87">
            <w:pPr>
              <w:rPr>
                <w:sz w:val="20"/>
                <w:szCs w:val="20"/>
                <w:lang w:val="sk-SK"/>
              </w:rPr>
            </w:pPr>
            <w:r w:rsidRPr="007910F2">
              <w:rPr>
                <w:sz w:val="20"/>
                <w:szCs w:val="20"/>
                <w:lang w:val="sk-SK"/>
              </w:rPr>
              <w:t>miestnosť č. 8 (14,60  m</w:t>
            </w:r>
            <w:r w:rsidRPr="007910F2">
              <w:rPr>
                <w:sz w:val="20"/>
                <w:szCs w:val="20"/>
                <w:vertAlign w:val="superscript"/>
                <w:lang w:val="sk-SK"/>
              </w:rPr>
              <w:t>2</w:t>
            </w:r>
            <w:r w:rsidRPr="007910F2">
              <w:rPr>
                <w:sz w:val="20"/>
                <w:szCs w:val="20"/>
                <w:lang w:val="sk-SK"/>
              </w:rPr>
              <w:t>) – 20,20 €/m</w:t>
            </w:r>
            <w:r w:rsidRPr="007910F2">
              <w:rPr>
                <w:sz w:val="20"/>
                <w:szCs w:val="20"/>
                <w:vertAlign w:val="superscript"/>
                <w:lang w:val="sk-SK"/>
              </w:rPr>
              <w:t>2</w:t>
            </w:r>
            <w:r w:rsidRPr="007910F2">
              <w:rPr>
                <w:sz w:val="20"/>
                <w:szCs w:val="20"/>
                <w:lang w:val="sk-SK"/>
              </w:rPr>
              <w:t>/rok, t. j. 295,00 €/rok,</w:t>
            </w:r>
          </w:p>
          <w:p w:rsidR="007910F2" w:rsidRPr="007910F2" w:rsidRDefault="007910F2" w:rsidP="00DB7B87">
            <w:pPr>
              <w:rPr>
                <w:sz w:val="20"/>
                <w:szCs w:val="20"/>
                <w:lang w:val="sk-SK"/>
              </w:rPr>
            </w:pPr>
            <w:r w:rsidRPr="007910F2">
              <w:rPr>
                <w:sz w:val="20"/>
                <w:szCs w:val="20"/>
                <w:lang w:val="sk-SK"/>
              </w:rPr>
              <w:t>štvrťročná výška nájomného je 73,95 €,</w:t>
            </w:r>
          </w:p>
          <w:p w:rsidR="007910F2" w:rsidRPr="007910F2" w:rsidRDefault="007910F2" w:rsidP="00DB7B87">
            <w:pPr>
              <w:rPr>
                <w:b/>
                <w:sz w:val="20"/>
                <w:szCs w:val="20"/>
                <w:lang w:val="sk-SK"/>
              </w:rPr>
            </w:pPr>
            <w:r w:rsidRPr="007910F2">
              <w:rPr>
                <w:sz w:val="20"/>
                <w:szCs w:val="20"/>
                <w:lang w:val="sk-SK"/>
              </w:rPr>
              <w:t xml:space="preserve">nájomné spolu ročne: </w:t>
            </w:r>
            <w:r w:rsidRPr="007910F2">
              <w:rPr>
                <w:b/>
                <w:sz w:val="20"/>
                <w:szCs w:val="20"/>
                <w:lang w:val="sk-SK"/>
              </w:rPr>
              <w:t>295,00 €/rok.</w:t>
            </w:r>
          </w:p>
          <w:p w:rsidR="007910F2" w:rsidRPr="007910F2" w:rsidRDefault="007910F2" w:rsidP="00DB7B87">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05" w:type="dxa"/>
          </w:tcPr>
          <w:p w:rsidR="007910F2" w:rsidRPr="007910F2" w:rsidRDefault="007910F2" w:rsidP="00DB7B87">
            <w:pPr>
              <w:jc w:val="both"/>
              <w:rPr>
                <w:sz w:val="20"/>
                <w:szCs w:val="20"/>
                <w:lang w:val="sk-SK"/>
              </w:rPr>
            </w:pPr>
            <w:r w:rsidRPr="007910F2">
              <w:rPr>
                <w:sz w:val="20"/>
                <w:szCs w:val="20"/>
                <w:lang w:val="sk-SK"/>
              </w:rPr>
              <w:t>Nájomca je povinný hradiť prenajímateľovi úhradu za nasledujúce energie a služby spojené s užívaním predmetu nájmu: dodávka vody, stočné, dodávka elektrickej energie, kúrenie.</w:t>
            </w:r>
          </w:p>
          <w:p w:rsidR="007910F2" w:rsidRPr="007910F2" w:rsidRDefault="007910F2" w:rsidP="00DB7B87">
            <w:pPr>
              <w:ind w:left="709" w:hanging="709"/>
              <w:jc w:val="both"/>
              <w:rPr>
                <w:sz w:val="20"/>
                <w:szCs w:val="20"/>
                <w:lang w:val="sk-SK"/>
              </w:rPr>
            </w:pPr>
            <w:r w:rsidRPr="007910F2">
              <w:rPr>
                <w:sz w:val="20"/>
                <w:szCs w:val="20"/>
                <w:lang w:val="sk-SK"/>
              </w:rPr>
              <w:t xml:space="preserve">Tieto náklady bude prenajímateľ fakturovať nájomcovi po ukončení polroka na základe </w:t>
            </w:r>
          </w:p>
          <w:p w:rsidR="007910F2" w:rsidRPr="007910F2" w:rsidRDefault="007910F2" w:rsidP="00DB7B87">
            <w:pPr>
              <w:jc w:val="both"/>
              <w:rPr>
                <w:sz w:val="20"/>
                <w:szCs w:val="20"/>
                <w:lang w:val="sk-SK"/>
              </w:rPr>
            </w:pPr>
            <w:r w:rsidRPr="007910F2">
              <w:rPr>
                <w:sz w:val="20"/>
                <w:szCs w:val="20"/>
                <w:lang w:val="sk-SK"/>
              </w:rPr>
              <w:t>skutočných odberov zistených z podružných meračov prenajímateľa. Faktúra prenajímateľa za energie a služby spojení s užívaním predmetu nájmu bude obsahovať náležitosti uvedené v § 74 zákona č. 222/2004 Z. z. o</w:t>
            </w:r>
            <w:r w:rsidR="00A1619E">
              <w:rPr>
                <w:sz w:val="20"/>
                <w:szCs w:val="20"/>
                <w:lang w:val="sk-SK"/>
              </w:rPr>
              <w:t> </w:t>
            </w:r>
            <w:r w:rsidRPr="007910F2">
              <w:rPr>
                <w:sz w:val="20"/>
                <w:szCs w:val="20"/>
                <w:lang w:val="sk-SK"/>
              </w:rPr>
              <w:t>DPH</w:t>
            </w:r>
          </w:p>
        </w:tc>
      </w:tr>
      <w:tr w:rsidR="007910F2" w:rsidRPr="007910F2" w:rsidTr="007910F2">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Predkladá:</w:t>
            </w:r>
          </w:p>
        </w:tc>
        <w:tc>
          <w:tcPr>
            <w:tcW w:w="7705" w:type="dxa"/>
          </w:tcPr>
          <w:p w:rsidR="007910F2" w:rsidRPr="007910F2" w:rsidRDefault="007910F2" w:rsidP="00DB7B87">
            <w:pPr>
              <w:ind w:left="720" w:hanging="720"/>
              <w:rPr>
                <w:sz w:val="20"/>
                <w:szCs w:val="20"/>
                <w:lang w:val="sk-SK"/>
              </w:rPr>
            </w:pPr>
            <w:r w:rsidRPr="007910F2">
              <w:rPr>
                <w:sz w:val="20"/>
                <w:szCs w:val="20"/>
                <w:lang w:val="sk-SK"/>
              </w:rPr>
              <w:t>dekan SjF STU</w:t>
            </w:r>
          </w:p>
        </w:tc>
      </w:tr>
      <w:tr w:rsidR="007910F2" w:rsidRPr="007910F2" w:rsidTr="007910F2">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lastRenderedPageBreak/>
              <w:t>prerokovalo dňa:</w:t>
            </w:r>
          </w:p>
        </w:tc>
        <w:tc>
          <w:tcPr>
            <w:tcW w:w="7705" w:type="dxa"/>
          </w:tcPr>
          <w:p w:rsidR="007910F2" w:rsidRPr="007910F2" w:rsidRDefault="007910F2" w:rsidP="00DB7B87">
            <w:pPr>
              <w:tabs>
                <w:tab w:val="left" w:pos="3270"/>
              </w:tabs>
              <w:rPr>
                <w:sz w:val="20"/>
                <w:szCs w:val="20"/>
                <w:lang w:val="sk-SK"/>
              </w:rPr>
            </w:pPr>
            <w:r w:rsidRPr="007910F2">
              <w:rPr>
                <w:sz w:val="20"/>
                <w:szCs w:val="20"/>
                <w:lang w:val="sk-SK"/>
              </w:rPr>
              <w:lastRenderedPageBreak/>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40"/>
        <w:gridCol w:w="7705"/>
      </w:tblGrid>
      <w:tr w:rsidR="007910F2" w:rsidRPr="007910F2" w:rsidTr="007910F2">
        <w:tc>
          <w:tcPr>
            <w:tcW w:w="507" w:type="dxa"/>
          </w:tcPr>
          <w:p w:rsidR="007910F2" w:rsidRPr="007910F2" w:rsidRDefault="007910F2" w:rsidP="00DB7B87">
            <w:pPr>
              <w:ind w:left="360" w:hanging="326"/>
              <w:rPr>
                <w:b/>
                <w:sz w:val="20"/>
                <w:szCs w:val="20"/>
                <w:lang w:val="sk-SK"/>
              </w:rPr>
            </w:pPr>
            <w:bookmarkStart w:id="1" w:name="_Hlk40039818"/>
            <w:r w:rsidRPr="007910F2">
              <w:rPr>
                <w:b/>
                <w:sz w:val="20"/>
                <w:szCs w:val="20"/>
                <w:lang w:val="sk-SK"/>
              </w:rPr>
              <w:t>21.</w:t>
            </w:r>
          </w:p>
        </w:tc>
        <w:tc>
          <w:tcPr>
            <w:tcW w:w="1740" w:type="dxa"/>
          </w:tcPr>
          <w:p w:rsidR="007910F2" w:rsidRPr="007910F2" w:rsidRDefault="007910F2" w:rsidP="00DB7B87">
            <w:pPr>
              <w:jc w:val="both"/>
              <w:rPr>
                <w:b/>
                <w:sz w:val="20"/>
                <w:szCs w:val="20"/>
                <w:lang w:val="sk-SK"/>
              </w:rPr>
            </w:pPr>
            <w:r w:rsidRPr="007910F2">
              <w:rPr>
                <w:b/>
                <w:sz w:val="20"/>
                <w:szCs w:val="20"/>
                <w:lang w:val="sk-SK"/>
              </w:rPr>
              <w:t>Nájomca:</w:t>
            </w:r>
          </w:p>
        </w:tc>
        <w:tc>
          <w:tcPr>
            <w:tcW w:w="7705" w:type="dxa"/>
          </w:tcPr>
          <w:p w:rsidR="007910F2" w:rsidRPr="007910F2" w:rsidRDefault="007910F2" w:rsidP="00DB7B87">
            <w:pPr>
              <w:pStyle w:val="Zkladntext"/>
              <w:rPr>
                <w:rFonts w:asciiTheme="minorHAnsi" w:hAnsiTheme="minorHAnsi" w:cstheme="minorHAnsi"/>
                <w:sz w:val="20"/>
                <w:lang w:val="sk-SK"/>
              </w:rPr>
            </w:pPr>
            <w:r w:rsidRPr="007910F2">
              <w:rPr>
                <w:rFonts w:asciiTheme="minorHAnsi" w:hAnsiTheme="minorHAnsi" w:cstheme="minorHAnsi"/>
                <w:b/>
                <w:sz w:val="20"/>
                <w:lang w:val="sk-SK"/>
              </w:rPr>
              <w:t>Milan Marciňa,</w:t>
            </w:r>
            <w:r w:rsidRPr="007910F2">
              <w:rPr>
                <w:rFonts w:asciiTheme="minorHAnsi" w:hAnsiTheme="minorHAnsi" w:cstheme="minorHAnsi"/>
                <w:bCs/>
                <w:sz w:val="20"/>
                <w:lang w:val="sk-SK"/>
              </w:rPr>
              <w:t xml:space="preserve"> Šalviová 46, 821 01 Bratislava, </w:t>
            </w:r>
            <w:r w:rsidRPr="007910F2">
              <w:rPr>
                <w:rFonts w:asciiTheme="minorHAnsi" w:hAnsiTheme="minorHAnsi" w:cstheme="minorHAnsi"/>
                <w:sz w:val="20"/>
                <w:lang w:val="sk-SK"/>
              </w:rPr>
              <w:t>IČO: 40 969 231,</w:t>
            </w:r>
          </w:p>
          <w:p w:rsidR="007910F2" w:rsidRPr="007910F2" w:rsidRDefault="007910F2" w:rsidP="00DB7B87">
            <w:pPr>
              <w:pStyle w:val="Zkladntext"/>
              <w:rPr>
                <w:sz w:val="20"/>
                <w:lang w:val="sk-SK"/>
              </w:rPr>
            </w:pPr>
            <w:r w:rsidRPr="007910F2">
              <w:rPr>
                <w:rFonts w:asciiTheme="minorHAnsi" w:hAnsiTheme="minorHAnsi" w:cstheme="minorHAnsi"/>
                <w:sz w:val="20"/>
                <w:lang w:val="sk-SK"/>
              </w:rPr>
              <w:t>nájomca je zapísaný v živnostenskom registri okresného úradu Bratislava pod č. živnostenského registra: 114-26130.</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Predmet nájmu:</w:t>
            </w:r>
          </w:p>
        </w:tc>
        <w:tc>
          <w:tcPr>
            <w:tcW w:w="7705" w:type="dxa"/>
          </w:tcPr>
          <w:p w:rsidR="007910F2" w:rsidRPr="007910F2" w:rsidRDefault="007910F2" w:rsidP="00DB7B87">
            <w:pPr>
              <w:jc w:val="both"/>
              <w:rPr>
                <w:sz w:val="20"/>
                <w:szCs w:val="20"/>
                <w:lang w:val="sk-SK"/>
              </w:rPr>
            </w:pPr>
            <w:r w:rsidRPr="007910F2">
              <w:rPr>
                <w:b/>
                <w:sz w:val="20"/>
                <w:szCs w:val="20"/>
                <w:lang w:val="sk-SK"/>
              </w:rPr>
              <w:t xml:space="preserve">Dodatkom č.3 </w:t>
            </w:r>
            <w:r w:rsidRPr="007910F2">
              <w:rPr>
                <w:sz w:val="20"/>
                <w:szCs w:val="20"/>
                <w:lang w:val="sk-SK"/>
              </w:rPr>
              <w:t xml:space="preserve">k Nájomnej zmluve č. 56/2014 R-STU STU o nájme nebytových priestorov spolu s dodatkami č. 1 a č. 2 s dobou nájmu od 01.10.2014 do 30.09.2020 </w:t>
            </w:r>
            <w:r w:rsidRPr="007910F2">
              <w:rPr>
                <w:b/>
                <w:sz w:val="20"/>
                <w:szCs w:val="20"/>
                <w:lang w:val="sk-SK"/>
              </w:rPr>
              <w:t xml:space="preserve">od 01.10.2020 predlžuje doba trvania nájmu; </w:t>
            </w:r>
            <w:r w:rsidRPr="007910F2">
              <w:rPr>
                <w:sz w:val="20"/>
                <w:szCs w:val="20"/>
                <w:lang w:val="sk-SK"/>
              </w:rPr>
              <w:t>dočasne nepotrebný majetok, nebytový priestor nachádzajúci sa v bloku „B“ Stavebnej fakulty,  Radlinského č. 11, Bratislava, a to bufet o výmere 94,00m</w:t>
            </w:r>
            <w:r w:rsidRPr="007910F2">
              <w:rPr>
                <w:sz w:val="20"/>
                <w:szCs w:val="20"/>
                <w:vertAlign w:val="superscript"/>
                <w:lang w:val="sk-SK"/>
              </w:rPr>
              <w:t>2</w:t>
            </w:r>
            <w:r w:rsidRPr="007910F2">
              <w:rPr>
                <w:sz w:val="20"/>
                <w:szCs w:val="20"/>
                <w:lang w:val="sk-SK"/>
              </w:rPr>
              <w:t>, sklady (pod schodmi do bloku B) o výmere 5,00m</w:t>
            </w:r>
            <w:r w:rsidRPr="007910F2">
              <w:rPr>
                <w:sz w:val="20"/>
                <w:szCs w:val="20"/>
                <w:vertAlign w:val="superscript"/>
                <w:lang w:val="sk-SK"/>
              </w:rPr>
              <w:t>2</w:t>
            </w:r>
            <w:r w:rsidRPr="007910F2">
              <w:rPr>
                <w:sz w:val="20"/>
                <w:szCs w:val="20"/>
                <w:lang w:val="sk-SK"/>
              </w:rPr>
              <w:t>, šatne, sociálne zariadenia a sprcha (za vrátnicou) o výmere 7,00 m</w:t>
            </w:r>
            <w:r w:rsidRPr="007910F2">
              <w:rPr>
                <w:sz w:val="20"/>
                <w:szCs w:val="20"/>
                <w:vertAlign w:val="superscript"/>
                <w:lang w:val="sk-SK"/>
              </w:rPr>
              <w:t>2</w:t>
            </w:r>
            <w:r w:rsidRPr="007910F2">
              <w:rPr>
                <w:sz w:val="20"/>
                <w:szCs w:val="20"/>
                <w:lang w:val="sk-SK"/>
              </w:rPr>
              <w:t xml:space="preserve"> a terasa v átriu s výmerou 25,00 m</w:t>
            </w:r>
            <w:r w:rsidRPr="007910F2">
              <w:rPr>
                <w:sz w:val="20"/>
                <w:szCs w:val="20"/>
                <w:vertAlign w:val="superscript"/>
                <w:lang w:val="sk-SK"/>
              </w:rPr>
              <w:t>2</w:t>
            </w:r>
            <w:r w:rsidRPr="007910F2">
              <w:rPr>
                <w:sz w:val="20"/>
                <w:szCs w:val="20"/>
                <w:lang w:val="sk-SK"/>
              </w:rPr>
              <w:t xml:space="preserve"> </w:t>
            </w:r>
            <w:r w:rsidRPr="007910F2">
              <w:rPr>
                <w:b/>
                <w:bCs/>
                <w:sz w:val="20"/>
                <w:szCs w:val="20"/>
                <w:lang w:val="sk-SK"/>
              </w:rPr>
              <w:t>do 30.09.2024,</w:t>
            </w:r>
          </w:p>
          <w:p w:rsidR="007910F2" w:rsidRPr="007910F2" w:rsidRDefault="007910F2" w:rsidP="00DB7B87">
            <w:pPr>
              <w:pStyle w:val="Odsekzoznamu"/>
              <w:ind w:left="644" w:hanging="644"/>
              <w:jc w:val="both"/>
              <w:rPr>
                <w:sz w:val="20"/>
                <w:szCs w:val="20"/>
                <w:lang w:val="sk-SK"/>
              </w:rPr>
            </w:pPr>
            <w:r w:rsidRPr="007910F2">
              <w:rPr>
                <w:sz w:val="20"/>
                <w:szCs w:val="20"/>
                <w:lang w:val="sk-SK"/>
              </w:rPr>
              <w:t xml:space="preserve">predmet nájmu je </w:t>
            </w:r>
            <w:r w:rsidRPr="007910F2">
              <w:rPr>
                <w:b/>
                <w:bCs/>
                <w:sz w:val="20"/>
                <w:szCs w:val="20"/>
                <w:lang w:val="sk-SK"/>
              </w:rPr>
              <w:t xml:space="preserve">131 </w:t>
            </w:r>
            <w:r w:rsidRPr="007910F2">
              <w:rPr>
                <w:b/>
                <w:sz w:val="20"/>
                <w:szCs w:val="20"/>
                <w:lang w:val="sk-SK"/>
              </w:rPr>
              <w:t>m</w:t>
            </w:r>
            <w:r w:rsidRPr="007910F2">
              <w:rPr>
                <w:b/>
                <w:sz w:val="20"/>
                <w:szCs w:val="20"/>
                <w:vertAlign w:val="superscript"/>
                <w:lang w:val="sk-SK"/>
              </w:rPr>
              <w:t>2</w:t>
            </w:r>
            <w:r w:rsidRPr="007910F2">
              <w:rPr>
                <w:b/>
                <w:sz w:val="20"/>
                <w:szCs w:val="20"/>
                <w:lang w:val="sk-SK"/>
              </w:rPr>
              <w:t>.</w:t>
            </w:r>
          </w:p>
        </w:tc>
      </w:tr>
      <w:tr w:rsidR="007910F2" w:rsidRPr="007910F2" w:rsidTr="007910F2">
        <w:trPr>
          <w:trHeight w:val="264"/>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Účel nájmu:</w:t>
            </w:r>
          </w:p>
        </w:tc>
        <w:tc>
          <w:tcPr>
            <w:tcW w:w="7705" w:type="dxa"/>
          </w:tcPr>
          <w:p w:rsidR="007910F2" w:rsidRPr="007910F2" w:rsidRDefault="007910F2" w:rsidP="00DB7B87">
            <w:pPr>
              <w:jc w:val="both"/>
              <w:rPr>
                <w:sz w:val="20"/>
                <w:szCs w:val="20"/>
                <w:lang w:val="sk-SK"/>
              </w:rPr>
            </w:pPr>
            <w:r w:rsidRPr="007910F2">
              <w:rPr>
                <w:sz w:val="20"/>
                <w:szCs w:val="20"/>
                <w:lang w:val="sk-SK"/>
              </w:rPr>
              <w:t>Nájomca bude využívať prenajaté priestory pre účel: poskytovania predaja občerstvenia a prípravu a skladovanie potravín potrebných na poskytovanie vyššie uvedených služieb.</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Doba nájmu:</w:t>
            </w:r>
          </w:p>
        </w:tc>
        <w:tc>
          <w:tcPr>
            <w:tcW w:w="7705" w:type="dxa"/>
          </w:tcPr>
          <w:p w:rsidR="007910F2" w:rsidRPr="007910F2" w:rsidRDefault="007910F2" w:rsidP="00DB7B87">
            <w:pPr>
              <w:rPr>
                <w:sz w:val="20"/>
                <w:szCs w:val="20"/>
                <w:lang w:val="sk-SK"/>
              </w:rPr>
            </w:pPr>
            <w:r w:rsidRPr="007910F2">
              <w:rPr>
                <w:sz w:val="20"/>
                <w:szCs w:val="20"/>
                <w:lang w:val="sk-SK"/>
              </w:rPr>
              <w:t>01.10.2014 – 30.09.2024</w:t>
            </w:r>
          </w:p>
        </w:tc>
      </w:tr>
      <w:tr w:rsidR="007910F2" w:rsidRPr="007910F2" w:rsidTr="007910F2">
        <w:trPr>
          <w:trHeight w:val="264"/>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05" w:type="dxa"/>
          </w:tcPr>
          <w:p w:rsidR="007910F2" w:rsidRPr="007910F2" w:rsidRDefault="007910F2" w:rsidP="00DB7B87">
            <w:pPr>
              <w:rPr>
                <w:sz w:val="20"/>
                <w:szCs w:val="20"/>
                <w:lang w:val="sk-SK"/>
              </w:rPr>
            </w:pPr>
            <w:r w:rsidRPr="007910F2">
              <w:rPr>
                <w:sz w:val="20"/>
                <w:szCs w:val="20"/>
                <w:lang w:val="sk-SK"/>
              </w:rPr>
              <w:t>bufet (94m</w:t>
            </w:r>
            <w:r w:rsidRPr="007910F2">
              <w:rPr>
                <w:sz w:val="20"/>
                <w:szCs w:val="20"/>
                <w:vertAlign w:val="superscript"/>
                <w:lang w:val="sk-SK"/>
              </w:rPr>
              <w:t>2</w:t>
            </w:r>
            <w:r w:rsidRPr="007910F2">
              <w:rPr>
                <w:sz w:val="20"/>
                <w:szCs w:val="20"/>
                <w:lang w:val="sk-SK"/>
              </w:rPr>
              <w:t>) – 55,00 €/m</w:t>
            </w:r>
            <w:r w:rsidRPr="007910F2">
              <w:rPr>
                <w:sz w:val="20"/>
                <w:szCs w:val="20"/>
                <w:vertAlign w:val="superscript"/>
                <w:lang w:val="sk-SK"/>
              </w:rPr>
              <w:t>2</w:t>
            </w:r>
            <w:r w:rsidRPr="007910F2">
              <w:rPr>
                <w:sz w:val="20"/>
                <w:szCs w:val="20"/>
                <w:lang w:val="sk-SK"/>
              </w:rPr>
              <w:t>/rok, t.j. 5 170,00 €/rok,</w:t>
            </w:r>
          </w:p>
          <w:p w:rsidR="007910F2" w:rsidRPr="007910F2" w:rsidRDefault="007910F2" w:rsidP="00DB7B87">
            <w:pPr>
              <w:rPr>
                <w:sz w:val="20"/>
                <w:szCs w:val="20"/>
                <w:lang w:val="sk-SK"/>
              </w:rPr>
            </w:pPr>
            <w:r w:rsidRPr="007910F2">
              <w:rPr>
                <w:sz w:val="20"/>
                <w:szCs w:val="20"/>
                <w:lang w:val="sk-SK"/>
              </w:rPr>
              <w:t>sklady(5m</w:t>
            </w:r>
            <w:r w:rsidRPr="007910F2">
              <w:rPr>
                <w:sz w:val="20"/>
                <w:szCs w:val="20"/>
                <w:vertAlign w:val="superscript"/>
                <w:lang w:val="sk-SK"/>
              </w:rPr>
              <w:t>2</w:t>
            </w:r>
            <w:r w:rsidRPr="007910F2">
              <w:rPr>
                <w:sz w:val="20"/>
                <w:szCs w:val="20"/>
                <w:lang w:val="sk-SK"/>
              </w:rPr>
              <w:t>) – 17,00 €/m</w:t>
            </w:r>
            <w:r w:rsidRPr="007910F2">
              <w:rPr>
                <w:sz w:val="20"/>
                <w:szCs w:val="20"/>
                <w:vertAlign w:val="superscript"/>
                <w:lang w:val="sk-SK"/>
              </w:rPr>
              <w:t>2</w:t>
            </w:r>
            <w:r w:rsidRPr="007910F2">
              <w:rPr>
                <w:sz w:val="20"/>
                <w:szCs w:val="20"/>
                <w:lang w:val="sk-SK"/>
              </w:rPr>
              <w:t>/rok, t.j. 85,00 €/rok,</w:t>
            </w:r>
          </w:p>
          <w:p w:rsidR="007910F2" w:rsidRPr="007910F2" w:rsidRDefault="007910F2" w:rsidP="00DB7B87">
            <w:pPr>
              <w:rPr>
                <w:sz w:val="20"/>
                <w:szCs w:val="20"/>
                <w:lang w:val="sk-SK"/>
              </w:rPr>
            </w:pPr>
            <w:r w:rsidRPr="007910F2">
              <w:rPr>
                <w:sz w:val="20"/>
                <w:szCs w:val="20"/>
                <w:lang w:val="sk-SK"/>
              </w:rPr>
              <w:t>šatne(7m</w:t>
            </w:r>
            <w:r w:rsidRPr="007910F2">
              <w:rPr>
                <w:sz w:val="20"/>
                <w:szCs w:val="20"/>
                <w:vertAlign w:val="superscript"/>
                <w:lang w:val="sk-SK"/>
              </w:rPr>
              <w:t>2</w:t>
            </w:r>
            <w:r w:rsidRPr="007910F2">
              <w:rPr>
                <w:sz w:val="20"/>
                <w:szCs w:val="20"/>
                <w:lang w:val="sk-SK"/>
              </w:rPr>
              <w:t>) – 17,00 €/m</w:t>
            </w:r>
            <w:r w:rsidRPr="007910F2">
              <w:rPr>
                <w:sz w:val="20"/>
                <w:szCs w:val="20"/>
                <w:vertAlign w:val="superscript"/>
                <w:lang w:val="sk-SK"/>
              </w:rPr>
              <w:t>2</w:t>
            </w:r>
            <w:r w:rsidRPr="007910F2">
              <w:rPr>
                <w:sz w:val="20"/>
                <w:szCs w:val="20"/>
                <w:lang w:val="sk-SK"/>
              </w:rPr>
              <w:t>/rok, t.j.119 €/rok,</w:t>
            </w:r>
          </w:p>
          <w:p w:rsidR="007910F2" w:rsidRPr="007910F2" w:rsidRDefault="007910F2" w:rsidP="00DB7B87">
            <w:pPr>
              <w:rPr>
                <w:sz w:val="20"/>
                <w:szCs w:val="20"/>
                <w:lang w:val="sk-SK"/>
              </w:rPr>
            </w:pPr>
            <w:r w:rsidRPr="007910F2">
              <w:rPr>
                <w:sz w:val="20"/>
                <w:szCs w:val="20"/>
                <w:lang w:val="sk-SK"/>
              </w:rPr>
              <w:t>átrium(25m</w:t>
            </w:r>
            <w:r w:rsidRPr="007910F2">
              <w:rPr>
                <w:sz w:val="20"/>
                <w:szCs w:val="20"/>
                <w:vertAlign w:val="superscript"/>
                <w:lang w:val="sk-SK"/>
              </w:rPr>
              <w:t>2</w:t>
            </w:r>
            <w:r w:rsidRPr="007910F2">
              <w:rPr>
                <w:sz w:val="20"/>
                <w:szCs w:val="20"/>
                <w:lang w:val="sk-SK"/>
              </w:rPr>
              <w:t>) – 3,00€/m</w:t>
            </w:r>
            <w:r w:rsidRPr="007910F2">
              <w:rPr>
                <w:sz w:val="20"/>
                <w:szCs w:val="20"/>
                <w:vertAlign w:val="superscript"/>
                <w:lang w:val="sk-SK"/>
              </w:rPr>
              <w:t>2</w:t>
            </w:r>
            <w:r w:rsidRPr="007910F2">
              <w:rPr>
                <w:sz w:val="20"/>
                <w:szCs w:val="20"/>
                <w:lang w:val="sk-SK"/>
              </w:rPr>
              <w:t xml:space="preserve">/rok nebytové priestory, t.j. 75,00 €/rok, </w:t>
            </w:r>
          </w:p>
          <w:p w:rsidR="007910F2" w:rsidRPr="007910F2" w:rsidRDefault="007910F2" w:rsidP="00DB7B87">
            <w:pPr>
              <w:rPr>
                <w:sz w:val="20"/>
                <w:szCs w:val="20"/>
                <w:lang w:val="sk-SK"/>
              </w:rPr>
            </w:pPr>
            <w:r w:rsidRPr="007910F2">
              <w:rPr>
                <w:sz w:val="20"/>
                <w:szCs w:val="20"/>
                <w:lang w:val="sk-SK"/>
              </w:rPr>
              <w:t>štvrťročná výška nájomného je 1 362,25 €,</w:t>
            </w:r>
          </w:p>
          <w:p w:rsidR="007910F2" w:rsidRPr="007910F2" w:rsidRDefault="007910F2" w:rsidP="00DB7B87">
            <w:pPr>
              <w:rPr>
                <w:b/>
                <w:sz w:val="20"/>
                <w:szCs w:val="20"/>
                <w:lang w:val="sk-SK"/>
              </w:rPr>
            </w:pPr>
            <w:r w:rsidRPr="007910F2">
              <w:rPr>
                <w:sz w:val="20"/>
                <w:szCs w:val="20"/>
                <w:lang w:val="sk-SK"/>
              </w:rPr>
              <w:t xml:space="preserve">nájomné spolu ročne: </w:t>
            </w:r>
            <w:r w:rsidRPr="007910F2">
              <w:rPr>
                <w:b/>
                <w:bCs/>
                <w:sz w:val="20"/>
                <w:szCs w:val="20"/>
                <w:lang w:val="sk-SK"/>
              </w:rPr>
              <w:t xml:space="preserve">5 449,00 </w:t>
            </w:r>
            <w:r w:rsidRPr="007910F2">
              <w:rPr>
                <w:b/>
                <w:sz w:val="20"/>
                <w:szCs w:val="20"/>
                <w:lang w:val="sk-SK"/>
              </w:rPr>
              <w:t>€/rok.</w:t>
            </w:r>
          </w:p>
          <w:p w:rsidR="007910F2" w:rsidRPr="007910F2" w:rsidRDefault="007910F2" w:rsidP="00DB7B87">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05" w:type="dxa"/>
          </w:tcPr>
          <w:p w:rsidR="007910F2" w:rsidRPr="007910F2" w:rsidRDefault="007910F2" w:rsidP="00DB7B87">
            <w:pPr>
              <w:jc w:val="both"/>
              <w:rPr>
                <w:sz w:val="20"/>
                <w:szCs w:val="20"/>
                <w:lang w:val="sk-SK"/>
              </w:rPr>
            </w:pPr>
            <w:r w:rsidRPr="007910F2">
              <w:rPr>
                <w:sz w:val="20"/>
                <w:szCs w:val="20"/>
                <w:lang w:val="sk-SK"/>
              </w:rPr>
              <w:t>Nájomca je povinný hradiť prenajímateľovi úhradu za nasledujúce energie a služby spojené s užívaním predmetu nájmu: dodávka vody, stočné, dodávka elektrickej energie, kúrenie.</w:t>
            </w:r>
          </w:p>
          <w:p w:rsidR="007910F2" w:rsidRPr="007910F2" w:rsidRDefault="007910F2" w:rsidP="00DB7B87">
            <w:pPr>
              <w:ind w:left="709" w:hanging="709"/>
              <w:jc w:val="both"/>
              <w:rPr>
                <w:sz w:val="20"/>
                <w:szCs w:val="20"/>
                <w:lang w:val="sk-SK"/>
              </w:rPr>
            </w:pPr>
            <w:r w:rsidRPr="007910F2">
              <w:rPr>
                <w:sz w:val="20"/>
                <w:szCs w:val="20"/>
                <w:lang w:val="sk-SK"/>
              </w:rPr>
              <w:t xml:space="preserve">Tieto náklady bude prenajímateľ fakturovať nájomcovi po ukončení polroka na základe </w:t>
            </w:r>
          </w:p>
          <w:p w:rsidR="007910F2" w:rsidRPr="007910F2" w:rsidRDefault="007910F2" w:rsidP="00DB7B87">
            <w:pPr>
              <w:jc w:val="both"/>
              <w:rPr>
                <w:sz w:val="20"/>
                <w:szCs w:val="20"/>
                <w:lang w:val="sk-SK"/>
              </w:rPr>
            </w:pPr>
            <w:r w:rsidRPr="007910F2">
              <w:rPr>
                <w:sz w:val="20"/>
                <w:szCs w:val="20"/>
                <w:lang w:val="sk-SK"/>
              </w:rPr>
              <w:t>skutočných odberov zistených z podružných meračov prenajímateľa. Faktúra prenajímateľa za energie a služby spojení s užívaním predmetu nájmu bude obsahovať náležitosti uvedené v § 74 zákona č. 222/2004 Z. z. o</w:t>
            </w:r>
            <w:r w:rsidR="00A1619E">
              <w:rPr>
                <w:sz w:val="20"/>
                <w:szCs w:val="20"/>
                <w:lang w:val="sk-SK"/>
              </w:rPr>
              <w:t> </w:t>
            </w:r>
            <w:r w:rsidRPr="007910F2">
              <w:rPr>
                <w:sz w:val="20"/>
                <w:szCs w:val="20"/>
                <w:lang w:val="sk-SK"/>
              </w:rPr>
              <w:t>DPH</w:t>
            </w:r>
          </w:p>
        </w:tc>
      </w:tr>
      <w:tr w:rsidR="007910F2" w:rsidRPr="007910F2" w:rsidTr="007910F2">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Predkladá:</w:t>
            </w:r>
          </w:p>
        </w:tc>
        <w:tc>
          <w:tcPr>
            <w:tcW w:w="7705" w:type="dxa"/>
          </w:tcPr>
          <w:p w:rsidR="007910F2" w:rsidRPr="007910F2" w:rsidRDefault="007910F2" w:rsidP="00DB7B87">
            <w:pPr>
              <w:ind w:left="720" w:hanging="720"/>
              <w:rPr>
                <w:sz w:val="20"/>
                <w:szCs w:val="20"/>
                <w:lang w:val="sk-SK"/>
              </w:rPr>
            </w:pPr>
            <w:r w:rsidRPr="007910F2">
              <w:rPr>
                <w:sz w:val="20"/>
                <w:szCs w:val="20"/>
                <w:lang w:val="sk-SK"/>
              </w:rPr>
              <w:t>dekan SvF STU</w:t>
            </w:r>
          </w:p>
        </w:tc>
      </w:tr>
      <w:bookmarkEnd w:id="1"/>
      <w:tr w:rsidR="007910F2" w:rsidRPr="007910F2" w:rsidTr="007910F2">
        <w:tc>
          <w:tcPr>
            <w:tcW w:w="507" w:type="dxa"/>
          </w:tcPr>
          <w:p w:rsidR="007910F2" w:rsidRPr="007910F2" w:rsidRDefault="007910F2" w:rsidP="00DB7B87">
            <w:pPr>
              <w:jc w:val="both"/>
              <w:rPr>
                <w:sz w:val="20"/>
                <w:szCs w:val="20"/>
                <w:lang w:val="sk-SK"/>
              </w:rPr>
            </w:pPr>
          </w:p>
        </w:tc>
        <w:tc>
          <w:tcPr>
            <w:tcW w:w="1740"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05"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22"/>
        <w:gridCol w:w="7723"/>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22.</w:t>
            </w:r>
          </w:p>
        </w:tc>
        <w:tc>
          <w:tcPr>
            <w:tcW w:w="1722" w:type="dxa"/>
          </w:tcPr>
          <w:p w:rsidR="007910F2" w:rsidRPr="007910F2" w:rsidRDefault="007910F2" w:rsidP="00DB7B87">
            <w:pPr>
              <w:jc w:val="both"/>
              <w:rPr>
                <w:b/>
                <w:sz w:val="20"/>
                <w:szCs w:val="20"/>
                <w:lang w:val="sk-SK"/>
              </w:rPr>
            </w:pPr>
            <w:r w:rsidRPr="007910F2">
              <w:rPr>
                <w:b/>
                <w:sz w:val="20"/>
                <w:szCs w:val="20"/>
                <w:lang w:val="sk-SK"/>
              </w:rPr>
              <w:t>Nájomca:</w:t>
            </w:r>
          </w:p>
        </w:tc>
        <w:tc>
          <w:tcPr>
            <w:tcW w:w="7723" w:type="dxa"/>
          </w:tcPr>
          <w:p w:rsidR="007910F2" w:rsidRPr="007910F2" w:rsidRDefault="007910F2" w:rsidP="00DB7B87">
            <w:pPr>
              <w:jc w:val="both"/>
              <w:rPr>
                <w:sz w:val="20"/>
                <w:szCs w:val="20"/>
                <w:lang w:val="sk-SK"/>
              </w:rPr>
            </w:pPr>
            <w:r w:rsidRPr="007910F2">
              <w:rPr>
                <w:b/>
                <w:bCs/>
                <w:sz w:val="20"/>
                <w:szCs w:val="20"/>
                <w:lang w:val="sk-SK"/>
              </w:rPr>
              <w:t>UXtweak j. s. a.</w:t>
            </w:r>
            <w:r w:rsidRPr="007910F2">
              <w:rPr>
                <w:sz w:val="20"/>
                <w:szCs w:val="20"/>
                <w:lang w:val="sk-SK"/>
              </w:rPr>
              <w:t>, Ilkovičova 2, 842 16 Bratislava,  IČO: 52 344 932,</w:t>
            </w:r>
          </w:p>
          <w:p w:rsidR="007910F2" w:rsidRPr="007910F2" w:rsidRDefault="007910F2" w:rsidP="00DB7B87">
            <w:pPr>
              <w:jc w:val="both"/>
              <w:rPr>
                <w:sz w:val="20"/>
                <w:szCs w:val="20"/>
                <w:lang w:val="sk-SK"/>
              </w:rPr>
            </w:pPr>
            <w:r w:rsidRPr="007910F2">
              <w:rPr>
                <w:sz w:val="20"/>
                <w:szCs w:val="20"/>
                <w:lang w:val="sk-SK"/>
              </w:rPr>
              <w:t>nájomca je zapísaný   v OR OS Trnava, oddiel: odd. Sja, vl.č.80/B.</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Predmet nájmu:</w:t>
            </w:r>
          </w:p>
        </w:tc>
        <w:tc>
          <w:tcPr>
            <w:tcW w:w="7723" w:type="dxa"/>
          </w:tcPr>
          <w:p w:rsidR="007910F2" w:rsidRPr="007910F2" w:rsidRDefault="007910F2" w:rsidP="00DB7B87">
            <w:pPr>
              <w:jc w:val="both"/>
              <w:rPr>
                <w:sz w:val="20"/>
                <w:szCs w:val="20"/>
                <w:lang w:val="sk-SK"/>
              </w:rPr>
            </w:pPr>
            <w:r w:rsidRPr="007910F2">
              <w:rPr>
                <w:b/>
                <w:sz w:val="20"/>
                <w:szCs w:val="20"/>
                <w:lang w:val="sk-SK"/>
              </w:rPr>
              <w:t>dodatkom č. 1</w:t>
            </w:r>
            <w:r w:rsidRPr="007910F2">
              <w:rPr>
                <w:sz w:val="20"/>
                <w:szCs w:val="20"/>
                <w:lang w:val="sk-SK"/>
              </w:rPr>
              <w:t xml:space="preserve"> k Nájomnej zmluve č. 101/2019 R-STU STU o nájme nebytových priestorov s dobou nájmu od 01.10.2019 do 30.09.2020 </w:t>
            </w:r>
            <w:r w:rsidRPr="007910F2">
              <w:rPr>
                <w:b/>
                <w:sz w:val="20"/>
                <w:szCs w:val="20"/>
                <w:lang w:val="sk-SK"/>
              </w:rPr>
              <w:t>od 01.10.2020 predlžuje doba trvania nájmu;</w:t>
            </w:r>
            <w:r w:rsidRPr="007910F2">
              <w:rPr>
                <w:sz w:val="20"/>
                <w:szCs w:val="20"/>
                <w:lang w:val="sk-SK"/>
              </w:rPr>
              <w:t xml:space="preserve"> dočasne nepotrebný majetok; nebytový priestor nachádzajúci sa v  budove FIIT STU, ulica Ilkovičova č.2, Bratislava, na šiestom nadzemnom podlaží; kancelária č. 6.03 o výmere 19,16 m</w:t>
            </w:r>
            <w:r w:rsidRPr="007910F2">
              <w:rPr>
                <w:sz w:val="20"/>
                <w:szCs w:val="20"/>
                <w:vertAlign w:val="superscript"/>
                <w:lang w:val="sk-SK"/>
              </w:rPr>
              <w:t xml:space="preserve">2 </w:t>
            </w:r>
            <w:r w:rsidRPr="007910F2">
              <w:rPr>
                <w:sz w:val="20"/>
                <w:szCs w:val="20"/>
                <w:lang w:val="sk-SK"/>
              </w:rPr>
              <w:t>a využívanie kuchynky (13,5 m</w:t>
            </w:r>
            <w:r w:rsidRPr="007910F2">
              <w:rPr>
                <w:sz w:val="20"/>
                <w:szCs w:val="20"/>
                <w:vertAlign w:val="superscript"/>
                <w:lang w:val="sk-SK"/>
              </w:rPr>
              <w:t>2</w:t>
            </w:r>
            <w:r w:rsidRPr="007910F2">
              <w:rPr>
                <w:sz w:val="20"/>
                <w:szCs w:val="20"/>
                <w:lang w:val="sk-SK"/>
              </w:rPr>
              <w:t xml:space="preserve"> x 0,2 index) a respíria (139,85 m</w:t>
            </w:r>
            <w:r w:rsidRPr="007910F2">
              <w:rPr>
                <w:sz w:val="20"/>
                <w:szCs w:val="20"/>
                <w:vertAlign w:val="superscript"/>
                <w:lang w:val="sk-SK"/>
              </w:rPr>
              <w:t xml:space="preserve">2 </w:t>
            </w:r>
            <w:r w:rsidRPr="007910F2">
              <w:rPr>
                <w:sz w:val="20"/>
                <w:szCs w:val="20"/>
                <w:lang w:val="sk-SK"/>
              </w:rPr>
              <w:t xml:space="preserve">x 0,1 index)  </w:t>
            </w:r>
            <w:r w:rsidRPr="007910F2">
              <w:rPr>
                <w:b/>
                <w:sz w:val="20"/>
                <w:szCs w:val="20"/>
                <w:lang w:val="sk-SK"/>
              </w:rPr>
              <w:t>do 30.09.2021,</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 xml:space="preserve">19,16 </w:t>
            </w:r>
            <w:r w:rsidRPr="007910F2">
              <w:rPr>
                <w:b/>
                <w:sz w:val="20"/>
                <w:szCs w:val="20"/>
                <w:lang w:val="sk-SK"/>
              </w:rPr>
              <w:t>m</w:t>
            </w:r>
            <w:r w:rsidRPr="007910F2">
              <w:rPr>
                <w:b/>
                <w:sz w:val="20"/>
                <w:szCs w:val="20"/>
                <w:vertAlign w:val="superscript"/>
                <w:lang w:val="sk-SK"/>
              </w:rPr>
              <w:t>2</w:t>
            </w:r>
            <w:r w:rsidRPr="007910F2">
              <w:rPr>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Účel nájmu:</w:t>
            </w:r>
          </w:p>
        </w:tc>
        <w:tc>
          <w:tcPr>
            <w:tcW w:w="7723" w:type="dxa"/>
          </w:tcPr>
          <w:p w:rsidR="007910F2" w:rsidRPr="007910F2" w:rsidRDefault="007910F2" w:rsidP="00DB7B87">
            <w:pPr>
              <w:jc w:val="both"/>
              <w:rPr>
                <w:sz w:val="20"/>
                <w:szCs w:val="20"/>
                <w:lang w:val="sk-SK"/>
              </w:rPr>
            </w:pPr>
            <w:r w:rsidRPr="007910F2">
              <w:rPr>
                <w:sz w:val="20"/>
                <w:szCs w:val="20"/>
                <w:lang w:val="sk-SK"/>
              </w:rPr>
              <w:t>Nájomca bude nebytový priestor užívať za účelom vykonávania činností, ktoré má zapísané v obchodnom registri.</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22"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723"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01.10.2019 - 30.09.2021</w:t>
            </w:r>
          </w:p>
        </w:tc>
      </w:tr>
      <w:tr w:rsidR="007910F2" w:rsidRPr="007910F2" w:rsidTr="007910F2">
        <w:trPr>
          <w:trHeight w:val="816"/>
        </w:trPr>
        <w:tc>
          <w:tcPr>
            <w:tcW w:w="507" w:type="dxa"/>
            <w:tcBorders>
              <w:right w:val="single" w:sz="4" w:space="0" w:color="auto"/>
            </w:tcBorders>
          </w:tcPr>
          <w:p w:rsidR="007910F2" w:rsidRPr="007910F2" w:rsidRDefault="007910F2" w:rsidP="00DB7B87">
            <w:pPr>
              <w:jc w:val="both"/>
              <w:rPr>
                <w:sz w:val="20"/>
                <w:szCs w:val="20"/>
                <w:lang w:val="sk-SK"/>
              </w:rPr>
            </w:pPr>
          </w:p>
        </w:tc>
        <w:tc>
          <w:tcPr>
            <w:tcW w:w="1722"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23" w:type="dxa"/>
            <w:tcBorders>
              <w:left w:val="single" w:sz="4" w:space="0" w:color="auto"/>
              <w:right w:val="single" w:sz="4" w:space="0" w:color="auto"/>
            </w:tcBorders>
          </w:tcPr>
          <w:p w:rsidR="007910F2" w:rsidRPr="007910F2" w:rsidRDefault="007910F2" w:rsidP="00DB7B87">
            <w:pPr>
              <w:rPr>
                <w:sz w:val="20"/>
                <w:szCs w:val="20"/>
                <w:lang w:val="sk-SK"/>
              </w:rPr>
            </w:pPr>
            <w:r w:rsidRPr="007910F2">
              <w:rPr>
                <w:sz w:val="20"/>
                <w:szCs w:val="20"/>
                <w:lang w:val="sk-SK"/>
              </w:rPr>
              <w:t>kancelária č. 6.03 (19,16m</w:t>
            </w:r>
            <w:r w:rsidRPr="007910F2">
              <w:rPr>
                <w:sz w:val="20"/>
                <w:szCs w:val="20"/>
                <w:vertAlign w:val="superscript"/>
                <w:lang w:val="sk-SK"/>
              </w:rPr>
              <w:t>2</w:t>
            </w:r>
            <w:r w:rsidRPr="007910F2">
              <w:rPr>
                <w:sz w:val="20"/>
                <w:szCs w:val="20"/>
                <w:lang w:val="sk-SK"/>
              </w:rPr>
              <w:t>) – 81,77 €/m</w:t>
            </w:r>
            <w:r w:rsidRPr="007910F2">
              <w:rPr>
                <w:sz w:val="20"/>
                <w:szCs w:val="20"/>
                <w:vertAlign w:val="superscript"/>
                <w:lang w:val="sk-SK"/>
              </w:rPr>
              <w:t>2</w:t>
            </w:r>
            <w:r w:rsidRPr="007910F2">
              <w:rPr>
                <w:sz w:val="20"/>
                <w:szCs w:val="20"/>
                <w:lang w:val="sk-SK"/>
              </w:rPr>
              <w:t>/rok, t.j. 1 566,73 €/rok,</w:t>
            </w:r>
          </w:p>
          <w:p w:rsidR="007910F2" w:rsidRPr="007910F2" w:rsidRDefault="007910F2" w:rsidP="00DB7B87">
            <w:pPr>
              <w:rPr>
                <w:sz w:val="20"/>
                <w:szCs w:val="20"/>
                <w:lang w:val="sk-SK"/>
              </w:rPr>
            </w:pPr>
            <w:r w:rsidRPr="007910F2">
              <w:rPr>
                <w:sz w:val="20"/>
                <w:szCs w:val="20"/>
                <w:lang w:val="sk-SK"/>
              </w:rPr>
              <w:t>štvrťročná výška nájomného je 391,70 €,</w:t>
            </w:r>
          </w:p>
          <w:p w:rsidR="007910F2" w:rsidRPr="007910F2" w:rsidRDefault="007910F2" w:rsidP="00DB7B87">
            <w:pPr>
              <w:rPr>
                <w:sz w:val="20"/>
                <w:szCs w:val="20"/>
                <w:lang w:val="sk-SK"/>
              </w:rPr>
            </w:pPr>
            <w:r w:rsidRPr="007910F2">
              <w:rPr>
                <w:sz w:val="20"/>
                <w:szCs w:val="20"/>
                <w:lang w:val="sk-SK"/>
              </w:rPr>
              <w:t xml:space="preserve">nájomné spolu ročne: </w:t>
            </w:r>
            <w:r w:rsidRPr="007910F2">
              <w:rPr>
                <w:b/>
                <w:bCs/>
                <w:sz w:val="20"/>
                <w:szCs w:val="20"/>
                <w:lang w:val="sk-SK"/>
              </w:rPr>
              <w:t>1 566,73</w:t>
            </w:r>
            <w:r w:rsidRPr="007910F2">
              <w:rPr>
                <w:sz w:val="20"/>
                <w:szCs w:val="20"/>
                <w:lang w:val="sk-SK"/>
              </w:rPr>
              <w:t xml:space="preserve">  </w:t>
            </w:r>
            <w:r w:rsidRPr="007910F2">
              <w:rPr>
                <w:b/>
                <w:sz w:val="20"/>
                <w:szCs w:val="20"/>
                <w:lang w:val="sk-SK"/>
              </w:rPr>
              <w:t>€/rok,</w:t>
            </w:r>
          </w:p>
          <w:p w:rsidR="007910F2" w:rsidRPr="007910F2" w:rsidRDefault="007910F2" w:rsidP="00DB7B87">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 xml:space="preserve">. </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 xml:space="preserve">Náklady za služby </w:t>
            </w:r>
            <w:r w:rsidRPr="007910F2">
              <w:rPr>
                <w:sz w:val="20"/>
                <w:szCs w:val="20"/>
                <w:lang w:val="sk-SK"/>
              </w:rPr>
              <w:lastRenderedPageBreak/>
              <w:t>a energie:</w:t>
            </w:r>
          </w:p>
        </w:tc>
        <w:tc>
          <w:tcPr>
            <w:tcW w:w="7723" w:type="dxa"/>
          </w:tcPr>
          <w:p w:rsidR="007910F2" w:rsidRPr="007910F2" w:rsidRDefault="007910F2" w:rsidP="00DB7B87">
            <w:pPr>
              <w:pStyle w:val="Zkladntext"/>
              <w:rPr>
                <w:rFonts w:asciiTheme="minorHAnsi" w:hAnsiTheme="minorHAnsi"/>
                <w:sz w:val="20"/>
                <w:lang w:val="sk-SK"/>
              </w:rPr>
            </w:pPr>
            <w:r w:rsidRPr="007910F2">
              <w:rPr>
                <w:rFonts w:asciiTheme="minorHAnsi" w:hAnsiTheme="minorHAnsi"/>
                <w:sz w:val="20"/>
                <w:lang w:val="sk-SK"/>
              </w:rPr>
              <w:lastRenderedPageBreak/>
              <w:t xml:space="preserve">Náklady za  dodanie energií a služieb sú stanovené </w:t>
            </w:r>
            <w:r w:rsidRPr="007910F2">
              <w:rPr>
                <w:rFonts w:asciiTheme="minorHAnsi" w:hAnsiTheme="minorHAnsi"/>
                <w:sz w:val="20"/>
                <w:u w:val="single"/>
                <w:lang w:val="sk-SK"/>
              </w:rPr>
              <w:t xml:space="preserve">paušálnou sadzbou </w:t>
            </w:r>
            <w:r w:rsidRPr="007910F2">
              <w:rPr>
                <w:rFonts w:asciiTheme="minorHAnsi" w:hAnsiTheme="minorHAnsi"/>
                <w:sz w:val="20"/>
                <w:lang w:val="sk-SK"/>
              </w:rPr>
              <w:t xml:space="preserve">,náklady bude FIIT </w:t>
            </w:r>
            <w:r w:rsidRPr="007910F2">
              <w:rPr>
                <w:rFonts w:asciiTheme="minorHAnsi" w:hAnsiTheme="minorHAnsi"/>
                <w:sz w:val="20"/>
                <w:lang w:val="sk-SK"/>
              </w:rPr>
              <w:lastRenderedPageBreak/>
              <w:t>STU fakturovať mesačne</w:t>
            </w:r>
            <w:r w:rsidRPr="007910F2">
              <w:rPr>
                <w:rFonts w:asciiTheme="minorHAnsi" w:hAnsiTheme="minorHAnsi"/>
                <w:b/>
                <w:bCs/>
                <w:sz w:val="20"/>
                <w:lang w:val="sk-SK"/>
              </w:rPr>
              <w:t xml:space="preserve">, </w:t>
            </w:r>
            <w:r w:rsidRPr="007910F2">
              <w:rPr>
                <w:rFonts w:asciiTheme="minorHAnsi" w:hAnsiTheme="minorHAnsi"/>
                <w:sz w:val="20"/>
                <w:lang w:val="sk-SK"/>
              </w:rPr>
              <w:t xml:space="preserve">a to nasledovne: Dohodnuté náklady za dodanie elektrickej energie,  vody, tepla, teplej vody a služieb vyfakturuje FIIT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Predkladá:</w:t>
            </w:r>
          </w:p>
        </w:tc>
        <w:tc>
          <w:tcPr>
            <w:tcW w:w="7723" w:type="dxa"/>
          </w:tcPr>
          <w:p w:rsidR="007910F2" w:rsidRPr="007910F2" w:rsidRDefault="007910F2" w:rsidP="00DB7B87">
            <w:pPr>
              <w:rPr>
                <w:sz w:val="20"/>
                <w:szCs w:val="20"/>
                <w:lang w:val="sk-SK"/>
              </w:rPr>
            </w:pPr>
            <w:r w:rsidRPr="007910F2">
              <w:rPr>
                <w:sz w:val="20"/>
                <w:szCs w:val="20"/>
                <w:lang w:val="sk-SK"/>
              </w:rPr>
              <w:t>dekan FIIT STU</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23"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22"/>
        <w:gridCol w:w="7723"/>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23.</w:t>
            </w:r>
          </w:p>
        </w:tc>
        <w:tc>
          <w:tcPr>
            <w:tcW w:w="1722" w:type="dxa"/>
          </w:tcPr>
          <w:p w:rsidR="007910F2" w:rsidRPr="007910F2" w:rsidRDefault="007910F2" w:rsidP="00DB7B87">
            <w:pPr>
              <w:jc w:val="both"/>
              <w:rPr>
                <w:b/>
                <w:sz w:val="20"/>
                <w:szCs w:val="20"/>
                <w:lang w:val="sk-SK"/>
              </w:rPr>
            </w:pPr>
            <w:r w:rsidRPr="007910F2">
              <w:rPr>
                <w:b/>
                <w:sz w:val="20"/>
                <w:szCs w:val="20"/>
                <w:lang w:val="sk-SK"/>
              </w:rPr>
              <w:t>Nájomca:</w:t>
            </w:r>
          </w:p>
        </w:tc>
        <w:tc>
          <w:tcPr>
            <w:tcW w:w="7723" w:type="dxa"/>
          </w:tcPr>
          <w:p w:rsidR="007910F2" w:rsidRPr="007910F2" w:rsidRDefault="007910F2" w:rsidP="00DB7B87">
            <w:pPr>
              <w:jc w:val="both"/>
              <w:rPr>
                <w:sz w:val="20"/>
                <w:szCs w:val="20"/>
                <w:lang w:val="sk-SK"/>
              </w:rPr>
            </w:pPr>
            <w:r w:rsidRPr="007910F2">
              <w:rPr>
                <w:b/>
                <w:bCs/>
                <w:sz w:val="20"/>
                <w:szCs w:val="20"/>
                <w:lang w:val="sk-SK"/>
              </w:rPr>
              <w:t>IAESTE Slovakia,</w:t>
            </w:r>
            <w:r w:rsidRPr="007910F2">
              <w:rPr>
                <w:sz w:val="20"/>
                <w:szCs w:val="20"/>
                <w:lang w:val="sk-SK"/>
              </w:rPr>
              <w:t xml:space="preserve"> Vazovova 5, 812 43 Bratislava,  IČO: 30 845 408,</w:t>
            </w:r>
          </w:p>
          <w:p w:rsidR="007910F2" w:rsidRPr="007910F2" w:rsidRDefault="007910F2" w:rsidP="00DB7B87">
            <w:pPr>
              <w:jc w:val="both"/>
              <w:rPr>
                <w:sz w:val="20"/>
                <w:szCs w:val="20"/>
                <w:lang w:val="sk-SK"/>
              </w:rPr>
            </w:pPr>
            <w:r w:rsidRPr="007910F2">
              <w:rPr>
                <w:sz w:val="20"/>
                <w:szCs w:val="20"/>
                <w:lang w:val="sk-SK"/>
              </w:rPr>
              <w:t>nájomca je zapísaný v registri Ministerstva vnútra Slovenskej republiky podľa zákona</w:t>
            </w:r>
          </w:p>
          <w:p w:rsidR="007910F2" w:rsidRPr="007910F2" w:rsidRDefault="007910F2" w:rsidP="00DB7B87">
            <w:pPr>
              <w:jc w:val="both"/>
              <w:rPr>
                <w:sz w:val="20"/>
                <w:szCs w:val="20"/>
                <w:lang w:val="sk-SK"/>
              </w:rPr>
            </w:pPr>
            <w:r w:rsidRPr="007910F2">
              <w:rPr>
                <w:sz w:val="20"/>
                <w:szCs w:val="20"/>
                <w:lang w:val="sk-SK"/>
              </w:rPr>
              <w:t>116/1985 Zb., číslo súpisu lll/2-207/1993.</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Predmet nájmu:</w:t>
            </w:r>
          </w:p>
        </w:tc>
        <w:tc>
          <w:tcPr>
            <w:tcW w:w="7723" w:type="dxa"/>
          </w:tcPr>
          <w:p w:rsidR="007910F2" w:rsidRPr="007910F2" w:rsidRDefault="007910F2" w:rsidP="00DB7B87">
            <w:pPr>
              <w:jc w:val="both"/>
              <w:rPr>
                <w:sz w:val="20"/>
                <w:szCs w:val="20"/>
                <w:lang w:val="sk-SK"/>
              </w:rPr>
            </w:pPr>
            <w:r w:rsidRPr="007910F2">
              <w:rPr>
                <w:b/>
                <w:sz w:val="20"/>
                <w:szCs w:val="20"/>
                <w:lang w:val="sk-SK"/>
              </w:rPr>
              <w:t>dodatkom č. 1</w:t>
            </w:r>
            <w:r w:rsidRPr="007910F2">
              <w:rPr>
                <w:sz w:val="20"/>
                <w:szCs w:val="20"/>
                <w:lang w:val="sk-SK"/>
              </w:rPr>
              <w:t xml:space="preserve"> k Nájomnej zmluve č. 96/2019 R-STU STU o nájme nebytových priestorov s dobou nájmu od 01.09.2019 do 31.08.2020 </w:t>
            </w:r>
            <w:r w:rsidRPr="007910F2">
              <w:rPr>
                <w:b/>
                <w:sz w:val="20"/>
                <w:szCs w:val="20"/>
                <w:lang w:val="sk-SK"/>
              </w:rPr>
              <w:t>od 01.09.2020 predlžuje doba trvania nájmu;</w:t>
            </w:r>
            <w:r w:rsidRPr="007910F2">
              <w:rPr>
                <w:sz w:val="20"/>
                <w:szCs w:val="20"/>
                <w:lang w:val="sk-SK"/>
              </w:rPr>
              <w:t xml:space="preserve"> dočasne nepotrebný majetok; nebytový priestor nachádzajúci sa v  budove FIIT STU, ulica Ilkovičova č.2, Bratislava, na šiestom nadzemnom podlaží; kancelária č. 6.26 o výmere 12,22m</w:t>
            </w:r>
            <w:r w:rsidRPr="007910F2">
              <w:rPr>
                <w:sz w:val="20"/>
                <w:szCs w:val="20"/>
                <w:vertAlign w:val="superscript"/>
                <w:lang w:val="sk-SK"/>
              </w:rPr>
              <w:t xml:space="preserve">2 </w:t>
            </w:r>
            <w:r w:rsidRPr="007910F2">
              <w:rPr>
                <w:sz w:val="20"/>
                <w:szCs w:val="20"/>
                <w:lang w:val="sk-SK"/>
              </w:rPr>
              <w:t>a využívanie kuchynky (9,15 m</w:t>
            </w:r>
            <w:r w:rsidRPr="007910F2">
              <w:rPr>
                <w:sz w:val="20"/>
                <w:szCs w:val="20"/>
                <w:vertAlign w:val="superscript"/>
                <w:lang w:val="sk-SK"/>
              </w:rPr>
              <w:t>2</w:t>
            </w:r>
            <w:r w:rsidRPr="007910F2">
              <w:rPr>
                <w:sz w:val="20"/>
                <w:szCs w:val="20"/>
                <w:lang w:val="sk-SK"/>
              </w:rPr>
              <w:t xml:space="preserve"> x 0,2 index) </w:t>
            </w:r>
            <w:r w:rsidRPr="007910F2">
              <w:rPr>
                <w:b/>
                <w:bCs/>
                <w:sz w:val="20"/>
                <w:szCs w:val="20"/>
                <w:lang w:val="sk-SK"/>
              </w:rPr>
              <w:t>do</w:t>
            </w:r>
            <w:r w:rsidRPr="007910F2">
              <w:rPr>
                <w:b/>
                <w:sz w:val="20"/>
                <w:szCs w:val="20"/>
                <w:lang w:val="sk-SK"/>
              </w:rPr>
              <w:t xml:space="preserve"> 31.08.2021,</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 xml:space="preserve">12,22 </w:t>
            </w:r>
            <w:r w:rsidRPr="007910F2">
              <w:rPr>
                <w:b/>
                <w:sz w:val="20"/>
                <w:szCs w:val="20"/>
                <w:lang w:val="sk-SK"/>
              </w:rPr>
              <w:t>m</w:t>
            </w:r>
            <w:r w:rsidRPr="007910F2">
              <w:rPr>
                <w:b/>
                <w:sz w:val="20"/>
                <w:szCs w:val="20"/>
                <w:vertAlign w:val="superscript"/>
                <w:lang w:val="sk-SK"/>
              </w:rPr>
              <w:t>2</w:t>
            </w:r>
            <w:r w:rsidRPr="007910F2">
              <w:rPr>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Účel nájmu:</w:t>
            </w:r>
          </w:p>
        </w:tc>
        <w:tc>
          <w:tcPr>
            <w:tcW w:w="7723" w:type="dxa"/>
          </w:tcPr>
          <w:p w:rsidR="007910F2" w:rsidRPr="007910F2" w:rsidRDefault="007910F2" w:rsidP="00DB7B87">
            <w:pPr>
              <w:rPr>
                <w:sz w:val="20"/>
                <w:szCs w:val="20"/>
                <w:lang w:val="sk-SK"/>
              </w:rPr>
            </w:pPr>
            <w:r w:rsidRPr="007910F2">
              <w:rPr>
                <w:sz w:val="20"/>
                <w:szCs w:val="20"/>
                <w:lang w:val="sk-SK"/>
              </w:rPr>
              <w:t>Nájomca bude nebytové priestory užívať na účely, spojené s predmetom jeho neziskovej</w:t>
            </w:r>
          </w:p>
          <w:p w:rsidR="007910F2" w:rsidRPr="007910F2" w:rsidRDefault="007910F2" w:rsidP="00DB7B87">
            <w:pPr>
              <w:rPr>
                <w:sz w:val="20"/>
                <w:szCs w:val="20"/>
                <w:lang w:val="sk-SK"/>
              </w:rPr>
            </w:pPr>
            <w:r w:rsidRPr="007910F2">
              <w:rPr>
                <w:sz w:val="20"/>
                <w:szCs w:val="20"/>
                <w:lang w:val="sk-SK"/>
              </w:rPr>
              <w:t>činnosti.</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22"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723"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01.09.2019 - 31.08.2021</w:t>
            </w:r>
          </w:p>
        </w:tc>
      </w:tr>
      <w:tr w:rsidR="007910F2" w:rsidRPr="007910F2" w:rsidTr="007910F2">
        <w:trPr>
          <w:trHeight w:val="816"/>
        </w:trPr>
        <w:tc>
          <w:tcPr>
            <w:tcW w:w="507" w:type="dxa"/>
            <w:tcBorders>
              <w:right w:val="single" w:sz="4" w:space="0" w:color="auto"/>
            </w:tcBorders>
          </w:tcPr>
          <w:p w:rsidR="007910F2" w:rsidRPr="007910F2" w:rsidRDefault="007910F2" w:rsidP="00DB7B87">
            <w:pPr>
              <w:jc w:val="both"/>
              <w:rPr>
                <w:sz w:val="20"/>
                <w:szCs w:val="20"/>
                <w:lang w:val="sk-SK"/>
              </w:rPr>
            </w:pPr>
          </w:p>
        </w:tc>
        <w:tc>
          <w:tcPr>
            <w:tcW w:w="1722"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23" w:type="dxa"/>
            <w:tcBorders>
              <w:left w:val="single" w:sz="4" w:space="0" w:color="auto"/>
              <w:right w:val="single" w:sz="4" w:space="0" w:color="auto"/>
            </w:tcBorders>
          </w:tcPr>
          <w:p w:rsidR="007910F2" w:rsidRPr="007910F2" w:rsidRDefault="007910F2" w:rsidP="00DB7B87">
            <w:pPr>
              <w:rPr>
                <w:sz w:val="20"/>
                <w:szCs w:val="20"/>
                <w:lang w:val="sk-SK"/>
              </w:rPr>
            </w:pPr>
            <w:r w:rsidRPr="007910F2">
              <w:rPr>
                <w:sz w:val="20"/>
                <w:szCs w:val="20"/>
                <w:lang w:val="sk-SK"/>
              </w:rPr>
              <w:t>kancelária č. 6.26 (12,22m</w:t>
            </w:r>
            <w:r w:rsidRPr="007910F2">
              <w:rPr>
                <w:sz w:val="20"/>
                <w:szCs w:val="20"/>
                <w:vertAlign w:val="superscript"/>
                <w:lang w:val="sk-SK"/>
              </w:rPr>
              <w:t>2</w:t>
            </w:r>
            <w:r w:rsidRPr="007910F2">
              <w:rPr>
                <w:sz w:val="20"/>
                <w:szCs w:val="20"/>
                <w:lang w:val="sk-SK"/>
              </w:rPr>
              <w:t>) – 12,75 €/m</w:t>
            </w:r>
            <w:r w:rsidRPr="007910F2">
              <w:rPr>
                <w:sz w:val="20"/>
                <w:szCs w:val="20"/>
                <w:vertAlign w:val="superscript"/>
                <w:lang w:val="sk-SK"/>
              </w:rPr>
              <w:t>2</w:t>
            </w:r>
            <w:r w:rsidRPr="007910F2">
              <w:rPr>
                <w:sz w:val="20"/>
                <w:szCs w:val="20"/>
                <w:lang w:val="sk-SK"/>
              </w:rPr>
              <w:t>/rok, t.j. 155,79 €/rok,</w:t>
            </w:r>
          </w:p>
          <w:p w:rsidR="007910F2" w:rsidRPr="007910F2" w:rsidRDefault="007910F2" w:rsidP="00DB7B87">
            <w:pPr>
              <w:rPr>
                <w:sz w:val="20"/>
                <w:szCs w:val="20"/>
                <w:lang w:val="sk-SK"/>
              </w:rPr>
            </w:pPr>
            <w:r w:rsidRPr="007910F2">
              <w:rPr>
                <w:sz w:val="20"/>
                <w:szCs w:val="20"/>
                <w:lang w:val="sk-SK"/>
              </w:rPr>
              <w:t>štvrťročná výška nájomného je 38,95 €,</w:t>
            </w:r>
          </w:p>
          <w:p w:rsidR="007910F2" w:rsidRPr="007910F2" w:rsidRDefault="007910F2" w:rsidP="00DB7B87">
            <w:pPr>
              <w:rPr>
                <w:sz w:val="20"/>
                <w:szCs w:val="20"/>
                <w:lang w:val="sk-SK"/>
              </w:rPr>
            </w:pPr>
            <w:r w:rsidRPr="007910F2">
              <w:rPr>
                <w:sz w:val="20"/>
                <w:szCs w:val="20"/>
                <w:lang w:val="sk-SK"/>
              </w:rPr>
              <w:t xml:space="preserve">nájomné spolu ročne: </w:t>
            </w:r>
            <w:r w:rsidRPr="007910F2">
              <w:rPr>
                <w:b/>
                <w:bCs/>
                <w:sz w:val="20"/>
                <w:szCs w:val="20"/>
                <w:lang w:val="sk-SK"/>
              </w:rPr>
              <w:t>1 55,79</w:t>
            </w:r>
            <w:r w:rsidRPr="007910F2">
              <w:rPr>
                <w:sz w:val="20"/>
                <w:szCs w:val="20"/>
                <w:lang w:val="sk-SK"/>
              </w:rPr>
              <w:t xml:space="preserve">  </w:t>
            </w:r>
            <w:r w:rsidRPr="007910F2">
              <w:rPr>
                <w:b/>
                <w:sz w:val="20"/>
                <w:szCs w:val="20"/>
                <w:lang w:val="sk-SK"/>
              </w:rPr>
              <w:t>€/rok,</w:t>
            </w:r>
          </w:p>
          <w:p w:rsidR="007910F2" w:rsidRPr="007910F2" w:rsidRDefault="007910F2" w:rsidP="00DB7B87">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 xml:space="preserve">. </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23" w:type="dxa"/>
          </w:tcPr>
          <w:p w:rsidR="007910F2" w:rsidRPr="007910F2" w:rsidRDefault="007910F2" w:rsidP="00DB7B87">
            <w:pPr>
              <w:pStyle w:val="Zkladntext"/>
              <w:rPr>
                <w:rFonts w:asciiTheme="minorHAnsi" w:hAnsiTheme="minorHAnsi"/>
                <w:sz w:val="20"/>
                <w:lang w:val="sk-SK"/>
              </w:rPr>
            </w:pPr>
            <w:r w:rsidRPr="007910F2">
              <w:rPr>
                <w:rFonts w:asciiTheme="minorHAnsi" w:hAnsiTheme="minorHAnsi"/>
                <w:sz w:val="20"/>
                <w:lang w:val="sk-SK"/>
              </w:rPr>
              <w:t xml:space="preserve">Náklady za  dodanie energií a služieb sú stanovené </w:t>
            </w:r>
            <w:r w:rsidRPr="007910F2">
              <w:rPr>
                <w:rFonts w:asciiTheme="minorHAnsi" w:hAnsiTheme="minorHAnsi"/>
                <w:sz w:val="20"/>
                <w:u w:val="single"/>
                <w:lang w:val="sk-SK"/>
              </w:rPr>
              <w:t xml:space="preserve">paušálnou sadzbou </w:t>
            </w:r>
            <w:r w:rsidRPr="007910F2">
              <w:rPr>
                <w:rFonts w:asciiTheme="minorHAnsi" w:hAnsiTheme="minorHAnsi"/>
                <w:sz w:val="20"/>
                <w:lang w:val="sk-SK"/>
              </w:rPr>
              <w:t>,náklady bude FIIT STU fakturovať mesačne</w:t>
            </w:r>
            <w:r w:rsidRPr="007910F2">
              <w:rPr>
                <w:rFonts w:asciiTheme="minorHAnsi" w:hAnsiTheme="minorHAnsi"/>
                <w:b/>
                <w:bCs/>
                <w:sz w:val="20"/>
                <w:lang w:val="sk-SK"/>
              </w:rPr>
              <w:t xml:space="preserve">, </w:t>
            </w:r>
            <w:r w:rsidRPr="007910F2">
              <w:rPr>
                <w:rFonts w:asciiTheme="minorHAnsi" w:hAnsiTheme="minorHAnsi"/>
                <w:sz w:val="20"/>
                <w:lang w:val="sk-SK"/>
              </w:rPr>
              <w:t xml:space="preserve">a to nasledovne: Dohodnuté náklady za dodanie elektrickej energie,  vody, tepla, teplej vody a služieb vyfakturuje FIIT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Predkladá:</w:t>
            </w:r>
          </w:p>
        </w:tc>
        <w:tc>
          <w:tcPr>
            <w:tcW w:w="7723" w:type="dxa"/>
          </w:tcPr>
          <w:p w:rsidR="007910F2" w:rsidRPr="007910F2" w:rsidRDefault="007910F2" w:rsidP="00DB7B87">
            <w:pPr>
              <w:rPr>
                <w:sz w:val="20"/>
                <w:szCs w:val="20"/>
                <w:lang w:val="sk-SK"/>
              </w:rPr>
            </w:pPr>
            <w:r w:rsidRPr="007910F2">
              <w:rPr>
                <w:sz w:val="20"/>
                <w:szCs w:val="20"/>
                <w:lang w:val="sk-SK"/>
              </w:rPr>
              <w:t>dekan FIIT STU</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23"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41"/>
        <w:gridCol w:w="7704"/>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24.</w:t>
            </w:r>
          </w:p>
        </w:tc>
        <w:tc>
          <w:tcPr>
            <w:tcW w:w="1741" w:type="dxa"/>
          </w:tcPr>
          <w:p w:rsidR="007910F2" w:rsidRPr="007910F2" w:rsidRDefault="007910F2" w:rsidP="00DB7B87">
            <w:pPr>
              <w:jc w:val="both"/>
              <w:rPr>
                <w:b/>
                <w:sz w:val="20"/>
                <w:szCs w:val="20"/>
                <w:lang w:val="sk-SK"/>
              </w:rPr>
            </w:pPr>
            <w:r w:rsidRPr="007910F2">
              <w:rPr>
                <w:b/>
                <w:sz w:val="20"/>
                <w:szCs w:val="20"/>
                <w:lang w:val="sk-SK"/>
              </w:rPr>
              <w:t>Nájomca:</w:t>
            </w:r>
          </w:p>
        </w:tc>
        <w:tc>
          <w:tcPr>
            <w:tcW w:w="7704" w:type="dxa"/>
          </w:tcPr>
          <w:p w:rsidR="007910F2" w:rsidRPr="007910F2" w:rsidRDefault="007910F2" w:rsidP="00DB7B87">
            <w:pPr>
              <w:pStyle w:val="Zkladntext"/>
              <w:rPr>
                <w:rFonts w:asciiTheme="minorHAnsi" w:hAnsiTheme="minorHAnsi" w:cstheme="minorHAnsi"/>
                <w:sz w:val="20"/>
                <w:lang w:val="sk-SK"/>
              </w:rPr>
            </w:pPr>
            <w:r w:rsidRPr="007910F2">
              <w:rPr>
                <w:rFonts w:asciiTheme="minorHAnsi" w:hAnsiTheme="minorHAnsi" w:cstheme="minorHAnsi"/>
                <w:b/>
                <w:sz w:val="20"/>
                <w:lang w:val="sk-SK"/>
              </w:rPr>
              <w:t>H-PROBYT, s.r.o.,</w:t>
            </w:r>
            <w:r w:rsidRPr="007910F2">
              <w:rPr>
                <w:rFonts w:asciiTheme="minorHAnsi" w:hAnsiTheme="minorHAnsi" w:cstheme="minorHAnsi"/>
                <w:bCs/>
                <w:sz w:val="20"/>
                <w:lang w:val="sk-SK"/>
              </w:rPr>
              <w:t xml:space="preserve"> Povraznícka 4, 811 05 Bratislava, </w:t>
            </w:r>
            <w:r w:rsidRPr="007910F2">
              <w:rPr>
                <w:rFonts w:asciiTheme="minorHAnsi" w:hAnsiTheme="minorHAnsi" w:cstheme="minorHAnsi"/>
                <w:sz w:val="20"/>
                <w:lang w:val="sk-SK"/>
              </w:rPr>
              <w:t>IČO: 35 722 924,</w:t>
            </w:r>
          </w:p>
          <w:p w:rsidR="007910F2" w:rsidRPr="007910F2" w:rsidRDefault="007910F2" w:rsidP="00DB7B87">
            <w:pPr>
              <w:pStyle w:val="Zkladntext"/>
              <w:rPr>
                <w:sz w:val="20"/>
                <w:lang w:val="sk-SK"/>
              </w:rPr>
            </w:pPr>
            <w:r w:rsidRPr="007910F2">
              <w:rPr>
                <w:rFonts w:asciiTheme="minorHAnsi" w:hAnsiTheme="minorHAnsi" w:cstheme="minorHAnsi"/>
                <w:sz w:val="20"/>
                <w:lang w:val="sk-SK"/>
              </w:rPr>
              <w:t>nájomca je zapísaný v OR OS Bratislava I, oddiel Sro., vložka č.: 15118/B.</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Predmet nájmu:</w:t>
            </w:r>
          </w:p>
        </w:tc>
        <w:tc>
          <w:tcPr>
            <w:tcW w:w="7704" w:type="dxa"/>
          </w:tcPr>
          <w:p w:rsidR="007910F2" w:rsidRPr="007910F2" w:rsidRDefault="007910F2" w:rsidP="00DB7B87">
            <w:pPr>
              <w:jc w:val="both"/>
              <w:rPr>
                <w:b/>
                <w:bCs/>
                <w:sz w:val="20"/>
                <w:szCs w:val="20"/>
                <w:lang w:val="sk-SK"/>
              </w:rPr>
            </w:pPr>
            <w:r w:rsidRPr="007910F2">
              <w:rPr>
                <w:b/>
                <w:sz w:val="20"/>
                <w:szCs w:val="20"/>
                <w:lang w:val="sk-SK"/>
              </w:rPr>
              <w:t xml:space="preserve">Dodatkom č.4 </w:t>
            </w:r>
            <w:r w:rsidRPr="007910F2">
              <w:rPr>
                <w:sz w:val="20"/>
                <w:szCs w:val="20"/>
                <w:lang w:val="sk-SK"/>
              </w:rPr>
              <w:t xml:space="preserve">k Zmluve o nájme vyhradeného parkovacieho miesta č. 80/2014 R-STU spolu s dodatkami č.1 až č.3 s dobou nájmu od 01.01.2015 do 30.06.2020 </w:t>
            </w:r>
            <w:r w:rsidRPr="007910F2">
              <w:rPr>
                <w:b/>
                <w:sz w:val="20"/>
                <w:szCs w:val="20"/>
                <w:lang w:val="sk-SK"/>
              </w:rPr>
              <w:t xml:space="preserve">od 01.07.2020 predlžuje doba trvania nájmu; </w:t>
            </w:r>
            <w:r w:rsidRPr="007910F2">
              <w:rPr>
                <w:sz w:val="20"/>
                <w:szCs w:val="20"/>
                <w:lang w:val="sk-SK"/>
              </w:rPr>
              <w:t xml:space="preserve">dočasne nepotrebný majetok –  časť pozemku,  1 parkovacie miesto č.3, pred blokom A Stavebnej fakulty STU pri vstupe z Námestia Slobody </w:t>
            </w:r>
            <w:r w:rsidRPr="007910F2">
              <w:rPr>
                <w:b/>
                <w:bCs/>
                <w:sz w:val="20"/>
                <w:szCs w:val="20"/>
                <w:lang w:val="sk-SK"/>
              </w:rPr>
              <w:t>do 31.12.2020,</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1</w:t>
            </w:r>
            <w:r w:rsidRPr="007910F2">
              <w:rPr>
                <w:b/>
                <w:sz w:val="20"/>
                <w:szCs w:val="20"/>
                <w:lang w:val="sk-SK"/>
              </w:rPr>
              <w:t xml:space="preserve"> parkovacie miesto</w:t>
            </w:r>
          </w:p>
        </w:tc>
      </w:tr>
      <w:tr w:rsidR="007910F2" w:rsidRPr="007910F2" w:rsidTr="007910F2">
        <w:trPr>
          <w:trHeight w:val="264"/>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Účel nájmu:</w:t>
            </w:r>
          </w:p>
        </w:tc>
        <w:tc>
          <w:tcPr>
            <w:tcW w:w="7704" w:type="dxa"/>
          </w:tcPr>
          <w:p w:rsidR="007910F2" w:rsidRPr="007910F2" w:rsidRDefault="007910F2" w:rsidP="00DB7B87">
            <w:pPr>
              <w:rPr>
                <w:rFonts w:cs="Times New Roman"/>
                <w:sz w:val="20"/>
                <w:szCs w:val="20"/>
                <w:lang w:val="sk-SK"/>
              </w:rPr>
            </w:pPr>
            <w:r w:rsidRPr="007910F2">
              <w:rPr>
                <w:rFonts w:cs="Times New Roman"/>
                <w:sz w:val="20"/>
                <w:szCs w:val="20"/>
                <w:lang w:val="sk-SK"/>
              </w:rPr>
              <w:t xml:space="preserve">Nájomca bude využívať predmet nájmu na parkovanie motorového vozidla ŠPZ: </w:t>
            </w:r>
            <w:r w:rsidRPr="007910F2">
              <w:rPr>
                <w:sz w:val="20"/>
                <w:szCs w:val="20"/>
                <w:lang w:val="sk-SK"/>
              </w:rPr>
              <w:t>BL 413 CA.</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Doba nájmu:</w:t>
            </w:r>
          </w:p>
        </w:tc>
        <w:tc>
          <w:tcPr>
            <w:tcW w:w="7704" w:type="dxa"/>
          </w:tcPr>
          <w:p w:rsidR="007910F2" w:rsidRPr="007910F2" w:rsidRDefault="007910F2" w:rsidP="00DB7B87">
            <w:pPr>
              <w:rPr>
                <w:sz w:val="20"/>
                <w:szCs w:val="20"/>
                <w:lang w:val="sk-SK"/>
              </w:rPr>
            </w:pPr>
            <w:r w:rsidRPr="007910F2">
              <w:rPr>
                <w:sz w:val="20"/>
                <w:szCs w:val="20"/>
                <w:lang w:val="sk-SK"/>
              </w:rPr>
              <w:t>01.01.2015 – 31.12.2020</w:t>
            </w:r>
          </w:p>
        </w:tc>
      </w:tr>
      <w:tr w:rsidR="007910F2" w:rsidRPr="007910F2" w:rsidTr="007910F2">
        <w:trPr>
          <w:trHeight w:val="264"/>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04" w:type="dxa"/>
          </w:tcPr>
          <w:p w:rsidR="007910F2" w:rsidRPr="007910F2" w:rsidRDefault="007910F2" w:rsidP="00DB7B87">
            <w:pPr>
              <w:rPr>
                <w:sz w:val="20"/>
                <w:szCs w:val="20"/>
                <w:lang w:val="sk-SK"/>
              </w:rPr>
            </w:pPr>
            <w:r w:rsidRPr="007910F2">
              <w:rPr>
                <w:sz w:val="20"/>
                <w:szCs w:val="20"/>
                <w:lang w:val="sk-SK"/>
              </w:rPr>
              <w:t>jedno parkovacie miesto – 660,00 €/rok</w:t>
            </w:r>
          </w:p>
          <w:p w:rsidR="007910F2" w:rsidRPr="007910F2" w:rsidRDefault="007910F2" w:rsidP="00DB7B87">
            <w:pPr>
              <w:rPr>
                <w:sz w:val="20"/>
                <w:szCs w:val="20"/>
                <w:lang w:val="sk-SK"/>
              </w:rPr>
            </w:pPr>
            <w:r w:rsidRPr="007910F2">
              <w:rPr>
                <w:sz w:val="20"/>
                <w:szCs w:val="20"/>
                <w:lang w:val="sk-SK"/>
              </w:rPr>
              <w:t xml:space="preserve">nájomné spolu ročne: </w:t>
            </w:r>
            <w:r w:rsidRPr="007910F2">
              <w:rPr>
                <w:b/>
                <w:bCs/>
                <w:sz w:val="20"/>
                <w:szCs w:val="20"/>
                <w:lang w:val="sk-SK"/>
              </w:rPr>
              <w:t>66</w:t>
            </w:r>
            <w:r w:rsidRPr="007910F2">
              <w:rPr>
                <w:b/>
                <w:sz w:val="20"/>
                <w:szCs w:val="20"/>
                <w:lang w:val="sk-SK"/>
              </w:rPr>
              <w:t>0,00 €/rok,</w:t>
            </w:r>
          </w:p>
          <w:p w:rsidR="007910F2" w:rsidRPr="007910F2" w:rsidRDefault="007910F2" w:rsidP="00DB7B87">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04" w:type="dxa"/>
          </w:tcPr>
          <w:p w:rsidR="007910F2" w:rsidRPr="007910F2" w:rsidRDefault="007910F2" w:rsidP="00DB7B87">
            <w:pPr>
              <w:jc w:val="both"/>
              <w:rPr>
                <w:sz w:val="20"/>
                <w:szCs w:val="20"/>
                <w:lang w:val="sk-SK"/>
              </w:rPr>
            </w:pPr>
            <w:r w:rsidRPr="007910F2">
              <w:rPr>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Predkladá:</w:t>
            </w:r>
          </w:p>
        </w:tc>
        <w:tc>
          <w:tcPr>
            <w:tcW w:w="7704" w:type="dxa"/>
          </w:tcPr>
          <w:p w:rsidR="007910F2" w:rsidRPr="007910F2" w:rsidRDefault="007910F2" w:rsidP="00DB7B87">
            <w:pPr>
              <w:ind w:left="720" w:hanging="720"/>
              <w:rPr>
                <w:sz w:val="20"/>
                <w:szCs w:val="20"/>
                <w:lang w:val="sk-SK"/>
              </w:rPr>
            </w:pPr>
            <w:r w:rsidRPr="007910F2">
              <w:rPr>
                <w:sz w:val="20"/>
                <w:szCs w:val="20"/>
                <w:lang w:val="sk-SK"/>
              </w:rPr>
              <w:t>dekan SvF STU</w:t>
            </w:r>
          </w:p>
        </w:tc>
      </w:tr>
      <w:tr w:rsidR="007910F2" w:rsidRPr="007910F2" w:rsidTr="007910F2">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04"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41"/>
        <w:gridCol w:w="7704"/>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25.</w:t>
            </w:r>
          </w:p>
        </w:tc>
        <w:tc>
          <w:tcPr>
            <w:tcW w:w="1741" w:type="dxa"/>
          </w:tcPr>
          <w:p w:rsidR="007910F2" w:rsidRPr="007910F2" w:rsidRDefault="007910F2" w:rsidP="00DB7B87">
            <w:pPr>
              <w:jc w:val="both"/>
              <w:rPr>
                <w:b/>
                <w:sz w:val="20"/>
                <w:szCs w:val="20"/>
                <w:lang w:val="sk-SK"/>
              </w:rPr>
            </w:pPr>
            <w:r w:rsidRPr="007910F2">
              <w:rPr>
                <w:b/>
                <w:sz w:val="20"/>
                <w:szCs w:val="20"/>
                <w:lang w:val="sk-SK"/>
              </w:rPr>
              <w:t>Nájomca:</w:t>
            </w:r>
          </w:p>
        </w:tc>
        <w:tc>
          <w:tcPr>
            <w:tcW w:w="7704" w:type="dxa"/>
          </w:tcPr>
          <w:p w:rsidR="007910F2" w:rsidRPr="007910F2" w:rsidRDefault="007910F2" w:rsidP="00DB7B87">
            <w:pPr>
              <w:rPr>
                <w:sz w:val="20"/>
                <w:szCs w:val="20"/>
                <w:lang w:val="sk-SK"/>
              </w:rPr>
            </w:pPr>
            <w:r w:rsidRPr="007910F2">
              <w:rPr>
                <w:b/>
                <w:sz w:val="20"/>
                <w:szCs w:val="20"/>
                <w:lang w:val="sk-SK"/>
              </w:rPr>
              <w:t>REFIN spol. s r.o.,</w:t>
            </w:r>
            <w:r w:rsidRPr="007910F2">
              <w:rPr>
                <w:bCs/>
                <w:sz w:val="20"/>
                <w:szCs w:val="20"/>
                <w:lang w:val="sk-SK"/>
              </w:rPr>
              <w:t xml:space="preserve"> Drieňová 24, 821 03 Bratislava, </w:t>
            </w:r>
            <w:r w:rsidRPr="007910F2">
              <w:rPr>
                <w:sz w:val="20"/>
                <w:szCs w:val="20"/>
                <w:lang w:val="sk-SK"/>
              </w:rPr>
              <w:t>IČO: 35 774 134,</w:t>
            </w:r>
          </w:p>
          <w:p w:rsidR="007910F2" w:rsidRPr="007910F2" w:rsidRDefault="007910F2" w:rsidP="00DB7B87">
            <w:pPr>
              <w:rPr>
                <w:sz w:val="20"/>
                <w:szCs w:val="20"/>
                <w:lang w:val="sk-SK"/>
              </w:rPr>
            </w:pPr>
            <w:r w:rsidRPr="007910F2">
              <w:rPr>
                <w:sz w:val="20"/>
                <w:szCs w:val="20"/>
                <w:lang w:val="sk-SK"/>
              </w:rPr>
              <w:t>nájomca je zapísaný v OR OS</w:t>
            </w:r>
            <w:r w:rsidRPr="007910F2">
              <w:rPr>
                <w:rFonts w:eastAsia="Times New Roman" w:cstheme="minorHAnsi"/>
                <w:sz w:val="20"/>
                <w:lang w:val="sk-SK" w:eastAsia="sk-SK"/>
              </w:rPr>
              <w:t xml:space="preserve"> </w:t>
            </w:r>
            <w:r w:rsidRPr="007910F2">
              <w:rPr>
                <w:sz w:val="20"/>
                <w:szCs w:val="20"/>
                <w:lang w:val="sk-SK"/>
              </w:rPr>
              <w:t>Bratislava I, oddiel Sro., vložka č.: 19762/B.</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Predmet nájmu:</w:t>
            </w:r>
          </w:p>
        </w:tc>
        <w:tc>
          <w:tcPr>
            <w:tcW w:w="7704" w:type="dxa"/>
          </w:tcPr>
          <w:p w:rsidR="007910F2" w:rsidRPr="007910F2" w:rsidRDefault="007910F2" w:rsidP="00DB7B87">
            <w:pPr>
              <w:jc w:val="both"/>
              <w:rPr>
                <w:sz w:val="20"/>
                <w:szCs w:val="20"/>
                <w:lang w:val="sk-SK"/>
              </w:rPr>
            </w:pPr>
            <w:r w:rsidRPr="007910F2">
              <w:rPr>
                <w:sz w:val="20"/>
                <w:szCs w:val="20"/>
                <w:lang w:val="sk-SK"/>
              </w:rPr>
              <w:t>dočasne nepotrebný majetok - časť parcely, ktorú tvorí plocha pre kontajnerové stojisko komunálneho odpadu s výmerou 8,1 m2 (2,68x3,02 m) a 1 (jedno) vyhradené parkovacie miesto č. 31 (P5) s výmerou 12,5 m2, nachádzajúce sa na parkovisku vedľa objektu administratívnej budovy na Radlinského č.13 v Bratislave,</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časť parcely s výmerou 8,10 m</w:t>
            </w:r>
            <w:r w:rsidRPr="007910F2">
              <w:rPr>
                <w:b/>
                <w:bCs/>
                <w:sz w:val="20"/>
                <w:szCs w:val="20"/>
                <w:vertAlign w:val="superscript"/>
                <w:lang w:val="sk-SK"/>
              </w:rPr>
              <w:t xml:space="preserve">2 </w:t>
            </w:r>
            <w:r w:rsidRPr="007910F2">
              <w:rPr>
                <w:b/>
                <w:bCs/>
                <w:sz w:val="20"/>
                <w:szCs w:val="20"/>
                <w:lang w:val="sk-SK"/>
              </w:rPr>
              <w:t>a  1</w:t>
            </w:r>
            <w:r w:rsidRPr="007910F2">
              <w:rPr>
                <w:b/>
                <w:sz w:val="20"/>
                <w:szCs w:val="20"/>
                <w:lang w:val="sk-SK"/>
              </w:rPr>
              <w:t xml:space="preserve"> parkovacie miesto</w:t>
            </w:r>
            <w:r w:rsidRPr="007910F2">
              <w:rPr>
                <w:sz w:val="20"/>
                <w:szCs w:val="20"/>
                <w:lang w:val="sk-SK"/>
              </w:rPr>
              <w:t>.</w:t>
            </w:r>
          </w:p>
        </w:tc>
      </w:tr>
      <w:tr w:rsidR="007910F2" w:rsidRPr="007910F2" w:rsidTr="007910F2">
        <w:trPr>
          <w:trHeight w:val="515"/>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Účel nájmu:</w:t>
            </w:r>
          </w:p>
        </w:tc>
        <w:tc>
          <w:tcPr>
            <w:tcW w:w="7704" w:type="dxa"/>
          </w:tcPr>
          <w:p w:rsidR="007910F2" w:rsidRPr="007910F2" w:rsidRDefault="007910F2" w:rsidP="00DB7B87">
            <w:pPr>
              <w:jc w:val="both"/>
              <w:rPr>
                <w:rFonts w:cs="Times New Roman"/>
                <w:sz w:val="20"/>
                <w:szCs w:val="20"/>
                <w:lang w:val="sk-SK"/>
              </w:rPr>
            </w:pPr>
            <w:r w:rsidRPr="007910F2">
              <w:rPr>
                <w:rFonts w:cs="Times New Roman"/>
                <w:sz w:val="20"/>
                <w:szCs w:val="20"/>
                <w:lang w:val="sk-SK"/>
              </w:rPr>
              <w:t>Nájomca bude využívať predmet nájmu na uloženie kontajnerov vlastného komunálneho odpadu a na parkovanie svojho motorového vozidla.</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Doba nájmu:</w:t>
            </w:r>
          </w:p>
        </w:tc>
        <w:tc>
          <w:tcPr>
            <w:tcW w:w="7704" w:type="dxa"/>
          </w:tcPr>
          <w:p w:rsidR="007910F2" w:rsidRPr="007910F2" w:rsidRDefault="007910F2" w:rsidP="00DB7B87">
            <w:pPr>
              <w:rPr>
                <w:sz w:val="20"/>
                <w:szCs w:val="20"/>
                <w:lang w:val="sk-SK"/>
              </w:rPr>
            </w:pPr>
            <w:r w:rsidRPr="007910F2">
              <w:rPr>
                <w:sz w:val="20"/>
                <w:szCs w:val="20"/>
                <w:lang w:val="sk-SK"/>
              </w:rPr>
              <w:t>01.07.2020 – 30.06.2022</w:t>
            </w:r>
          </w:p>
        </w:tc>
      </w:tr>
      <w:tr w:rsidR="007910F2" w:rsidRPr="007910F2" w:rsidTr="007910F2">
        <w:trPr>
          <w:trHeight w:val="264"/>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04" w:type="dxa"/>
          </w:tcPr>
          <w:p w:rsidR="007910F2" w:rsidRPr="007910F2" w:rsidRDefault="007910F2" w:rsidP="00DB7B87">
            <w:pPr>
              <w:rPr>
                <w:sz w:val="20"/>
                <w:szCs w:val="20"/>
                <w:lang w:val="sk-SK"/>
              </w:rPr>
            </w:pPr>
            <w:r w:rsidRPr="007910F2">
              <w:rPr>
                <w:sz w:val="20"/>
                <w:szCs w:val="20"/>
                <w:lang w:val="sk-SK"/>
              </w:rPr>
              <w:t>plocha pre kontajnerové stojisko – 521,00 €/rok</w:t>
            </w:r>
          </w:p>
          <w:p w:rsidR="007910F2" w:rsidRPr="007910F2" w:rsidRDefault="007910F2" w:rsidP="00DB7B87">
            <w:pPr>
              <w:rPr>
                <w:sz w:val="20"/>
                <w:szCs w:val="20"/>
                <w:lang w:val="sk-SK"/>
              </w:rPr>
            </w:pPr>
            <w:r w:rsidRPr="007910F2">
              <w:rPr>
                <w:sz w:val="20"/>
                <w:szCs w:val="20"/>
                <w:lang w:val="sk-SK"/>
              </w:rPr>
              <w:t>jedno parkovacie miesto – 780,00 €/rok</w:t>
            </w:r>
          </w:p>
          <w:p w:rsidR="007910F2" w:rsidRPr="007910F2" w:rsidRDefault="007910F2" w:rsidP="00DB7B87">
            <w:pPr>
              <w:rPr>
                <w:sz w:val="20"/>
                <w:szCs w:val="20"/>
                <w:lang w:val="sk-SK"/>
              </w:rPr>
            </w:pPr>
            <w:r w:rsidRPr="007910F2">
              <w:rPr>
                <w:sz w:val="20"/>
                <w:szCs w:val="20"/>
                <w:lang w:val="sk-SK"/>
              </w:rPr>
              <w:t>štvrťročná výška nájomného je 325,25€,</w:t>
            </w:r>
          </w:p>
          <w:p w:rsidR="007910F2" w:rsidRPr="007910F2" w:rsidRDefault="007910F2" w:rsidP="00DB7B87">
            <w:pPr>
              <w:rPr>
                <w:sz w:val="20"/>
                <w:szCs w:val="20"/>
                <w:lang w:val="sk-SK"/>
              </w:rPr>
            </w:pPr>
            <w:r w:rsidRPr="007910F2">
              <w:rPr>
                <w:sz w:val="20"/>
                <w:szCs w:val="20"/>
                <w:lang w:val="sk-SK"/>
              </w:rPr>
              <w:t xml:space="preserve">nájomné spolu ročne: </w:t>
            </w:r>
            <w:r w:rsidRPr="007910F2">
              <w:rPr>
                <w:b/>
                <w:bCs/>
                <w:sz w:val="20"/>
                <w:szCs w:val="20"/>
                <w:lang w:val="sk-SK"/>
              </w:rPr>
              <w:t>1 301</w:t>
            </w:r>
            <w:r w:rsidRPr="007910F2">
              <w:rPr>
                <w:b/>
                <w:sz w:val="20"/>
                <w:szCs w:val="20"/>
                <w:lang w:val="sk-SK"/>
              </w:rPr>
              <w:t>,00 €/rok,</w:t>
            </w:r>
          </w:p>
          <w:p w:rsidR="007910F2" w:rsidRPr="007910F2" w:rsidRDefault="007910F2" w:rsidP="00DB7B87">
            <w:pPr>
              <w:jc w:val="both"/>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04" w:type="dxa"/>
          </w:tcPr>
          <w:p w:rsidR="007910F2" w:rsidRPr="007910F2" w:rsidRDefault="007910F2" w:rsidP="00DB7B87">
            <w:pPr>
              <w:ind w:left="709" w:hanging="709"/>
              <w:jc w:val="both"/>
              <w:rPr>
                <w:sz w:val="20"/>
                <w:szCs w:val="20"/>
                <w:lang w:val="sk-SK"/>
              </w:rPr>
            </w:pPr>
            <w:r w:rsidRPr="007910F2">
              <w:rPr>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Predkladá:</w:t>
            </w:r>
          </w:p>
        </w:tc>
        <w:tc>
          <w:tcPr>
            <w:tcW w:w="7704" w:type="dxa"/>
          </w:tcPr>
          <w:p w:rsidR="007910F2" w:rsidRPr="007910F2" w:rsidRDefault="007910F2" w:rsidP="00DB7B87">
            <w:pPr>
              <w:ind w:left="720" w:hanging="720"/>
              <w:rPr>
                <w:sz w:val="20"/>
                <w:szCs w:val="20"/>
                <w:lang w:val="sk-SK"/>
              </w:rPr>
            </w:pPr>
            <w:r w:rsidRPr="007910F2">
              <w:rPr>
                <w:sz w:val="20"/>
                <w:szCs w:val="20"/>
                <w:lang w:val="sk-SK"/>
              </w:rPr>
              <w:t>dekan SvF STU</w:t>
            </w:r>
          </w:p>
        </w:tc>
      </w:tr>
      <w:tr w:rsidR="007910F2" w:rsidRPr="007910F2" w:rsidTr="007910F2">
        <w:tc>
          <w:tcPr>
            <w:tcW w:w="507" w:type="dxa"/>
          </w:tcPr>
          <w:p w:rsidR="007910F2" w:rsidRPr="007910F2" w:rsidRDefault="007910F2" w:rsidP="00DB7B87">
            <w:pPr>
              <w:jc w:val="both"/>
              <w:rPr>
                <w:sz w:val="20"/>
                <w:szCs w:val="20"/>
                <w:lang w:val="sk-SK"/>
              </w:rPr>
            </w:pPr>
          </w:p>
        </w:tc>
        <w:tc>
          <w:tcPr>
            <w:tcW w:w="1741"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04"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24" w:type="dxa"/>
        <w:tblInd w:w="-885" w:type="dxa"/>
        <w:tblLook w:val="04A0" w:firstRow="1" w:lastRow="0" w:firstColumn="1" w:lastColumn="0" w:noHBand="0" w:noVBand="1"/>
      </w:tblPr>
      <w:tblGrid>
        <w:gridCol w:w="507"/>
        <w:gridCol w:w="1722"/>
        <w:gridCol w:w="7695"/>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26.</w:t>
            </w:r>
          </w:p>
        </w:tc>
        <w:tc>
          <w:tcPr>
            <w:tcW w:w="1722" w:type="dxa"/>
          </w:tcPr>
          <w:p w:rsidR="007910F2" w:rsidRPr="007910F2" w:rsidRDefault="007910F2" w:rsidP="00DB7B87">
            <w:pPr>
              <w:jc w:val="both"/>
              <w:rPr>
                <w:b/>
                <w:sz w:val="20"/>
                <w:szCs w:val="20"/>
                <w:lang w:val="sk-SK"/>
              </w:rPr>
            </w:pPr>
            <w:r w:rsidRPr="007910F2">
              <w:rPr>
                <w:b/>
                <w:sz w:val="20"/>
                <w:szCs w:val="20"/>
                <w:lang w:val="sk-SK"/>
              </w:rPr>
              <w:t>Nájomca:</w:t>
            </w:r>
          </w:p>
        </w:tc>
        <w:tc>
          <w:tcPr>
            <w:tcW w:w="7695" w:type="dxa"/>
          </w:tcPr>
          <w:p w:rsidR="007910F2" w:rsidRPr="007910F2" w:rsidRDefault="007910F2" w:rsidP="00DB7B87">
            <w:pPr>
              <w:rPr>
                <w:b/>
                <w:sz w:val="20"/>
                <w:szCs w:val="20"/>
                <w:lang w:val="sk-SK"/>
              </w:rPr>
            </w:pPr>
            <w:r w:rsidRPr="007910F2">
              <w:rPr>
                <w:b/>
                <w:sz w:val="20"/>
                <w:szCs w:val="20"/>
                <w:lang w:val="sk-SK"/>
              </w:rPr>
              <w:t xml:space="preserve">Auchem, s.r.o.., </w:t>
            </w:r>
            <w:r w:rsidRPr="007910F2">
              <w:rPr>
                <w:bCs/>
                <w:sz w:val="20"/>
                <w:szCs w:val="20"/>
                <w:lang w:val="sk-SK"/>
              </w:rPr>
              <w:t>A. Hlinku 1452/3, 022 01 Čadca</w:t>
            </w:r>
            <w:r w:rsidRPr="007910F2">
              <w:rPr>
                <w:sz w:val="20"/>
                <w:szCs w:val="20"/>
                <w:lang w:val="sk-SK"/>
              </w:rPr>
              <w:t>, IČO: 50 185 314,</w:t>
            </w:r>
          </w:p>
          <w:p w:rsidR="007910F2" w:rsidRPr="007910F2" w:rsidRDefault="007910F2" w:rsidP="00DB7B87">
            <w:pPr>
              <w:jc w:val="both"/>
              <w:rPr>
                <w:sz w:val="20"/>
                <w:szCs w:val="20"/>
                <w:lang w:val="sk-SK"/>
              </w:rPr>
            </w:pPr>
            <w:r w:rsidRPr="007910F2">
              <w:rPr>
                <w:rFonts w:cstheme="minorHAnsi"/>
                <w:sz w:val="20"/>
                <w:lang w:val="sk-SK"/>
              </w:rPr>
              <w:t xml:space="preserve">nájomca je zapísaný v OR OS Žilina, oddiel Sro., vložka č.: 65123/L </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Predmet nájmu:</w:t>
            </w:r>
          </w:p>
        </w:tc>
        <w:tc>
          <w:tcPr>
            <w:tcW w:w="7695" w:type="dxa"/>
          </w:tcPr>
          <w:p w:rsidR="007910F2" w:rsidRPr="007910F2" w:rsidRDefault="007910F2" w:rsidP="00DB7B87">
            <w:pPr>
              <w:jc w:val="both"/>
              <w:rPr>
                <w:sz w:val="20"/>
                <w:szCs w:val="20"/>
                <w:lang w:val="sk-SK"/>
              </w:rPr>
            </w:pPr>
            <w:r w:rsidRPr="007910F2">
              <w:rPr>
                <w:sz w:val="20"/>
                <w:szCs w:val="20"/>
                <w:lang w:val="sk-SK"/>
              </w:rPr>
              <w:t>dočasne nepotrebný majetok; nebytový priestor v objekte fakulty FCHPT na Radlinského ulici č. 9 v Bratislave, nachádzajúci sa na treťom nadzemnom podlaží starej budovy, pozostávajúci z miestnosti č. 324 (administratívny priestor) o výmere 10,67 m</w:t>
            </w:r>
            <w:r w:rsidRPr="007910F2">
              <w:rPr>
                <w:sz w:val="20"/>
                <w:szCs w:val="20"/>
                <w:vertAlign w:val="superscript"/>
                <w:lang w:val="sk-SK"/>
              </w:rPr>
              <w:t xml:space="preserve">2 </w:t>
            </w:r>
            <w:r w:rsidRPr="007910F2">
              <w:rPr>
                <w:sz w:val="20"/>
                <w:szCs w:val="20"/>
                <w:lang w:val="sk-SK"/>
              </w:rPr>
              <w:t>a príslušenstvom nebytového priestoru sú spoločné priestory o výmere 2,08 m</w:t>
            </w:r>
            <w:r w:rsidRPr="007910F2">
              <w:rPr>
                <w:sz w:val="20"/>
                <w:szCs w:val="20"/>
                <w:vertAlign w:val="superscript"/>
                <w:lang w:val="sk-SK"/>
              </w:rPr>
              <w:t>2</w:t>
            </w:r>
            <w:r w:rsidRPr="007910F2">
              <w:rPr>
                <w:sz w:val="20"/>
                <w:szCs w:val="20"/>
                <w:lang w:val="sk-SK"/>
              </w:rPr>
              <w:t>,</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12,75</w:t>
            </w:r>
            <w:r w:rsidRPr="007910F2">
              <w:rPr>
                <w:b/>
                <w:sz w:val="20"/>
                <w:szCs w:val="20"/>
                <w:lang w:val="sk-SK"/>
              </w:rPr>
              <w:t xml:space="preserve"> m</w:t>
            </w:r>
            <w:r w:rsidRPr="007910F2">
              <w:rPr>
                <w:b/>
                <w:sz w:val="20"/>
                <w:szCs w:val="20"/>
                <w:vertAlign w:val="superscript"/>
                <w:lang w:val="sk-SK"/>
              </w:rPr>
              <w:t>2</w:t>
            </w:r>
            <w:r w:rsidRPr="007910F2">
              <w:rPr>
                <w:sz w:val="20"/>
                <w:szCs w:val="20"/>
                <w:lang w:val="sk-SK"/>
              </w:rPr>
              <w:t xml:space="preserve">. </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Účel nájmu:</w:t>
            </w:r>
          </w:p>
        </w:tc>
        <w:tc>
          <w:tcPr>
            <w:tcW w:w="7695" w:type="dxa"/>
          </w:tcPr>
          <w:p w:rsidR="007910F2" w:rsidRPr="007910F2" w:rsidRDefault="007910F2" w:rsidP="00DB7B87">
            <w:pPr>
              <w:rPr>
                <w:sz w:val="20"/>
                <w:szCs w:val="20"/>
                <w:lang w:val="sk-SK"/>
              </w:rPr>
            </w:pPr>
            <w:r w:rsidRPr="007910F2">
              <w:rPr>
                <w:rFonts w:cs="Times New Roman"/>
                <w:sz w:val="20"/>
                <w:szCs w:val="20"/>
                <w:lang w:val="sk-SK"/>
              </w:rPr>
              <w:t>Nájomca bude nebytový priestor užívať za účelom vykonávania činností, ktoré má zapísané v obchodnom registri.</w:t>
            </w:r>
          </w:p>
        </w:tc>
      </w:tr>
      <w:tr w:rsidR="007910F2" w:rsidRPr="007910F2" w:rsidTr="007910F2">
        <w:trPr>
          <w:trHeight w:val="178"/>
        </w:trPr>
        <w:tc>
          <w:tcPr>
            <w:tcW w:w="507" w:type="dxa"/>
          </w:tcPr>
          <w:p w:rsidR="007910F2" w:rsidRPr="007910F2" w:rsidRDefault="007910F2" w:rsidP="00DB7B87">
            <w:pPr>
              <w:jc w:val="both"/>
              <w:rPr>
                <w:sz w:val="20"/>
                <w:szCs w:val="20"/>
                <w:lang w:val="sk-SK"/>
              </w:rPr>
            </w:pPr>
          </w:p>
        </w:tc>
        <w:tc>
          <w:tcPr>
            <w:tcW w:w="1722"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695"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01.06.2020 – 31.12.2022</w:t>
            </w:r>
          </w:p>
        </w:tc>
      </w:tr>
      <w:tr w:rsidR="007910F2" w:rsidRPr="007910F2" w:rsidTr="007910F2">
        <w:trPr>
          <w:trHeight w:val="770"/>
        </w:trPr>
        <w:tc>
          <w:tcPr>
            <w:tcW w:w="507" w:type="dxa"/>
            <w:tcBorders>
              <w:right w:val="single" w:sz="4" w:space="0" w:color="auto"/>
            </w:tcBorders>
          </w:tcPr>
          <w:p w:rsidR="007910F2" w:rsidRPr="007910F2" w:rsidRDefault="007910F2" w:rsidP="00DB7B87">
            <w:pPr>
              <w:jc w:val="both"/>
              <w:rPr>
                <w:sz w:val="20"/>
                <w:szCs w:val="20"/>
                <w:lang w:val="sk-SK"/>
              </w:rPr>
            </w:pPr>
          </w:p>
        </w:tc>
        <w:tc>
          <w:tcPr>
            <w:tcW w:w="1722"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695"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miestnosť č. 324  (10,67m</w:t>
            </w:r>
            <w:r w:rsidRPr="007910F2">
              <w:rPr>
                <w:sz w:val="20"/>
                <w:szCs w:val="20"/>
                <w:vertAlign w:val="superscript"/>
                <w:lang w:val="sk-SK"/>
              </w:rPr>
              <w:t>2</w:t>
            </w:r>
            <w:r w:rsidRPr="007910F2">
              <w:rPr>
                <w:sz w:val="20"/>
                <w:szCs w:val="20"/>
                <w:lang w:val="sk-SK"/>
              </w:rPr>
              <w:t>) – 85,00 €/m</w:t>
            </w:r>
            <w:r w:rsidRPr="007910F2">
              <w:rPr>
                <w:sz w:val="20"/>
                <w:szCs w:val="20"/>
                <w:vertAlign w:val="superscript"/>
                <w:lang w:val="sk-SK"/>
              </w:rPr>
              <w:t>2</w:t>
            </w:r>
            <w:r w:rsidRPr="007910F2">
              <w:rPr>
                <w:sz w:val="20"/>
                <w:szCs w:val="20"/>
                <w:lang w:val="sk-SK"/>
              </w:rPr>
              <w:t>/rok, t. j. 906,95 €/rok,</w:t>
            </w:r>
          </w:p>
          <w:p w:rsidR="007910F2" w:rsidRPr="007910F2" w:rsidRDefault="007910F2" w:rsidP="00DB7B87">
            <w:pPr>
              <w:jc w:val="both"/>
              <w:rPr>
                <w:sz w:val="20"/>
                <w:szCs w:val="20"/>
                <w:lang w:val="sk-SK"/>
              </w:rPr>
            </w:pPr>
            <w:r w:rsidRPr="007910F2">
              <w:rPr>
                <w:sz w:val="20"/>
                <w:szCs w:val="20"/>
                <w:lang w:val="sk-SK"/>
              </w:rPr>
              <w:t>spoločné priestory (2,08m</w:t>
            </w:r>
            <w:r w:rsidRPr="007910F2">
              <w:rPr>
                <w:sz w:val="20"/>
                <w:szCs w:val="20"/>
                <w:vertAlign w:val="superscript"/>
                <w:lang w:val="sk-SK"/>
              </w:rPr>
              <w:t>2</w:t>
            </w:r>
            <w:r w:rsidRPr="007910F2">
              <w:rPr>
                <w:sz w:val="20"/>
                <w:szCs w:val="20"/>
                <w:lang w:val="sk-SK"/>
              </w:rPr>
              <w:t>) – 15,00 €/m</w:t>
            </w:r>
            <w:r w:rsidRPr="007910F2">
              <w:rPr>
                <w:sz w:val="20"/>
                <w:szCs w:val="20"/>
                <w:vertAlign w:val="superscript"/>
                <w:lang w:val="sk-SK"/>
              </w:rPr>
              <w:t>2</w:t>
            </w:r>
            <w:r w:rsidRPr="007910F2">
              <w:rPr>
                <w:sz w:val="20"/>
                <w:szCs w:val="20"/>
                <w:lang w:val="sk-SK"/>
              </w:rPr>
              <w:t>/rok, t. j. 31,20 €/rok,</w:t>
            </w:r>
          </w:p>
          <w:p w:rsidR="007910F2" w:rsidRPr="007910F2" w:rsidRDefault="007910F2" w:rsidP="00DB7B87">
            <w:pPr>
              <w:rPr>
                <w:sz w:val="20"/>
                <w:szCs w:val="20"/>
                <w:lang w:val="sk-SK"/>
              </w:rPr>
            </w:pPr>
            <w:r w:rsidRPr="007910F2">
              <w:rPr>
                <w:sz w:val="20"/>
                <w:szCs w:val="20"/>
                <w:lang w:val="sk-SK"/>
              </w:rPr>
              <w:t>štvrťročná výška nájomného je 234,54€,</w:t>
            </w:r>
          </w:p>
          <w:p w:rsidR="007910F2" w:rsidRPr="007910F2" w:rsidRDefault="007910F2" w:rsidP="00DB7B87">
            <w:pPr>
              <w:rPr>
                <w:sz w:val="20"/>
                <w:szCs w:val="20"/>
                <w:lang w:val="sk-SK"/>
              </w:rPr>
            </w:pPr>
            <w:r w:rsidRPr="007910F2">
              <w:rPr>
                <w:sz w:val="20"/>
                <w:szCs w:val="20"/>
                <w:lang w:val="sk-SK"/>
              </w:rPr>
              <w:t xml:space="preserve">nájomné spolu ročne: </w:t>
            </w:r>
            <w:r w:rsidRPr="007910F2">
              <w:rPr>
                <w:b/>
                <w:bCs/>
                <w:sz w:val="20"/>
                <w:szCs w:val="20"/>
                <w:lang w:val="sk-SK"/>
              </w:rPr>
              <w:t>938,15</w:t>
            </w:r>
            <w:r w:rsidRPr="007910F2">
              <w:rPr>
                <w:b/>
                <w:sz w:val="20"/>
                <w:szCs w:val="20"/>
                <w:lang w:val="sk-SK"/>
              </w:rPr>
              <w:t>€/rok</w:t>
            </w:r>
            <w:r w:rsidRPr="007910F2">
              <w:rPr>
                <w:sz w:val="20"/>
                <w:szCs w:val="20"/>
                <w:lang w:val="sk-SK"/>
              </w:rPr>
              <w:t>.</w:t>
            </w:r>
          </w:p>
          <w:p w:rsidR="007910F2" w:rsidRPr="007910F2" w:rsidRDefault="007910F2" w:rsidP="00DB7B87">
            <w:pPr>
              <w:rPr>
                <w:b/>
                <w:sz w:val="20"/>
                <w:szCs w:val="20"/>
                <w:vertAlign w:val="superscript"/>
                <w:lang w:val="sk-SK"/>
              </w:rPr>
            </w:pPr>
            <w:r w:rsidRPr="007910F2">
              <w:rPr>
                <w:sz w:val="20"/>
                <w:szCs w:val="20"/>
                <w:lang w:val="sk-SK"/>
              </w:rPr>
              <w:t>nájomné je v súlade so smernicou</w:t>
            </w:r>
            <w:r w:rsidRPr="007910F2">
              <w:rPr>
                <w:sz w:val="20"/>
                <w:szCs w:val="20"/>
                <w:vertAlign w:val="superscript"/>
                <w:lang w:val="sk-SK"/>
              </w:rPr>
              <w:t>1</w:t>
            </w:r>
          </w:p>
        </w:tc>
      </w:tr>
      <w:tr w:rsidR="007910F2" w:rsidRPr="007910F2" w:rsidTr="007910F2">
        <w:trPr>
          <w:trHeight w:val="784"/>
        </w:trPr>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695" w:type="dxa"/>
          </w:tcPr>
          <w:p w:rsidR="007910F2" w:rsidRPr="007910F2" w:rsidRDefault="007910F2" w:rsidP="00DB7B87">
            <w:pPr>
              <w:ind w:left="709" w:hanging="709"/>
              <w:jc w:val="both"/>
              <w:rPr>
                <w:sz w:val="20"/>
                <w:lang w:val="sk-SK"/>
              </w:rPr>
            </w:pPr>
            <w:r w:rsidRPr="007910F2">
              <w:rPr>
                <w:sz w:val="20"/>
                <w:lang w:val="sk-SK"/>
              </w:rPr>
              <w:t xml:space="preserve">zálohovo fakturované do 15. dňa 1. mesiaca daného štvrťroka. Výška zálohových platieb </w:t>
            </w:r>
          </w:p>
          <w:p w:rsidR="007910F2" w:rsidRPr="007910F2" w:rsidRDefault="007910F2" w:rsidP="00DB7B87">
            <w:pPr>
              <w:ind w:left="709" w:hanging="709"/>
              <w:jc w:val="both"/>
              <w:rPr>
                <w:sz w:val="20"/>
                <w:lang w:val="sk-SK"/>
              </w:rPr>
            </w:pPr>
            <w:r w:rsidRPr="007910F2">
              <w:rPr>
                <w:sz w:val="20"/>
                <w:lang w:val="sk-SK"/>
              </w:rPr>
              <w:t>bude vypočítaná ako aritmetický priemer z platieb za uplynulý kalendárny rok. Po uplynutí</w:t>
            </w:r>
          </w:p>
          <w:p w:rsidR="007910F2" w:rsidRPr="007910F2" w:rsidRDefault="007910F2" w:rsidP="00DB7B87">
            <w:pPr>
              <w:ind w:left="709" w:hanging="709"/>
              <w:jc w:val="both"/>
              <w:rPr>
                <w:sz w:val="20"/>
                <w:lang w:val="sk-SK"/>
              </w:rPr>
            </w:pPr>
            <w:r w:rsidRPr="007910F2">
              <w:rPr>
                <w:sz w:val="20"/>
                <w:lang w:val="sk-SK"/>
              </w:rPr>
              <w:t>štvrťroka vyhotoví prenajímateľ zúčtovaciu faktúru. Prípadný preplatok bude vrátený</w:t>
            </w:r>
          </w:p>
          <w:p w:rsidR="007910F2" w:rsidRPr="007910F2" w:rsidRDefault="007910F2" w:rsidP="00DB7B87">
            <w:pPr>
              <w:ind w:left="709" w:hanging="709"/>
              <w:jc w:val="both"/>
              <w:rPr>
                <w:sz w:val="20"/>
                <w:lang w:val="sk-SK"/>
              </w:rPr>
            </w:pPr>
            <w:r w:rsidRPr="007910F2">
              <w:rPr>
                <w:sz w:val="20"/>
                <w:lang w:val="sk-SK"/>
              </w:rPr>
              <w:t>nájomcovi formou zápočtu.</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Predkladá:</w:t>
            </w:r>
          </w:p>
        </w:tc>
        <w:tc>
          <w:tcPr>
            <w:tcW w:w="7695" w:type="dxa"/>
          </w:tcPr>
          <w:p w:rsidR="007910F2" w:rsidRPr="007910F2" w:rsidRDefault="007910F2" w:rsidP="00DB7B87">
            <w:pPr>
              <w:rPr>
                <w:sz w:val="20"/>
                <w:szCs w:val="20"/>
                <w:lang w:val="sk-SK"/>
              </w:rPr>
            </w:pPr>
            <w:r w:rsidRPr="007910F2">
              <w:rPr>
                <w:sz w:val="20"/>
                <w:szCs w:val="20"/>
                <w:lang w:val="sk-SK"/>
              </w:rPr>
              <w:t>dekan FCHPT STU</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695"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24" w:type="dxa"/>
        <w:tblInd w:w="-885" w:type="dxa"/>
        <w:tblLook w:val="04A0" w:firstRow="1" w:lastRow="0" w:firstColumn="1" w:lastColumn="0" w:noHBand="0" w:noVBand="1"/>
      </w:tblPr>
      <w:tblGrid>
        <w:gridCol w:w="507"/>
        <w:gridCol w:w="1722"/>
        <w:gridCol w:w="7695"/>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27.</w:t>
            </w:r>
          </w:p>
        </w:tc>
        <w:tc>
          <w:tcPr>
            <w:tcW w:w="1722" w:type="dxa"/>
          </w:tcPr>
          <w:p w:rsidR="007910F2" w:rsidRPr="007910F2" w:rsidRDefault="007910F2" w:rsidP="00DB7B87">
            <w:pPr>
              <w:jc w:val="both"/>
              <w:rPr>
                <w:b/>
                <w:sz w:val="20"/>
                <w:szCs w:val="20"/>
                <w:lang w:val="sk-SK"/>
              </w:rPr>
            </w:pPr>
            <w:r w:rsidRPr="007910F2">
              <w:rPr>
                <w:b/>
                <w:sz w:val="20"/>
                <w:szCs w:val="20"/>
                <w:lang w:val="sk-SK"/>
              </w:rPr>
              <w:t>Nájomca:</w:t>
            </w:r>
          </w:p>
        </w:tc>
        <w:tc>
          <w:tcPr>
            <w:tcW w:w="7695" w:type="dxa"/>
          </w:tcPr>
          <w:p w:rsidR="007910F2" w:rsidRPr="007910F2" w:rsidRDefault="007910F2" w:rsidP="00DB7B87">
            <w:pPr>
              <w:rPr>
                <w:b/>
                <w:sz w:val="20"/>
                <w:szCs w:val="20"/>
                <w:lang w:val="sk-SK"/>
              </w:rPr>
            </w:pPr>
            <w:r w:rsidRPr="007910F2">
              <w:rPr>
                <w:b/>
                <w:sz w:val="20"/>
                <w:szCs w:val="20"/>
                <w:lang w:val="sk-SK"/>
              </w:rPr>
              <w:t xml:space="preserve">SK.AGROW s.ro., </w:t>
            </w:r>
            <w:r w:rsidRPr="007910F2">
              <w:rPr>
                <w:bCs/>
                <w:sz w:val="20"/>
                <w:szCs w:val="20"/>
                <w:lang w:val="sk-SK"/>
              </w:rPr>
              <w:t>Pionierka 338/20, 92701 Šaľa,</w:t>
            </w:r>
            <w:r w:rsidRPr="007910F2">
              <w:rPr>
                <w:sz w:val="20"/>
                <w:szCs w:val="20"/>
                <w:lang w:val="sk-SK"/>
              </w:rPr>
              <w:t xml:space="preserve"> IČO: 50 504 304,</w:t>
            </w:r>
          </w:p>
          <w:p w:rsidR="007910F2" w:rsidRPr="007910F2" w:rsidRDefault="007910F2" w:rsidP="00DB7B87">
            <w:pPr>
              <w:jc w:val="both"/>
              <w:rPr>
                <w:sz w:val="20"/>
                <w:szCs w:val="20"/>
                <w:lang w:val="sk-SK"/>
              </w:rPr>
            </w:pPr>
            <w:r w:rsidRPr="007910F2">
              <w:rPr>
                <w:rFonts w:cstheme="minorHAnsi"/>
                <w:sz w:val="20"/>
                <w:lang w:val="sk-SK"/>
              </w:rPr>
              <w:t>nájomca je zapísaný v OR OS Trnava, oddiel Sro., vložka č.: 38389/T</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Predmet nájmu:</w:t>
            </w:r>
          </w:p>
        </w:tc>
        <w:tc>
          <w:tcPr>
            <w:tcW w:w="7695" w:type="dxa"/>
          </w:tcPr>
          <w:p w:rsidR="007910F2" w:rsidRPr="007910F2" w:rsidRDefault="007910F2" w:rsidP="00DB7B87">
            <w:pPr>
              <w:jc w:val="both"/>
              <w:rPr>
                <w:sz w:val="20"/>
                <w:szCs w:val="20"/>
                <w:lang w:val="sk-SK"/>
              </w:rPr>
            </w:pPr>
            <w:r w:rsidRPr="007910F2">
              <w:rPr>
                <w:sz w:val="20"/>
                <w:szCs w:val="20"/>
                <w:lang w:val="sk-SK"/>
              </w:rPr>
              <w:t>dočasne nepotrebný majetok; nebytový priestor v objekte fakulty FCHPT na Radlinského ulici č. 9 v Bratislave, nachádzajúci sa na druhom nadzemnom podlaží novej budovy, pozostávajúci z miestnosti č.297 (kancelársky priestor) o výmere 23,19 m</w:t>
            </w:r>
            <w:r w:rsidRPr="007910F2">
              <w:rPr>
                <w:sz w:val="20"/>
                <w:szCs w:val="20"/>
                <w:vertAlign w:val="superscript"/>
                <w:lang w:val="sk-SK"/>
              </w:rPr>
              <w:t>2</w:t>
            </w:r>
            <w:r w:rsidRPr="007910F2">
              <w:rPr>
                <w:sz w:val="20"/>
                <w:szCs w:val="20"/>
                <w:lang w:val="sk-SK"/>
              </w:rPr>
              <w:t>, miestnosti č.292 (skladový priestor) o výmere 7,63 m</w:t>
            </w:r>
            <w:r w:rsidRPr="007910F2">
              <w:rPr>
                <w:sz w:val="20"/>
                <w:szCs w:val="20"/>
                <w:vertAlign w:val="superscript"/>
                <w:lang w:val="sk-SK"/>
              </w:rPr>
              <w:t>2</w:t>
            </w:r>
            <w:r w:rsidRPr="007910F2">
              <w:rPr>
                <w:sz w:val="20"/>
                <w:szCs w:val="20"/>
                <w:lang w:val="sk-SK"/>
              </w:rPr>
              <w:t>, miestnosti č.293 (skladový priestor) o výmere 34,46 m</w:t>
            </w:r>
            <w:r w:rsidRPr="007910F2">
              <w:rPr>
                <w:sz w:val="20"/>
                <w:szCs w:val="20"/>
                <w:vertAlign w:val="superscript"/>
                <w:lang w:val="sk-SK"/>
              </w:rPr>
              <w:t>2</w:t>
            </w:r>
            <w:r w:rsidRPr="007910F2">
              <w:rPr>
                <w:sz w:val="20"/>
                <w:szCs w:val="20"/>
                <w:lang w:val="sk-SK"/>
              </w:rPr>
              <w:t xml:space="preserve"> a príslušenstvom nebytového priestoru sú spoločné priestory o výmere 12,73 m</w:t>
            </w:r>
            <w:r w:rsidRPr="007910F2">
              <w:rPr>
                <w:sz w:val="20"/>
                <w:szCs w:val="20"/>
                <w:vertAlign w:val="superscript"/>
                <w:lang w:val="sk-SK"/>
              </w:rPr>
              <w:t xml:space="preserve">2 </w:t>
            </w:r>
            <w:r w:rsidRPr="007910F2">
              <w:rPr>
                <w:sz w:val="20"/>
                <w:szCs w:val="20"/>
                <w:lang w:val="sk-SK"/>
              </w:rPr>
              <w:t>,</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 xml:space="preserve">78,01 </w:t>
            </w:r>
            <w:r w:rsidRPr="007910F2">
              <w:rPr>
                <w:b/>
                <w:sz w:val="20"/>
                <w:szCs w:val="20"/>
                <w:lang w:val="sk-SK"/>
              </w:rPr>
              <w:t>m</w:t>
            </w:r>
            <w:r w:rsidRPr="007910F2">
              <w:rPr>
                <w:b/>
                <w:sz w:val="20"/>
                <w:szCs w:val="20"/>
                <w:vertAlign w:val="superscript"/>
                <w:lang w:val="sk-SK"/>
              </w:rPr>
              <w:t>2</w:t>
            </w:r>
            <w:r w:rsidRPr="007910F2">
              <w:rPr>
                <w:sz w:val="20"/>
                <w:szCs w:val="20"/>
                <w:lang w:val="sk-SK"/>
              </w:rPr>
              <w:t xml:space="preserve">. </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Účel nájmu:</w:t>
            </w:r>
          </w:p>
        </w:tc>
        <w:tc>
          <w:tcPr>
            <w:tcW w:w="7695" w:type="dxa"/>
          </w:tcPr>
          <w:p w:rsidR="007910F2" w:rsidRPr="007910F2" w:rsidRDefault="007910F2" w:rsidP="00DB7B87">
            <w:pPr>
              <w:rPr>
                <w:sz w:val="20"/>
                <w:szCs w:val="20"/>
                <w:lang w:val="sk-SK"/>
              </w:rPr>
            </w:pPr>
            <w:r w:rsidRPr="007910F2">
              <w:rPr>
                <w:rFonts w:cs="Times New Roman"/>
                <w:sz w:val="20"/>
                <w:szCs w:val="20"/>
                <w:lang w:val="sk-SK"/>
              </w:rPr>
              <w:t>Nájomca bude nebytový priestor užívať za účelom vykonávania činností, ktoré má zapísané v obchodnom registri.</w:t>
            </w:r>
          </w:p>
        </w:tc>
      </w:tr>
      <w:tr w:rsidR="007910F2" w:rsidRPr="007910F2" w:rsidTr="007910F2">
        <w:trPr>
          <w:trHeight w:val="178"/>
        </w:trPr>
        <w:tc>
          <w:tcPr>
            <w:tcW w:w="507" w:type="dxa"/>
          </w:tcPr>
          <w:p w:rsidR="007910F2" w:rsidRPr="007910F2" w:rsidRDefault="007910F2" w:rsidP="00DB7B87">
            <w:pPr>
              <w:jc w:val="both"/>
              <w:rPr>
                <w:sz w:val="20"/>
                <w:szCs w:val="20"/>
                <w:lang w:val="sk-SK"/>
              </w:rPr>
            </w:pPr>
          </w:p>
        </w:tc>
        <w:tc>
          <w:tcPr>
            <w:tcW w:w="1722"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695"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01.07.2020 – 30.06.2025</w:t>
            </w:r>
          </w:p>
        </w:tc>
      </w:tr>
      <w:tr w:rsidR="007910F2" w:rsidRPr="007910F2" w:rsidTr="007910F2">
        <w:trPr>
          <w:trHeight w:val="770"/>
        </w:trPr>
        <w:tc>
          <w:tcPr>
            <w:tcW w:w="507" w:type="dxa"/>
            <w:tcBorders>
              <w:right w:val="single" w:sz="4" w:space="0" w:color="auto"/>
            </w:tcBorders>
          </w:tcPr>
          <w:p w:rsidR="007910F2" w:rsidRPr="007910F2" w:rsidRDefault="007910F2" w:rsidP="00DB7B87">
            <w:pPr>
              <w:jc w:val="both"/>
              <w:rPr>
                <w:sz w:val="20"/>
                <w:szCs w:val="20"/>
                <w:lang w:val="sk-SK"/>
              </w:rPr>
            </w:pPr>
          </w:p>
        </w:tc>
        <w:tc>
          <w:tcPr>
            <w:tcW w:w="1722"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695"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kancelárske priestory (23,19 m</w:t>
            </w:r>
            <w:r w:rsidRPr="007910F2">
              <w:rPr>
                <w:sz w:val="20"/>
                <w:szCs w:val="20"/>
                <w:vertAlign w:val="superscript"/>
                <w:lang w:val="sk-SK"/>
              </w:rPr>
              <w:t>2</w:t>
            </w:r>
            <w:r w:rsidRPr="007910F2">
              <w:rPr>
                <w:sz w:val="20"/>
                <w:szCs w:val="20"/>
                <w:lang w:val="sk-SK"/>
              </w:rPr>
              <w:t>) – 80,00 €/m</w:t>
            </w:r>
            <w:r w:rsidRPr="007910F2">
              <w:rPr>
                <w:sz w:val="20"/>
                <w:szCs w:val="20"/>
                <w:vertAlign w:val="superscript"/>
                <w:lang w:val="sk-SK"/>
              </w:rPr>
              <w:t>2</w:t>
            </w:r>
            <w:r w:rsidRPr="007910F2">
              <w:rPr>
                <w:sz w:val="20"/>
                <w:szCs w:val="20"/>
                <w:lang w:val="sk-SK"/>
              </w:rPr>
              <w:t>/rok, t. j. 1 855,20 €/rok,</w:t>
            </w:r>
          </w:p>
          <w:p w:rsidR="007910F2" w:rsidRPr="007910F2" w:rsidRDefault="007910F2" w:rsidP="00DB7B87">
            <w:pPr>
              <w:jc w:val="both"/>
              <w:rPr>
                <w:sz w:val="20"/>
                <w:szCs w:val="20"/>
                <w:lang w:val="sk-SK"/>
              </w:rPr>
            </w:pPr>
            <w:r w:rsidRPr="007910F2">
              <w:rPr>
                <w:sz w:val="20"/>
                <w:szCs w:val="20"/>
                <w:lang w:val="sk-SK"/>
              </w:rPr>
              <w:t>skladové priestory (42,09 m</w:t>
            </w:r>
            <w:r w:rsidRPr="007910F2">
              <w:rPr>
                <w:sz w:val="20"/>
                <w:szCs w:val="20"/>
                <w:vertAlign w:val="superscript"/>
                <w:lang w:val="sk-SK"/>
              </w:rPr>
              <w:t>2</w:t>
            </w:r>
            <w:r w:rsidRPr="007910F2">
              <w:rPr>
                <w:sz w:val="20"/>
                <w:szCs w:val="20"/>
                <w:lang w:val="sk-SK"/>
              </w:rPr>
              <w:t>) – 15,00 €/m</w:t>
            </w:r>
            <w:r w:rsidRPr="007910F2">
              <w:rPr>
                <w:sz w:val="20"/>
                <w:szCs w:val="20"/>
                <w:vertAlign w:val="superscript"/>
                <w:lang w:val="sk-SK"/>
              </w:rPr>
              <w:t>2</w:t>
            </w:r>
            <w:r w:rsidRPr="007910F2">
              <w:rPr>
                <w:sz w:val="20"/>
                <w:szCs w:val="20"/>
                <w:lang w:val="sk-SK"/>
              </w:rPr>
              <w:t>/rok, t. j. 631,35 €/rok,</w:t>
            </w:r>
          </w:p>
          <w:p w:rsidR="007910F2" w:rsidRPr="007910F2" w:rsidRDefault="007910F2" w:rsidP="00DB7B87">
            <w:pPr>
              <w:jc w:val="both"/>
              <w:rPr>
                <w:sz w:val="20"/>
                <w:szCs w:val="20"/>
                <w:lang w:val="sk-SK"/>
              </w:rPr>
            </w:pPr>
            <w:r w:rsidRPr="007910F2">
              <w:rPr>
                <w:sz w:val="20"/>
                <w:szCs w:val="20"/>
                <w:lang w:val="sk-SK"/>
              </w:rPr>
              <w:t>spoločné priestory (12,73 m</w:t>
            </w:r>
            <w:r w:rsidRPr="007910F2">
              <w:rPr>
                <w:sz w:val="20"/>
                <w:szCs w:val="20"/>
                <w:vertAlign w:val="superscript"/>
                <w:lang w:val="sk-SK"/>
              </w:rPr>
              <w:t>2</w:t>
            </w:r>
            <w:r w:rsidRPr="007910F2">
              <w:rPr>
                <w:sz w:val="20"/>
                <w:szCs w:val="20"/>
                <w:lang w:val="sk-SK"/>
              </w:rPr>
              <w:t>) – 15,00 €/m</w:t>
            </w:r>
            <w:r w:rsidRPr="007910F2">
              <w:rPr>
                <w:sz w:val="20"/>
                <w:szCs w:val="20"/>
                <w:vertAlign w:val="superscript"/>
                <w:lang w:val="sk-SK"/>
              </w:rPr>
              <w:t>2</w:t>
            </w:r>
            <w:r w:rsidRPr="007910F2">
              <w:rPr>
                <w:sz w:val="20"/>
                <w:szCs w:val="20"/>
                <w:lang w:val="sk-SK"/>
              </w:rPr>
              <w:t>/rok, t. j. 190,95 €/rok,</w:t>
            </w:r>
          </w:p>
          <w:p w:rsidR="007910F2" w:rsidRPr="007910F2" w:rsidRDefault="007910F2" w:rsidP="00DB7B87">
            <w:pPr>
              <w:rPr>
                <w:sz w:val="20"/>
                <w:szCs w:val="20"/>
                <w:lang w:val="sk-SK"/>
              </w:rPr>
            </w:pPr>
            <w:r w:rsidRPr="007910F2">
              <w:rPr>
                <w:sz w:val="20"/>
                <w:szCs w:val="20"/>
                <w:lang w:val="sk-SK"/>
              </w:rPr>
              <w:t>štvrťročná výška nájomného je 669,38 €,</w:t>
            </w:r>
          </w:p>
          <w:p w:rsidR="007910F2" w:rsidRPr="007910F2" w:rsidRDefault="007910F2" w:rsidP="00DB7B87">
            <w:pPr>
              <w:rPr>
                <w:sz w:val="20"/>
                <w:szCs w:val="20"/>
                <w:lang w:val="sk-SK"/>
              </w:rPr>
            </w:pPr>
            <w:r w:rsidRPr="007910F2">
              <w:rPr>
                <w:sz w:val="20"/>
                <w:szCs w:val="20"/>
                <w:lang w:val="sk-SK"/>
              </w:rPr>
              <w:t xml:space="preserve">nájomné spolu ročne: </w:t>
            </w:r>
            <w:r w:rsidRPr="007910F2">
              <w:rPr>
                <w:b/>
                <w:bCs/>
                <w:sz w:val="20"/>
                <w:szCs w:val="20"/>
                <w:lang w:val="sk-SK"/>
              </w:rPr>
              <w:t>2 677,50</w:t>
            </w:r>
            <w:r w:rsidRPr="007910F2">
              <w:rPr>
                <w:b/>
                <w:sz w:val="20"/>
                <w:szCs w:val="20"/>
                <w:lang w:val="sk-SK"/>
              </w:rPr>
              <w:t>€/rok</w:t>
            </w:r>
            <w:r w:rsidRPr="007910F2">
              <w:rPr>
                <w:sz w:val="20"/>
                <w:szCs w:val="20"/>
                <w:lang w:val="sk-SK"/>
              </w:rPr>
              <w:t>.</w:t>
            </w:r>
          </w:p>
          <w:p w:rsidR="007910F2" w:rsidRPr="007910F2" w:rsidRDefault="007910F2" w:rsidP="00DB7B87">
            <w:pPr>
              <w:rPr>
                <w:b/>
                <w:sz w:val="20"/>
                <w:szCs w:val="20"/>
                <w:vertAlign w:val="superscript"/>
                <w:lang w:val="sk-SK"/>
              </w:rPr>
            </w:pPr>
            <w:r w:rsidRPr="007910F2">
              <w:rPr>
                <w:sz w:val="20"/>
                <w:szCs w:val="20"/>
                <w:lang w:val="sk-SK"/>
              </w:rPr>
              <w:t>nájomné je v súlade so smernicou</w:t>
            </w:r>
            <w:r w:rsidRPr="007910F2">
              <w:rPr>
                <w:sz w:val="20"/>
                <w:szCs w:val="20"/>
                <w:vertAlign w:val="superscript"/>
                <w:lang w:val="sk-SK"/>
              </w:rPr>
              <w:t>1</w:t>
            </w:r>
          </w:p>
        </w:tc>
      </w:tr>
      <w:tr w:rsidR="007910F2" w:rsidRPr="007910F2" w:rsidTr="007910F2">
        <w:trPr>
          <w:trHeight w:val="784"/>
        </w:trPr>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695" w:type="dxa"/>
          </w:tcPr>
          <w:p w:rsidR="007910F2" w:rsidRPr="007910F2" w:rsidRDefault="007910F2" w:rsidP="00DB7B87">
            <w:pPr>
              <w:ind w:left="709" w:hanging="709"/>
              <w:jc w:val="both"/>
              <w:rPr>
                <w:sz w:val="20"/>
                <w:lang w:val="sk-SK"/>
              </w:rPr>
            </w:pPr>
            <w:r w:rsidRPr="007910F2">
              <w:rPr>
                <w:sz w:val="20"/>
                <w:lang w:val="sk-SK"/>
              </w:rPr>
              <w:t xml:space="preserve">zálohovo fakturované do 15. dňa 1. mesiaca daného štvrťroka. Výška zálohových platieb </w:t>
            </w:r>
          </w:p>
          <w:p w:rsidR="007910F2" w:rsidRPr="007910F2" w:rsidRDefault="007910F2" w:rsidP="00DB7B87">
            <w:pPr>
              <w:ind w:left="709" w:hanging="709"/>
              <w:jc w:val="both"/>
              <w:rPr>
                <w:sz w:val="20"/>
                <w:lang w:val="sk-SK"/>
              </w:rPr>
            </w:pPr>
            <w:r w:rsidRPr="007910F2">
              <w:rPr>
                <w:sz w:val="20"/>
                <w:lang w:val="sk-SK"/>
              </w:rPr>
              <w:t>bude vypočítaná ako aritmetický priemer z platieb za uplynulý kalendárny rok. Po uplynutí</w:t>
            </w:r>
          </w:p>
          <w:p w:rsidR="007910F2" w:rsidRPr="007910F2" w:rsidRDefault="007910F2" w:rsidP="00DB7B87">
            <w:pPr>
              <w:ind w:left="709" w:hanging="709"/>
              <w:jc w:val="both"/>
              <w:rPr>
                <w:sz w:val="20"/>
                <w:lang w:val="sk-SK"/>
              </w:rPr>
            </w:pPr>
            <w:r w:rsidRPr="007910F2">
              <w:rPr>
                <w:sz w:val="20"/>
                <w:lang w:val="sk-SK"/>
              </w:rPr>
              <w:t>štvrťroka vyhotoví prenajímateľ zúčtovaciu faktúru. Prípadný preplatok bude vrátený</w:t>
            </w:r>
          </w:p>
          <w:p w:rsidR="007910F2" w:rsidRPr="007910F2" w:rsidRDefault="007910F2" w:rsidP="00DB7B87">
            <w:pPr>
              <w:ind w:left="709" w:hanging="709"/>
              <w:jc w:val="both"/>
              <w:rPr>
                <w:sz w:val="20"/>
                <w:lang w:val="sk-SK"/>
              </w:rPr>
            </w:pPr>
            <w:r w:rsidRPr="007910F2">
              <w:rPr>
                <w:sz w:val="20"/>
                <w:lang w:val="sk-SK"/>
              </w:rPr>
              <w:t>nájomcovi formou zápočtu.</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Predkladá:</w:t>
            </w:r>
          </w:p>
        </w:tc>
        <w:tc>
          <w:tcPr>
            <w:tcW w:w="7695" w:type="dxa"/>
          </w:tcPr>
          <w:p w:rsidR="007910F2" w:rsidRPr="007910F2" w:rsidRDefault="007910F2" w:rsidP="00DB7B87">
            <w:pPr>
              <w:rPr>
                <w:sz w:val="20"/>
                <w:szCs w:val="20"/>
                <w:lang w:val="sk-SK"/>
              </w:rPr>
            </w:pPr>
            <w:r w:rsidRPr="007910F2">
              <w:rPr>
                <w:sz w:val="20"/>
                <w:szCs w:val="20"/>
                <w:lang w:val="sk-SK"/>
              </w:rPr>
              <w:t>dekan FCHPT STU</w:t>
            </w:r>
          </w:p>
        </w:tc>
      </w:tr>
      <w:tr w:rsidR="007910F2" w:rsidRPr="007910F2" w:rsidTr="007910F2">
        <w:tc>
          <w:tcPr>
            <w:tcW w:w="507" w:type="dxa"/>
          </w:tcPr>
          <w:p w:rsidR="007910F2" w:rsidRPr="007910F2" w:rsidRDefault="007910F2" w:rsidP="00DB7B87">
            <w:pPr>
              <w:jc w:val="both"/>
              <w:rPr>
                <w:sz w:val="20"/>
                <w:szCs w:val="20"/>
                <w:lang w:val="sk-SK"/>
              </w:rPr>
            </w:pPr>
          </w:p>
        </w:tc>
        <w:tc>
          <w:tcPr>
            <w:tcW w:w="1722"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695"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Default="007910F2" w:rsidP="007910F2"/>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27"/>
        <w:gridCol w:w="7718"/>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28.</w:t>
            </w:r>
          </w:p>
        </w:tc>
        <w:tc>
          <w:tcPr>
            <w:tcW w:w="1727" w:type="dxa"/>
          </w:tcPr>
          <w:p w:rsidR="007910F2" w:rsidRPr="007910F2" w:rsidRDefault="007910F2" w:rsidP="00DB7B87">
            <w:pPr>
              <w:jc w:val="both"/>
              <w:rPr>
                <w:b/>
                <w:sz w:val="20"/>
                <w:szCs w:val="20"/>
                <w:lang w:val="sk-SK"/>
              </w:rPr>
            </w:pPr>
            <w:r w:rsidRPr="007910F2">
              <w:rPr>
                <w:b/>
                <w:sz w:val="20"/>
                <w:szCs w:val="20"/>
                <w:lang w:val="sk-SK"/>
              </w:rPr>
              <w:t>Nájomca:</w:t>
            </w:r>
          </w:p>
        </w:tc>
        <w:tc>
          <w:tcPr>
            <w:tcW w:w="7718" w:type="dxa"/>
          </w:tcPr>
          <w:p w:rsidR="007910F2" w:rsidRPr="007910F2" w:rsidRDefault="007910F2" w:rsidP="00DB7B87">
            <w:pPr>
              <w:pStyle w:val="Odsekzoznamu"/>
              <w:ind w:left="644" w:hanging="611"/>
              <w:rPr>
                <w:sz w:val="20"/>
                <w:szCs w:val="20"/>
                <w:lang w:val="sk-SK"/>
              </w:rPr>
            </w:pPr>
            <w:r w:rsidRPr="007910F2">
              <w:rPr>
                <w:b/>
                <w:sz w:val="20"/>
                <w:szCs w:val="20"/>
                <w:lang w:val="sk-SK"/>
              </w:rPr>
              <w:t xml:space="preserve">Hajali, s.r.o., </w:t>
            </w:r>
            <w:r w:rsidRPr="007910F2">
              <w:rPr>
                <w:bCs/>
                <w:sz w:val="20"/>
                <w:szCs w:val="20"/>
                <w:lang w:val="sk-SK"/>
              </w:rPr>
              <w:t>Karadžičova 6</w:t>
            </w:r>
            <w:r w:rsidRPr="007910F2">
              <w:rPr>
                <w:b/>
                <w:sz w:val="20"/>
                <w:szCs w:val="20"/>
                <w:lang w:val="sk-SK"/>
              </w:rPr>
              <w:t xml:space="preserve">  </w:t>
            </w:r>
            <w:r w:rsidRPr="007910F2">
              <w:rPr>
                <w:sz w:val="20"/>
                <w:szCs w:val="20"/>
                <w:lang w:val="sk-SK"/>
              </w:rPr>
              <w:t xml:space="preserve">, 821 08 Bratislava, </w:t>
            </w:r>
            <w:r w:rsidRPr="007910F2">
              <w:rPr>
                <w:rFonts w:cstheme="minorHAnsi"/>
                <w:sz w:val="20"/>
                <w:szCs w:val="20"/>
                <w:lang w:val="sk-SK"/>
              </w:rPr>
              <w:t>IČO: 46 543 562,</w:t>
            </w:r>
          </w:p>
          <w:p w:rsidR="007910F2" w:rsidRPr="007910F2" w:rsidRDefault="007910F2" w:rsidP="00DB7B87">
            <w:pPr>
              <w:pStyle w:val="Odsekzoznamu"/>
              <w:ind w:left="644" w:hanging="611"/>
              <w:rPr>
                <w:sz w:val="20"/>
                <w:szCs w:val="20"/>
                <w:lang w:val="sk-SK"/>
              </w:rPr>
            </w:pPr>
            <w:r w:rsidRPr="007910F2">
              <w:rPr>
                <w:sz w:val="20"/>
                <w:szCs w:val="20"/>
                <w:lang w:val="sk-SK"/>
              </w:rPr>
              <w:t>nájomca je zapísaný v OR OS Bratislava I, oddiel: Sro, vložka č.: 79402/B</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Predmet nájmu:</w:t>
            </w:r>
          </w:p>
        </w:tc>
        <w:tc>
          <w:tcPr>
            <w:tcW w:w="7718" w:type="dxa"/>
          </w:tcPr>
          <w:p w:rsidR="007910F2" w:rsidRPr="007910F2" w:rsidRDefault="007910F2" w:rsidP="00DB7B87">
            <w:pPr>
              <w:jc w:val="both"/>
              <w:rPr>
                <w:sz w:val="20"/>
                <w:szCs w:val="20"/>
                <w:lang w:val="sk-SK"/>
              </w:rPr>
            </w:pPr>
            <w:r w:rsidRPr="007910F2">
              <w:rPr>
                <w:b/>
                <w:sz w:val="20"/>
                <w:szCs w:val="20"/>
                <w:lang w:val="sk-SK"/>
              </w:rPr>
              <w:t xml:space="preserve">dodatkom č. 1 </w:t>
            </w:r>
            <w:r w:rsidRPr="007910F2">
              <w:rPr>
                <w:sz w:val="20"/>
                <w:szCs w:val="20"/>
                <w:lang w:val="sk-SK"/>
              </w:rPr>
              <w:t xml:space="preserve">k Nájomnej zmluve ÚZ ŠDaJ STU č. 19/2017 R-STU o nájme nebytových priestorov s dobou nájmu od 01.07.2017 do 30.06.2020 </w:t>
            </w:r>
            <w:r w:rsidRPr="007910F2">
              <w:rPr>
                <w:b/>
                <w:sz w:val="20"/>
                <w:szCs w:val="20"/>
                <w:lang w:val="sk-SK"/>
              </w:rPr>
              <w:t xml:space="preserve">sa od 01.07.2020 predlžuje doba trvania nájmu; </w:t>
            </w:r>
            <w:r w:rsidRPr="007910F2">
              <w:rPr>
                <w:sz w:val="20"/>
                <w:szCs w:val="20"/>
                <w:lang w:val="sk-SK"/>
              </w:rPr>
              <w:t>dočasne nepotrebný majetok – pozemok, označený ako priľahlá plocha v areáli ŠD Mladosť (exteriér pred blokom D1) na ul. Staré Grunty č. 53 v Bratislave o výmere 49,88 m</w:t>
            </w:r>
            <w:r w:rsidRPr="007910F2">
              <w:rPr>
                <w:sz w:val="20"/>
                <w:szCs w:val="20"/>
                <w:vertAlign w:val="superscript"/>
                <w:lang w:val="sk-SK"/>
              </w:rPr>
              <w:t xml:space="preserve">2 </w:t>
            </w:r>
            <w:r w:rsidRPr="007910F2">
              <w:rPr>
                <w:sz w:val="20"/>
                <w:szCs w:val="20"/>
                <w:lang w:val="sk-SK"/>
              </w:rPr>
              <w:t xml:space="preserve"> </w:t>
            </w:r>
            <w:r w:rsidRPr="007910F2">
              <w:rPr>
                <w:b/>
                <w:sz w:val="20"/>
                <w:szCs w:val="20"/>
                <w:lang w:val="sk-SK"/>
              </w:rPr>
              <w:t>do 30.06.2024,</w:t>
            </w:r>
          </w:p>
          <w:p w:rsidR="007910F2" w:rsidRPr="007910F2" w:rsidRDefault="007910F2" w:rsidP="00DB7B87">
            <w:pPr>
              <w:jc w:val="both"/>
              <w:rPr>
                <w:sz w:val="20"/>
                <w:szCs w:val="20"/>
                <w:lang w:val="sk-SK"/>
              </w:rPr>
            </w:pPr>
            <w:r w:rsidRPr="007910F2">
              <w:rPr>
                <w:sz w:val="20"/>
                <w:szCs w:val="20"/>
                <w:lang w:val="sk-SK"/>
              </w:rPr>
              <w:t>predmet nájmu spolu:</w:t>
            </w:r>
            <w:r w:rsidRPr="007910F2">
              <w:rPr>
                <w:b/>
                <w:bCs/>
                <w:sz w:val="20"/>
                <w:szCs w:val="20"/>
                <w:lang w:val="sk-SK"/>
              </w:rPr>
              <w:t xml:space="preserve"> 49,88</w:t>
            </w:r>
            <w:r w:rsidRPr="007910F2">
              <w:rPr>
                <w:sz w:val="20"/>
                <w:szCs w:val="20"/>
                <w:lang w:val="sk-SK"/>
              </w:rPr>
              <w:t xml:space="preserve"> </w:t>
            </w:r>
            <w:r w:rsidRPr="007910F2">
              <w:rPr>
                <w:b/>
                <w:sz w:val="20"/>
                <w:szCs w:val="20"/>
                <w:lang w:val="sk-SK"/>
              </w:rPr>
              <w:t>m</w:t>
            </w:r>
            <w:r w:rsidRPr="007910F2">
              <w:rPr>
                <w:b/>
                <w:sz w:val="20"/>
                <w:szCs w:val="20"/>
                <w:vertAlign w:val="superscript"/>
                <w:lang w:val="sk-SK"/>
              </w:rPr>
              <w:t>2</w:t>
            </w:r>
            <w:r w:rsidRPr="007910F2">
              <w:rPr>
                <w:b/>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Účel nájmu:</w:t>
            </w:r>
          </w:p>
        </w:tc>
        <w:tc>
          <w:tcPr>
            <w:tcW w:w="7718" w:type="dxa"/>
          </w:tcPr>
          <w:p w:rsidR="007910F2" w:rsidRPr="007910F2" w:rsidRDefault="007910F2" w:rsidP="00DB7B87">
            <w:pPr>
              <w:jc w:val="both"/>
              <w:rPr>
                <w:rFonts w:cs="Times New Roman"/>
                <w:sz w:val="20"/>
                <w:szCs w:val="20"/>
                <w:lang w:val="sk-SK"/>
              </w:rPr>
            </w:pPr>
            <w:r w:rsidRPr="007910F2">
              <w:rPr>
                <w:rFonts w:cs="Times New Roman"/>
                <w:sz w:val="20"/>
                <w:szCs w:val="20"/>
                <w:lang w:val="sk-SK"/>
              </w:rPr>
              <w:t>Nájomca pozemok použije na umiestnenie prenosného predajného stánku na rýchle občerstvenie.</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27"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718"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01.07.2017 – 30.06.2024</w:t>
            </w:r>
          </w:p>
        </w:tc>
      </w:tr>
      <w:tr w:rsidR="007910F2" w:rsidRPr="007910F2" w:rsidTr="007910F2">
        <w:trPr>
          <w:trHeight w:val="816"/>
        </w:trPr>
        <w:tc>
          <w:tcPr>
            <w:tcW w:w="507" w:type="dxa"/>
            <w:tcBorders>
              <w:right w:val="single" w:sz="4" w:space="0" w:color="auto"/>
            </w:tcBorders>
          </w:tcPr>
          <w:p w:rsidR="007910F2" w:rsidRPr="007910F2" w:rsidRDefault="007910F2" w:rsidP="00DB7B87">
            <w:pPr>
              <w:jc w:val="both"/>
              <w:rPr>
                <w:sz w:val="20"/>
                <w:szCs w:val="20"/>
                <w:lang w:val="sk-SK"/>
              </w:rPr>
            </w:pPr>
          </w:p>
        </w:tc>
        <w:tc>
          <w:tcPr>
            <w:tcW w:w="1727"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18" w:type="dxa"/>
            <w:tcBorders>
              <w:left w:val="single" w:sz="4" w:space="0" w:color="auto"/>
              <w:right w:val="single" w:sz="4" w:space="0" w:color="auto"/>
            </w:tcBorders>
          </w:tcPr>
          <w:p w:rsidR="007910F2" w:rsidRPr="007910F2" w:rsidRDefault="007910F2" w:rsidP="00DB7B87">
            <w:pPr>
              <w:rPr>
                <w:sz w:val="20"/>
                <w:szCs w:val="20"/>
                <w:lang w:val="sk-SK"/>
              </w:rPr>
            </w:pPr>
            <w:r w:rsidRPr="007910F2">
              <w:rPr>
                <w:sz w:val="20"/>
                <w:szCs w:val="20"/>
                <w:lang w:val="sk-SK"/>
              </w:rPr>
              <w:t>pozemok (49,88 m</w:t>
            </w:r>
            <w:r w:rsidRPr="007910F2">
              <w:rPr>
                <w:sz w:val="20"/>
                <w:szCs w:val="20"/>
                <w:vertAlign w:val="superscript"/>
                <w:lang w:val="sk-SK"/>
              </w:rPr>
              <w:t>2</w:t>
            </w:r>
            <w:r w:rsidRPr="007910F2">
              <w:rPr>
                <w:sz w:val="20"/>
                <w:szCs w:val="20"/>
                <w:lang w:val="sk-SK"/>
              </w:rPr>
              <w:t>) – 45 €/m</w:t>
            </w:r>
            <w:r w:rsidRPr="007910F2">
              <w:rPr>
                <w:sz w:val="20"/>
                <w:szCs w:val="20"/>
                <w:vertAlign w:val="superscript"/>
                <w:lang w:val="sk-SK"/>
              </w:rPr>
              <w:t>2</w:t>
            </w:r>
            <w:r w:rsidRPr="007910F2">
              <w:rPr>
                <w:sz w:val="20"/>
                <w:szCs w:val="20"/>
                <w:lang w:val="sk-SK"/>
              </w:rPr>
              <w:t>/rok, t. j. 2 244,60 €/rok,</w:t>
            </w:r>
          </w:p>
          <w:p w:rsidR="007910F2" w:rsidRPr="007910F2" w:rsidRDefault="007910F2" w:rsidP="00DB7B87">
            <w:pPr>
              <w:rPr>
                <w:sz w:val="20"/>
                <w:szCs w:val="20"/>
                <w:lang w:val="sk-SK"/>
              </w:rPr>
            </w:pPr>
            <w:r w:rsidRPr="007910F2">
              <w:rPr>
                <w:sz w:val="20"/>
                <w:szCs w:val="20"/>
                <w:lang w:val="sk-SK"/>
              </w:rPr>
              <w:t>štvrťročná výška nájomného je 561,15 €,</w:t>
            </w:r>
          </w:p>
          <w:p w:rsidR="007910F2" w:rsidRPr="007910F2" w:rsidRDefault="007910F2" w:rsidP="00DB7B87">
            <w:pPr>
              <w:rPr>
                <w:sz w:val="20"/>
                <w:szCs w:val="20"/>
                <w:lang w:val="sk-SK"/>
              </w:rPr>
            </w:pPr>
            <w:r w:rsidRPr="007910F2">
              <w:rPr>
                <w:sz w:val="20"/>
                <w:szCs w:val="20"/>
                <w:lang w:val="sk-SK"/>
              </w:rPr>
              <w:t>nájomné spolu ročne:</w:t>
            </w:r>
            <w:r w:rsidRPr="007910F2">
              <w:rPr>
                <w:b/>
                <w:bCs/>
                <w:sz w:val="20"/>
                <w:szCs w:val="20"/>
                <w:lang w:val="sk-SK"/>
              </w:rPr>
              <w:t xml:space="preserve"> 2 244,60  </w:t>
            </w:r>
            <w:r w:rsidRPr="007910F2">
              <w:rPr>
                <w:b/>
                <w:sz w:val="20"/>
                <w:szCs w:val="20"/>
                <w:lang w:val="sk-SK"/>
              </w:rPr>
              <w:t>€/rok,</w:t>
            </w:r>
          </w:p>
          <w:p w:rsidR="007910F2" w:rsidRPr="007910F2" w:rsidRDefault="007910F2" w:rsidP="00DB7B87">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18" w:type="dxa"/>
          </w:tcPr>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preddavky na náklady za opakované dodávanie energií a služieb bude prenajímateľ</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 xml:space="preserve">fakturovať štvrťročne; za dodanie energií vyfakturuje prenajímateľ  </w:t>
            </w:r>
            <w:r w:rsidRPr="007910F2">
              <w:rPr>
                <w:rFonts w:cstheme="minorHAnsi"/>
                <w:sz w:val="20"/>
                <w:szCs w:val="20"/>
                <w:u w:val="single"/>
                <w:lang w:val="sk-SK"/>
              </w:rPr>
              <w:t>zálohovo</w:t>
            </w:r>
            <w:r w:rsidRPr="007910F2">
              <w:rPr>
                <w:rFonts w:cstheme="minorHAnsi"/>
                <w:sz w:val="20"/>
                <w:szCs w:val="20"/>
                <w:lang w:val="sk-SK"/>
              </w:rPr>
              <w:t xml:space="preserve"> do 15 dní po</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uplynutí daného štvrťroka.  Náklady za dodanie služieb budú fakturované paušálnou</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sumou do 15 dní po uplynutí príslušného štvrťroka. Prenajímateľ po doručení zúčtovacích</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lastRenderedPageBreak/>
              <w:t>faktúr od dodávateľov energií vyhotoví nájomcovi vyúčtovaciu faktúru za príslušný</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kalendárny rok. Splatnosť nedoplatku alebo preplatku zo zúčtovacej faktúry je 15</w:t>
            </w:r>
          </w:p>
          <w:p w:rsidR="007910F2" w:rsidRPr="007910F2" w:rsidRDefault="007910F2" w:rsidP="00DB7B87">
            <w:pPr>
              <w:ind w:left="709" w:hanging="709"/>
              <w:jc w:val="both"/>
              <w:rPr>
                <w:sz w:val="20"/>
                <w:szCs w:val="20"/>
                <w:lang w:val="sk-SK"/>
              </w:rPr>
            </w:pPr>
            <w:r w:rsidRPr="007910F2">
              <w:rPr>
                <w:rFonts w:cstheme="minorHAnsi"/>
                <w:sz w:val="20"/>
                <w:lang w:val="sk-SK"/>
              </w:rPr>
              <w:t>kalendárnych dní odo dňa doručenia vyúčtovania nájomcovi.</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Predkladá:</w:t>
            </w:r>
          </w:p>
        </w:tc>
        <w:tc>
          <w:tcPr>
            <w:tcW w:w="7718" w:type="dxa"/>
          </w:tcPr>
          <w:p w:rsidR="007910F2" w:rsidRPr="007910F2" w:rsidRDefault="007910F2" w:rsidP="00DB7B87">
            <w:pPr>
              <w:ind w:left="720" w:hanging="720"/>
              <w:rPr>
                <w:sz w:val="20"/>
                <w:szCs w:val="20"/>
                <w:lang w:val="sk-SK"/>
              </w:rPr>
            </w:pPr>
            <w:r w:rsidRPr="007910F2">
              <w:rPr>
                <w:sz w:val="20"/>
                <w:szCs w:val="20"/>
                <w:lang w:val="sk-SK"/>
              </w:rPr>
              <w:t xml:space="preserve">riaditeľ ÚZ ŠD a J STU  </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18"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27"/>
        <w:gridCol w:w="7718"/>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29.</w:t>
            </w:r>
          </w:p>
        </w:tc>
        <w:tc>
          <w:tcPr>
            <w:tcW w:w="1727" w:type="dxa"/>
          </w:tcPr>
          <w:p w:rsidR="007910F2" w:rsidRPr="007910F2" w:rsidRDefault="007910F2" w:rsidP="00DB7B87">
            <w:pPr>
              <w:jc w:val="both"/>
              <w:rPr>
                <w:b/>
                <w:sz w:val="20"/>
                <w:szCs w:val="20"/>
                <w:lang w:val="sk-SK"/>
              </w:rPr>
            </w:pPr>
            <w:r w:rsidRPr="007910F2">
              <w:rPr>
                <w:b/>
                <w:sz w:val="20"/>
                <w:szCs w:val="20"/>
                <w:lang w:val="sk-SK"/>
              </w:rPr>
              <w:t>Nájomca:</w:t>
            </w:r>
          </w:p>
        </w:tc>
        <w:tc>
          <w:tcPr>
            <w:tcW w:w="7718" w:type="dxa"/>
          </w:tcPr>
          <w:p w:rsidR="007910F2" w:rsidRPr="007910F2" w:rsidRDefault="007910F2" w:rsidP="00DB7B87">
            <w:pPr>
              <w:pStyle w:val="Odsekzoznamu"/>
              <w:ind w:left="644" w:hanging="611"/>
              <w:rPr>
                <w:sz w:val="20"/>
                <w:szCs w:val="20"/>
                <w:lang w:val="sk-SK"/>
              </w:rPr>
            </w:pPr>
            <w:r w:rsidRPr="007910F2">
              <w:rPr>
                <w:b/>
                <w:sz w:val="20"/>
                <w:szCs w:val="20"/>
                <w:lang w:val="sk-SK"/>
              </w:rPr>
              <w:t>Tomáš Breuer</w:t>
            </w:r>
            <w:r w:rsidRPr="007910F2">
              <w:rPr>
                <w:bCs/>
                <w:sz w:val="20"/>
                <w:szCs w:val="20"/>
                <w:lang w:val="sk-SK"/>
              </w:rPr>
              <w:t>, Podhorská 76, 921 01 Banka</w:t>
            </w:r>
            <w:r w:rsidRPr="007910F2">
              <w:rPr>
                <w:sz w:val="20"/>
                <w:szCs w:val="20"/>
                <w:lang w:val="sk-SK"/>
              </w:rPr>
              <w:t xml:space="preserve">, </w:t>
            </w:r>
            <w:r w:rsidRPr="007910F2">
              <w:rPr>
                <w:rFonts w:cstheme="minorHAnsi"/>
                <w:sz w:val="20"/>
                <w:szCs w:val="20"/>
                <w:lang w:val="sk-SK"/>
              </w:rPr>
              <w:t>IČO: 51 364 395,</w:t>
            </w:r>
          </w:p>
          <w:p w:rsidR="007910F2" w:rsidRPr="007910F2" w:rsidRDefault="007910F2" w:rsidP="00DB7B87">
            <w:pPr>
              <w:pStyle w:val="Odsekzoznamu"/>
              <w:ind w:left="644" w:hanging="611"/>
              <w:rPr>
                <w:sz w:val="20"/>
                <w:szCs w:val="20"/>
                <w:lang w:val="sk-SK"/>
              </w:rPr>
            </w:pPr>
            <w:r w:rsidRPr="007910F2">
              <w:rPr>
                <w:sz w:val="20"/>
                <w:szCs w:val="20"/>
                <w:lang w:val="sk-SK"/>
              </w:rPr>
              <w:t xml:space="preserve">nájomca je zapísaný v štatistickom registri organizácií </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Predmet nájmu:</w:t>
            </w:r>
          </w:p>
        </w:tc>
        <w:tc>
          <w:tcPr>
            <w:tcW w:w="7718" w:type="dxa"/>
          </w:tcPr>
          <w:p w:rsidR="007910F2" w:rsidRPr="007910F2" w:rsidRDefault="007910F2" w:rsidP="00DB7B87">
            <w:pPr>
              <w:jc w:val="both"/>
              <w:rPr>
                <w:b/>
                <w:bCs/>
                <w:sz w:val="20"/>
                <w:szCs w:val="20"/>
                <w:lang w:val="sk-SK"/>
              </w:rPr>
            </w:pPr>
            <w:r w:rsidRPr="007910F2">
              <w:rPr>
                <w:b/>
                <w:sz w:val="20"/>
                <w:szCs w:val="20"/>
                <w:lang w:val="sk-SK"/>
              </w:rPr>
              <w:t xml:space="preserve">dodatkom č. 1 </w:t>
            </w:r>
            <w:r w:rsidRPr="007910F2">
              <w:rPr>
                <w:sz w:val="20"/>
                <w:szCs w:val="20"/>
                <w:lang w:val="sk-SK"/>
              </w:rPr>
              <w:t xml:space="preserve">k Nájomnej zmluve ÚZ ŠDaJ STU č. 100/2019 R-STU o nájme nebytových priestorov s dobou nájmu od 01.10.2019 do 30.09.2020 </w:t>
            </w:r>
            <w:r w:rsidRPr="007910F2">
              <w:rPr>
                <w:b/>
                <w:sz w:val="20"/>
                <w:szCs w:val="20"/>
                <w:lang w:val="sk-SK"/>
              </w:rPr>
              <w:t xml:space="preserve">sa od 01.10.2020 predlžuje doba trvania nájmu; </w:t>
            </w:r>
            <w:r w:rsidRPr="007910F2">
              <w:rPr>
                <w:sz w:val="20"/>
                <w:szCs w:val="20"/>
                <w:lang w:val="sk-SK"/>
              </w:rPr>
              <w:t xml:space="preserve">dočasne nepotrebný majetok, nebytový priestor v objekte ŠD Jura Hronca na Bernolákovej ulici č. 1 v Bratislave, nachádzajúci sa na šiestom nadzemnom podlaží bloku B, pozostávajúci z miestnosti č. 02HB 07 622 (skladový priestor) o výmere 15,00 m² </w:t>
            </w:r>
            <w:r w:rsidRPr="007910F2">
              <w:rPr>
                <w:b/>
                <w:bCs/>
                <w:sz w:val="20"/>
                <w:szCs w:val="20"/>
                <w:lang w:val="sk-SK"/>
              </w:rPr>
              <w:t>do 30.9.2021,</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15,00</w:t>
            </w:r>
            <w:r w:rsidRPr="007910F2">
              <w:rPr>
                <w:b/>
                <w:sz w:val="20"/>
                <w:szCs w:val="20"/>
                <w:lang w:val="sk-SK"/>
              </w:rPr>
              <w:t xml:space="preserve"> m</w:t>
            </w:r>
            <w:r w:rsidRPr="007910F2">
              <w:rPr>
                <w:b/>
                <w:sz w:val="20"/>
                <w:szCs w:val="20"/>
                <w:vertAlign w:val="superscript"/>
                <w:lang w:val="sk-SK"/>
              </w:rPr>
              <w:t>2</w:t>
            </w:r>
            <w:r w:rsidRPr="007910F2">
              <w:rPr>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Účel nájmu:</w:t>
            </w:r>
          </w:p>
        </w:tc>
        <w:tc>
          <w:tcPr>
            <w:tcW w:w="7718" w:type="dxa"/>
          </w:tcPr>
          <w:p w:rsidR="007910F2" w:rsidRPr="007910F2" w:rsidRDefault="007910F2" w:rsidP="00DB7B87">
            <w:pPr>
              <w:jc w:val="both"/>
              <w:rPr>
                <w:rFonts w:cs="Times New Roman"/>
                <w:sz w:val="20"/>
                <w:szCs w:val="20"/>
                <w:lang w:val="sk-SK"/>
              </w:rPr>
            </w:pPr>
            <w:r w:rsidRPr="007910F2">
              <w:rPr>
                <w:rFonts w:cs="Times New Roman"/>
                <w:sz w:val="20"/>
                <w:szCs w:val="20"/>
                <w:lang w:val="sk-SK"/>
              </w:rPr>
              <w:t>Nájom sa zriaďuje za účelom skladovania elektrotechnického náradia.</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27"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718"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01.10.2019 – 30.09.2021</w:t>
            </w:r>
          </w:p>
        </w:tc>
      </w:tr>
      <w:tr w:rsidR="007910F2" w:rsidRPr="007910F2" w:rsidTr="007910F2">
        <w:trPr>
          <w:trHeight w:val="816"/>
        </w:trPr>
        <w:tc>
          <w:tcPr>
            <w:tcW w:w="507" w:type="dxa"/>
            <w:tcBorders>
              <w:right w:val="single" w:sz="4" w:space="0" w:color="auto"/>
            </w:tcBorders>
          </w:tcPr>
          <w:p w:rsidR="007910F2" w:rsidRPr="007910F2" w:rsidRDefault="007910F2" w:rsidP="00DB7B87">
            <w:pPr>
              <w:jc w:val="both"/>
              <w:rPr>
                <w:sz w:val="20"/>
                <w:szCs w:val="20"/>
                <w:lang w:val="sk-SK"/>
              </w:rPr>
            </w:pPr>
          </w:p>
        </w:tc>
        <w:tc>
          <w:tcPr>
            <w:tcW w:w="1727"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18" w:type="dxa"/>
            <w:tcBorders>
              <w:left w:val="single" w:sz="4" w:space="0" w:color="auto"/>
              <w:right w:val="single" w:sz="4" w:space="0" w:color="auto"/>
            </w:tcBorders>
          </w:tcPr>
          <w:p w:rsidR="007910F2" w:rsidRPr="007910F2" w:rsidRDefault="007910F2" w:rsidP="00DB7B87">
            <w:pPr>
              <w:rPr>
                <w:sz w:val="20"/>
                <w:szCs w:val="20"/>
                <w:lang w:val="sk-SK"/>
              </w:rPr>
            </w:pPr>
            <w:r w:rsidRPr="007910F2">
              <w:rPr>
                <w:sz w:val="20"/>
                <w:szCs w:val="20"/>
                <w:lang w:val="sk-SK"/>
              </w:rPr>
              <w:t>miestnosti č. 02HB 07 622  (15,00 m</w:t>
            </w:r>
            <w:r w:rsidRPr="007910F2">
              <w:rPr>
                <w:sz w:val="20"/>
                <w:szCs w:val="20"/>
                <w:vertAlign w:val="superscript"/>
                <w:lang w:val="sk-SK"/>
              </w:rPr>
              <w:t>2</w:t>
            </w:r>
            <w:r w:rsidRPr="007910F2">
              <w:rPr>
                <w:sz w:val="20"/>
                <w:szCs w:val="20"/>
                <w:lang w:val="sk-SK"/>
              </w:rPr>
              <w:t>) – 24 €/m</w:t>
            </w:r>
            <w:r w:rsidRPr="007910F2">
              <w:rPr>
                <w:sz w:val="20"/>
                <w:szCs w:val="20"/>
                <w:vertAlign w:val="superscript"/>
                <w:lang w:val="sk-SK"/>
              </w:rPr>
              <w:t>2</w:t>
            </w:r>
            <w:r w:rsidRPr="007910F2">
              <w:rPr>
                <w:sz w:val="20"/>
                <w:szCs w:val="20"/>
                <w:lang w:val="sk-SK"/>
              </w:rPr>
              <w:t>/rok, t. j. 360,00 €/rok,</w:t>
            </w:r>
          </w:p>
          <w:p w:rsidR="007910F2" w:rsidRPr="007910F2" w:rsidRDefault="007910F2" w:rsidP="00DB7B87">
            <w:pPr>
              <w:rPr>
                <w:sz w:val="20"/>
                <w:szCs w:val="20"/>
                <w:lang w:val="sk-SK"/>
              </w:rPr>
            </w:pPr>
            <w:r w:rsidRPr="007910F2">
              <w:rPr>
                <w:sz w:val="20"/>
                <w:szCs w:val="20"/>
                <w:lang w:val="sk-SK"/>
              </w:rPr>
              <w:t>štvrťročná výška nájomného je 90,00 €,</w:t>
            </w:r>
          </w:p>
          <w:p w:rsidR="007910F2" w:rsidRPr="007910F2" w:rsidRDefault="007910F2" w:rsidP="00DB7B87">
            <w:pPr>
              <w:rPr>
                <w:sz w:val="20"/>
                <w:szCs w:val="20"/>
                <w:lang w:val="sk-SK"/>
              </w:rPr>
            </w:pPr>
            <w:r w:rsidRPr="007910F2">
              <w:rPr>
                <w:sz w:val="20"/>
                <w:szCs w:val="20"/>
                <w:lang w:val="sk-SK"/>
              </w:rPr>
              <w:t>nájomné spolu ročne:</w:t>
            </w:r>
            <w:r w:rsidRPr="007910F2">
              <w:rPr>
                <w:b/>
                <w:bCs/>
                <w:sz w:val="20"/>
                <w:szCs w:val="20"/>
                <w:lang w:val="sk-SK"/>
              </w:rPr>
              <w:t xml:space="preserve"> 360,00 </w:t>
            </w:r>
            <w:r w:rsidRPr="007910F2">
              <w:rPr>
                <w:b/>
                <w:sz w:val="20"/>
                <w:szCs w:val="20"/>
                <w:lang w:val="sk-SK"/>
              </w:rPr>
              <w:t>€/rok,</w:t>
            </w:r>
          </w:p>
          <w:p w:rsidR="007910F2" w:rsidRPr="007910F2" w:rsidRDefault="007910F2" w:rsidP="00DB7B87">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18" w:type="dxa"/>
          </w:tcPr>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preddavky na náklady za opakované dodávanie energií a služieb bude prenajímateľ</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 xml:space="preserve">fakturovať štvrťročne; za dodanie energií vyfakturuje prenajímateľ  </w:t>
            </w:r>
            <w:r w:rsidRPr="007910F2">
              <w:rPr>
                <w:rFonts w:cstheme="minorHAnsi"/>
                <w:sz w:val="20"/>
                <w:szCs w:val="20"/>
                <w:u w:val="single"/>
                <w:lang w:val="sk-SK"/>
              </w:rPr>
              <w:t>zálohovo</w:t>
            </w:r>
            <w:r w:rsidRPr="007910F2">
              <w:rPr>
                <w:rFonts w:cstheme="minorHAnsi"/>
                <w:sz w:val="20"/>
                <w:szCs w:val="20"/>
                <w:lang w:val="sk-SK"/>
              </w:rPr>
              <w:t xml:space="preserve"> do 15 dní po</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uplynutí daného štvrťroka.  Náklady za dodanie služieb budú fakturované paušálnou</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sumou do 15 dní po uplynutí príslušného štvrťroka. Prenajímateľ po doručení zúčtovacích</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faktúr od dodávateľov energií vyhotoví nájomcovi vyúčtovaciu faktúru za príslušný</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kalendárny rok. Splatnosť nedoplatku alebo preplatku zo zúčtovacej faktúry je 15</w:t>
            </w:r>
          </w:p>
          <w:p w:rsidR="007910F2" w:rsidRPr="007910F2" w:rsidRDefault="007910F2" w:rsidP="00DB7B87">
            <w:pPr>
              <w:ind w:left="709" w:hanging="709"/>
              <w:jc w:val="both"/>
              <w:rPr>
                <w:sz w:val="20"/>
                <w:szCs w:val="20"/>
                <w:lang w:val="sk-SK"/>
              </w:rPr>
            </w:pPr>
            <w:r w:rsidRPr="007910F2">
              <w:rPr>
                <w:rFonts w:cstheme="minorHAnsi"/>
                <w:sz w:val="20"/>
                <w:lang w:val="sk-SK"/>
              </w:rPr>
              <w:t>kalendárnych dní odo dňa doručenia vyúčtovania nájomcovi.</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Predkladá:</w:t>
            </w:r>
          </w:p>
        </w:tc>
        <w:tc>
          <w:tcPr>
            <w:tcW w:w="7718" w:type="dxa"/>
          </w:tcPr>
          <w:p w:rsidR="007910F2" w:rsidRPr="007910F2" w:rsidRDefault="007910F2" w:rsidP="00DB7B87">
            <w:pPr>
              <w:ind w:left="720" w:hanging="720"/>
              <w:rPr>
                <w:sz w:val="20"/>
                <w:szCs w:val="20"/>
                <w:lang w:val="sk-SK"/>
              </w:rPr>
            </w:pPr>
            <w:r w:rsidRPr="007910F2">
              <w:rPr>
                <w:sz w:val="20"/>
                <w:szCs w:val="20"/>
                <w:lang w:val="sk-SK"/>
              </w:rPr>
              <w:t xml:space="preserve">riaditeľ ÚZ ŠD a J STU  </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18"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27"/>
        <w:gridCol w:w="7718"/>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30.</w:t>
            </w:r>
          </w:p>
        </w:tc>
        <w:tc>
          <w:tcPr>
            <w:tcW w:w="1727" w:type="dxa"/>
          </w:tcPr>
          <w:p w:rsidR="007910F2" w:rsidRPr="007910F2" w:rsidRDefault="007910F2" w:rsidP="00DB7B87">
            <w:pPr>
              <w:jc w:val="both"/>
              <w:rPr>
                <w:b/>
                <w:sz w:val="20"/>
                <w:szCs w:val="20"/>
                <w:lang w:val="sk-SK"/>
              </w:rPr>
            </w:pPr>
            <w:r w:rsidRPr="007910F2">
              <w:rPr>
                <w:b/>
                <w:sz w:val="20"/>
                <w:szCs w:val="20"/>
                <w:lang w:val="sk-SK"/>
              </w:rPr>
              <w:t>Nájomca:</w:t>
            </w:r>
          </w:p>
        </w:tc>
        <w:tc>
          <w:tcPr>
            <w:tcW w:w="7718" w:type="dxa"/>
          </w:tcPr>
          <w:p w:rsidR="007910F2" w:rsidRPr="007910F2" w:rsidRDefault="007910F2" w:rsidP="00DB7B87">
            <w:pPr>
              <w:pStyle w:val="Odsekzoznamu"/>
              <w:ind w:left="644" w:hanging="611"/>
              <w:rPr>
                <w:sz w:val="20"/>
                <w:szCs w:val="20"/>
                <w:lang w:val="sk-SK"/>
              </w:rPr>
            </w:pPr>
            <w:r w:rsidRPr="007910F2">
              <w:rPr>
                <w:b/>
                <w:sz w:val="20"/>
                <w:szCs w:val="20"/>
                <w:lang w:val="sk-SK"/>
              </w:rPr>
              <w:t>Michael Krky</w:t>
            </w:r>
            <w:r w:rsidRPr="007910F2">
              <w:rPr>
                <w:bCs/>
                <w:sz w:val="20"/>
                <w:szCs w:val="20"/>
                <w:lang w:val="sk-SK"/>
              </w:rPr>
              <w:t>, Mierová 318/18, 821 05 Bratislava</w:t>
            </w:r>
            <w:r w:rsidRPr="007910F2">
              <w:rPr>
                <w:sz w:val="20"/>
                <w:szCs w:val="20"/>
                <w:lang w:val="sk-SK"/>
              </w:rPr>
              <w:t xml:space="preserve">, </w:t>
            </w:r>
            <w:r w:rsidRPr="007910F2">
              <w:rPr>
                <w:rFonts w:cstheme="minorHAnsi"/>
                <w:sz w:val="20"/>
                <w:szCs w:val="20"/>
                <w:lang w:val="sk-SK"/>
              </w:rPr>
              <w:t>IČO:</w:t>
            </w:r>
            <w:r w:rsidRPr="007910F2">
              <w:rPr>
                <w:lang w:val="sk-SK"/>
              </w:rPr>
              <w:t xml:space="preserve"> </w:t>
            </w:r>
            <w:r w:rsidRPr="007910F2">
              <w:rPr>
                <w:rFonts w:cstheme="minorHAnsi"/>
                <w:sz w:val="20"/>
                <w:szCs w:val="20"/>
                <w:lang w:val="sk-SK"/>
              </w:rPr>
              <w:t>42 180 872,</w:t>
            </w:r>
          </w:p>
          <w:p w:rsidR="007910F2" w:rsidRPr="007910F2" w:rsidRDefault="007910F2" w:rsidP="00DB7B87">
            <w:pPr>
              <w:pStyle w:val="Odsekzoznamu"/>
              <w:ind w:left="644" w:hanging="611"/>
              <w:rPr>
                <w:sz w:val="20"/>
                <w:szCs w:val="20"/>
                <w:lang w:val="sk-SK"/>
              </w:rPr>
            </w:pPr>
            <w:r w:rsidRPr="007910F2">
              <w:rPr>
                <w:sz w:val="20"/>
                <w:szCs w:val="20"/>
                <w:lang w:val="sk-SK"/>
              </w:rPr>
              <w:t>nájomca je zapísaný v registri občianskych združení vedenom MV SR.</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Predmet nájmu:</w:t>
            </w:r>
          </w:p>
        </w:tc>
        <w:tc>
          <w:tcPr>
            <w:tcW w:w="7718" w:type="dxa"/>
          </w:tcPr>
          <w:p w:rsidR="007910F2" w:rsidRPr="007910F2" w:rsidRDefault="007910F2" w:rsidP="00DB7B87">
            <w:pPr>
              <w:jc w:val="both"/>
              <w:rPr>
                <w:sz w:val="20"/>
                <w:szCs w:val="20"/>
                <w:lang w:val="sk-SK"/>
              </w:rPr>
            </w:pPr>
            <w:r w:rsidRPr="007910F2">
              <w:rPr>
                <w:b/>
                <w:sz w:val="20"/>
                <w:szCs w:val="20"/>
                <w:lang w:val="sk-SK"/>
              </w:rPr>
              <w:t xml:space="preserve">dodatkom č. 2 </w:t>
            </w:r>
            <w:r w:rsidRPr="007910F2">
              <w:rPr>
                <w:sz w:val="20"/>
                <w:szCs w:val="20"/>
                <w:lang w:val="sk-SK"/>
              </w:rPr>
              <w:t xml:space="preserve">k Nájomnej zmluve ÚZ ŠDaJ STU č. 33/2018 R-STU o nájme nebytových priestorov spolu s dodatkom č. 1 s dobou nájmu od 01.01.2019 do 30.06.2020 </w:t>
            </w:r>
            <w:r w:rsidRPr="007910F2">
              <w:rPr>
                <w:b/>
                <w:sz w:val="20"/>
                <w:szCs w:val="20"/>
                <w:lang w:val="sk-SK"/>
              </w:rPr>
              <w:t xml:space="preserve">sa od 01.07.2020 predlžuje doba trvania nájmu; </w:t>
            </w:r>
            <w:r w:rsidRPr="007910F2">
              <w:rPr>
                <w:sz w:val="20"/>
                <w:szCs w:val="20"/>
                <w:lang w:val="sk-SK"/>
              </w:rPr>
              <w:t>dočasne nepotrebný majetok, nebytový priestor nachádzajúci sa v objekte ŠD Nikosa Belojanisa, na ul. Wilsonova č. 6 v Bratislave, pozostávajúci z miestnosti č. 02 NB 01 07 (prevádzkový priestor) na prízemí (vestibul) ŠD o výmere 17,76 m</w:t>
            </w:r>
            <w:r w:rsidRPr="007910F2">
              <w:rPr>
                <w:sz w:val="20"/>
                <w:szCs w:val="20"/>
                <w:vertAlign w:val="superscript"/>
                <w:lang w:val="sk-SK"/>
              </w:rPr>
              <w:t>2</w:t>
            </w:r>
            <w:r w:rsidRPr="007910F2">
              <w:rPr>
                <w:sz w:val="20"/>
                <w:szCs w:val="20"/>
                <w:lang w:val="sk-SK"/>
              </w:rPr>
              <w:t xml:space="preserve">. Príslušenstvom nebytového priestoru, ktorý nájomca využíva sú spoločné priestory chodba a WC -pomerná časť </w:t>
            </w:r>
            <w:r w:rsidRPr="007910F2">
              <w:rPr>
                <w:b/>
                <w:bCs/>
                <w:sz w:val="20"/>
                <w:szCs w:val="20"/>
                <w:lang w:val="sk-SK"/>
              </w:rPr>
              <w:t>do 31.03.2021,</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17,76</w:t>
            </w:r>
            <w:r w:rsidRPr="007910F2">
              <w:rPr>
                <w:sz w:val="20"/>
                <w:szCs w:val="20"/>
                <w:lang w:val="sk-SK"/>
              </w:rPr>
              <w:t xml:space="preserve"> </w:t>
            </w:r>
            <w:r w:rsidRPr="007910F2">
              <w:rPr>
                <w:b/>
                <w:sz w:val="20"/>
                <w:szCs w:val="20"/>
                <w:lang w:val="sk-SK"/>
              </w:rPr>
              <w:t>m</w:t>
            </w:r>
            <w:r w:rsidRPr="007910F2">
              <w:rPr>
                <w:b/>
                <w:sz w:val="20"/>
                <w:szCs w:val="20"/>
                <w:vertAlign w:val="superscript"/>
                <w:lang w:val="sk-SK"/>
              </w:rPr>
              <w:t>2</w:t>
            </w:r>
            <w:r w:rsidRPr="007910F2">
              <w:rPr>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Účel nájmu:</w:t>
            </w:r>
          </w:p>
        </w:tc>
        <w:tc>
          <w:tcPr>
            <w:tcW w:w="7718" w:type="dxa"/>
          </w:tcPr>
          <w:p w:rsidR="007910F2" w:rsidRPr="007910F2" w:rsidRDefault="007910F2" w:rsidP="00DB7B87">
            <w:pPr>
              <w:jc w:val="both"/>
              <w:rPr>
                <w:rFonts w:cs="Times New Roman"/>
                <w:sz w:val="20"/>
                <w:szCs w:val="20"/>
                <w:lang w:val="sk-SK"/>
              </w:rPr>
            </w:pPr>
            <w:r w:rsidRPr="007910F2">
              <w:rPr>
                <w:rFonts w:cs="Times New Roman"/>
                <w:sz w:val="20"/>
                <w:szCs w:val="20"/>
                <w:lang w:val="sk-SK"/>
              </w:rPr>
              <w:t>Nájom sa zriaďuje za účelom prevádzkovania tvorivých dielní.</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27"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718"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01.01.2019 – 31.03.2021</w:t>
            </w:r>
          </w:p>
        </w:tc>
      </w:tr>
      <w:tr w:rsidR="007910F2" w:rsidRPr="007910F2" w:rsidTr="007910F2">
        <w:trPr>
          <w:trHeight w:val="816"/>
        </w:trPr>
        <w:tc>
          <w:tcPr>
            <w:tcW w:w="507" w:type="dxa"/>
            <w:tcBorders>
              <w:right w:val="single" w:sz="4" w:space="0" w:color="auto"/>
            </w:tcBorders>
          </w:tcPr>
          <w:p w:rsidR="007910F2" w:rsidRPr="007910F2" w:rsidRDefault="007910F2" w:rsidP="00DB7B87">
            <w:pPr>
              <w:jc w:val="both"/>
              <w:rPr>
                <w:sz w:val="20"/>
                <w:szCs w:val="20"/>
                <w:lang w:val="sk-SK"/>
              </w:rPr>
            </w:pPr>
          </w:p>
        </w:tc>
        <w:tc>
          <w:tcPr>
            <w:tcW w:w="1727"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18" w:type="dxa"/>
            <w:tcBorders>
              <w:left w:val="single" w:sz="4" w:space="0" w:color="auto"/>
              <w:right w:val="single" w:sz="4" w:space="0" w:color="auto"/>
            </w:tcBorders>
          </w:tcPr>
          <w:p w:rsidR="007910F2" w:rsidRPr="007910F2" w:rsidRDefault="007910F2" w:rsidP="00DB7B87">
            <w:pPr>
              <w:rPr>
                <w:sz w:val="20"/>
                <w:szCs w:val="20"/>
                <w:lang w:val="sk-SK"/>
              </w:rPr>
            </w:pPr>
            <w:r w:rsidRPr="007910F2">
              <w:rPr>
                <w:sz w:val="20"/>
                <w:szCs w:val="20"/>
                <w:lang w:val="sk-SK"/>
              </w:rPr>
              <w:t>miestnosť č. 02 NB 01 07 (17,76 m</w:t>
            </w:r>
            <w:r w:rsidRPr="007910F2">
              <w:rPr>
                <w:sz w:val="20"/>
                <w:szCs w:val="20"/>
                <w:vertAlign w:val="superscript"/>
                <w:lang w:val="sk-SK"/>
              </w:rPr>
              <w:t>2</w:t>
            </w:r>
            <w:r w:rsidRPr="007910F2">
              <w:rPr>
                <w:sz w:val="20"/>
                <w:szCs w:val="20"/>
                <w:lang w:val="sk-SK"/>
              </w:rPr>
              <w:t>) – 27 €/m</w:t>
            </w:r>
            <w:r w:rsidRPr="007910F2">
              <w:rPr>
                <w:sz w:val="20"/>
                <w:szCs w:val="20"/>
                <w:vertAlign w:val="superscript"/>
                <w:lang w:val="sk-SK"/>
              </w:rPr>
              <w:t>2</w:t>
            </w:r>
            <w:r w:rsidRPr="007910F2">
              <w:rPr>
                <w:sz w:val="20"/>
                <w:szCs w:val="20"/>
                <w:lang w:val="sk-SK"/>
              </w:rPr>
              <w:t>/rok, t. j. 479,52 €/rok,</w:t>
            </w:r>
          </w:p>
          <w:p w:rsidR="007910F2" w:rsidRPr="007910F2" w:rsidRDefault="007910F2" w:rsidP="00DB7B87">
            <w:pPr>
              <w:rPr>
                <w:sz w:val="20"/>
                <w:szCs w:val="20"/>
                <w:lang w:val="sk-SK"/>
              </w:rPr>
            </w:pPr>
            <w:r w:rsidRPr="007910F2">
              <w:rPr>
                <w:sz w:val="20"/>
                <w:szCs w:val="20"/>
                <w:lang w:val="sk-SK"/>
              </w:rPr>
              <w:t>pomerná časť spoločných priestorov – 17 €/rok,</w:t>
            </w:r>
          </w:p>
          <w:p w:rsidR="007910F2" w:rsidRPr="007910F2" w:rsidRDefault="007910F2" w:rsidP="00DB7B87">
            <w:pPr>
              <w:rPr>
                <w:sz w:val="20"/>
                <w:szCs w:val="20"/>
                <w:lang w:val="sk-SK"/>
              </w:rPr>
            </w:pPr>
            <w:r w:rsidRPr="007910F2">
              <w:rPr>
                <w:sz w:val="20"/>
                <w:szCs w:val="20"/>
                <w:lang w:val="sk-SK"/>
              </w:rPr>
              <w:t>štvrťročná výška nájomného je 124,13 €,</w:t>
            </w:r>
          </w:p>
          <w:p w:rsidR="007910F2" w:rsidRPr="007910F2" w:rsidRDefault="007910F2" w:rsidP="00DB7B87">
            <w:pPr>
              <w:rPr>
                <w:sz w:val="20"/>
                <w:szCs w:val="20"/>
                <w:lang w:val="sk-SK"/>
              </w:rPr>
            </w:pPr>
            <w:r w:rsidRPr="007910F2">
              <w:rPr>
                <w:sz w:val="20"/>
                <w:szCs w:val="20"/>
                <w:lang w:val="sk-SK"/>
              </w:rPr>
              <w:t>nájomné spolu ročne:</w:t>
            </w:r>
            <w:r w:rsidRPr="007910F2">
              <w:rPr>
                <w:b/>
                <w:bCs/>
                <w:sz w:val="20"/>
                <w:szCs w:val="20"/>
                <w:lang w:val="sk-SK"/>
              </w:rPr>
              <w:t xml:space="preserve"> 496,52 </w:t>
            </w:r>
            <w:r w:rsidRPr="007910F2">
              <w:rPr>
                <w:b/>
                <w:sz w:val="20"/>
                <w:szCs w:val="20"/>
                <w:lang w:val="sk-SK"/>
              </w:rPr>
              <w:t>€/rok,</w:t>
            </w:r>
          </w:p>
          <w:p w:rsidR="007910F2" w:rsidRPr="007910F2" w:rsidRDefault="007910F2" w:rsidP="00DB7B87">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18" w:type="dxa"/>
          </w:tcPr>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preddavky na náklady za opakované dodávanie energií a služieb bude prenajímateľ</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 xml:space="preserve">fakturovať štvrťročne; za dodanie energií vyfakturuje prenajímateľ  </w:t>
            </w:r>
            <w:r w:rsidRPr="007910F2">
              <w:rPr>
                <w:rFonts w:cstheme="minorHAnsi"/>
                <w:sz w:val="20"/>
                <w:szCs w:val="20"/>
                <w:u w:val="single"/>
                <w:lang w:val="sk-SK"/>
              </w:rPr>
              <w:t>zálohovo</w:t>
            </w:r>
            <w:r w:rsidRPr="007910F2">
              <w:rPr>
                <w:rFonts w:cstheme="minorHAnsi"/>
                <w:sz w:val="20"/>
                <w:szCs w:val="20"/>
                <w:lang w:val="sk-SK"/>
              </w:rPr>
              <w:t xml:space="preserve"> do 15 dní po</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uplynutí daného štvrťroka.  Náklady za dodanie služieb budú fakturované paušálnou</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sumou do 15 dní po uplynutí príslušného štvrťroka. Prenajímateľ po doručení zúčtovacích</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faktúr od dodávateľov energií vyhotoví nájomcovi vyúčtovaciu faktúru za príslušný</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kalendárny rok. Splatnosť nedoplatku alebo preplatku zo zúčtovacej faktúry je 15</w:t>
            </w:r>
          </w:p>
          <w:p w:rsidR="007910F2" w:rsidRPr="007910F2" w:rsidRDefault="007910F2" w:rsidP="00DB7B87">
            <w:pPr>
              <w:ind w:left="709" w:hanging="709"/>
              <w:jc w:val="both"/>
              <w:rPr>
                <w:sz w:val="20"/>
                <w:szCs w:val="20"/>
                <w:lang w:val="sk-SK"/>
              </w:rPr>
            </w:pPr>
            <w:r w:rsidRPr="007910F2">
              <w:rPr>
                <w:rFonts w:cstheme="minorHAnsi"/>
                <w:sz w:val="20"/>
                <w:lang w:val="sk-SK"/>
              </w:rPr>
              <w:t>kalendárnych dní odo dňa doručenia vyúčtovania nájomcovi.</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Predkladá:</w:t>
            </w:r>
          </w:p>
        </w:tc>
        <w:tc>
          <w:tcPr>
            <w:tcW w:w="7718" w:type="dxa"/>
          </w:tcPr>
          <w:p w:rsidR="007910F2" w:rsidRPr="007910F2" w:rsidRDefault="007910F2" w:rsidP="00DB7B87">
            <w:pPr>
              <w:ind w:left="720" w:hanging="720"/>
              <w:rPr>
                <w:sz w:val="20"/>
                <w:szCs w:val="20"/>
                <w:lang w:val="sk-SK"/>
              </w:rPr>
            </w:pPr>
            <w:r w:rsidRPr="007910F2">
              <w:rPr>
                <w:sz w:val="20"/>
                <w:szCs w:val="20"/>
                <w:lang w:val="sk-SK"/>
              </w:rPr>
              <w:t xml:space="preserve">riaditeľ ÚZ ŠD a J STU  </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18"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27"/>
        <w:gridCol w:w="7718"/>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31.</w:t>
            </w:r>
          </w:p>
        </w:tc>
        <w:tc>
          <w:tcPr>
            <w:tcW w:w="1727" w:type="dxa"/>
          </w:tcPr>
          <w:p w:rsidR="007910F2" w:rsidRPr="007910F2" w:rsidRDefault="007910F2" w:rsidP="00DB7B87">
            <w:pPr>
              <w:jc w:val="both"/>
              <w:rPr>
                <w:b/>
                <w:sz w:val="20"/>
                <w:szCs w:val="20"/>
                <w:lang w:val="sk-SK"/>
              </w:rPr>
            </w:pPr>
            <w:r w:rsidRPr="007910F2">
              <w:rPr>
                <w:b/>
                <w:sz w:val="20"/>
                <w:szCs w:val="20"/>
                <w:lang w:val="sk-SK"/>
              </w:rPr>
              <w:t>Nájomca:</w:t>
            </w:r>
          </w:p>
        </w:tc>
        <w:tc>
          <w:tcPr>
            <w:tcW w:w="7718" w:type="dxa"/>
          </w:tcPr>
          <w:p w:rsidR="007910F2" w:rsidRPr="007910F2" w:rsidRDefault="007910F2" w:rsidP="00DB7B87">
            <w:pPr>
              <w:pStyle w:val="Odsekzoznamu"/>
              <w:ind w:left="644" w:hanging="611"/>
              <w:rPr>
                <w:sz w:val="20"/>
                <w:szCs w:val="20"/>
                <w:lang w:val="sk-SK"/>
              </w:rPr>
            </w:pPr>
            <w:r w:rsidRPr="007910F2">
              <w:rPr>
                <w:b/>
                <w:bCs/>
                <w:sz w:val="20"/>
                <w:szCs w:val="20"/>
                <w:lang w:val="sk-SK"/>
              </w:rPr>
              <w:t>Tommi Gastro s.r.o.,</w:t>
            </w:r>
            <w:r w:rsidRPr="007910F2">
              <w:rPr>
                <w:sz w:val="20"/>
                <w:szCs w:val="20"/>
                <w:lang w:val="sk-SK"/>
              </w:rPr>
              <w:t xml:space="preserve"> Pri Hrubej lúke 3607/15, 841 02 Bratislava, </w:t>
            </w:r>
            <w:r w:rsidRPr="007910F2">
              <w:rPr>
                <w:rFonts w:cstheme="minorHAnsi"/>
                <w:sz w:val="20"/>
                <w:szCs w:val="20"/>
                <w:lang w:val="sk-SK"/>
              </w:rPr>
              <w:t>IČO: 50 379 321</w:t>
            </w:r>
          </w:p>
          <w:p w:rsidR="007910F2" w:rsidRPr="007910F2" w:rsidRDefault="007910F2" w:rsidP="00DB7B87">
            <w:pPr>
              <w:pStyle w:val="Odsekzoznamu"/>
              <w:ind w:left="644" w:hanging="611"/>
              <w:rPr>
                <w:sz w:val="20"/>
                <w:szCs w:val="20"/>
                <w:lang w:val="sk-SK"/>
              </w:rPr>
            </w:pPr>
            <w:r w:rsidRPr="007910F2">
              <w:rPr>
                <w:sz w:val="20"/>
                <w:szCs w:val="20"/>
                <w:lang w:val="sk-SK"/>
              </w:rPr>
              <w:t>nájomca je zapísaný v OR OS Bratislava I, oddiel: Sro, vložka č.: 112455/B</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Predmet nájmu:</w:t>
            </w:r>
          </w:p>
        </w:tc>
        <w:tc>
          <w:tcPr>
            <w:tcW w:w="7718" w:type="dxa"/>
          </w:tcPr>
          <w:p w:rsidR="007910F2" w:rsidRPr="007910F2" w:rsidRDefault="007910F2" w:rsidP="00DB7B87">
            <w:pPr>
              <w:jc w:val="both"/>
              <w:rPr>
                <w:b/>
                <w:bCs/>
                <w:sz w:val="20"/>
                <w:szCs w:val="20"/>
                <w:lang w:val="sk-SK"/>
              </w:rPr>
            </w:pPr>
            <w:r w:rsidRPr="007910F2">
              <w:rPr>
                <w:b/>
                <w:sz w:val="20"/>
                <w:szCs w:val="20"/>
                <w:lang w:val="sk-SK"/>
              </w:rPr>
              <w:t xml:space="preserve">dodatkom č. 1 </w:t>
            </w:r>
            <w:r w:rsidRPr="007910F2">
              <w:rPr>
                <w:sz w:val="20"/>
                <w:szCs w:val="20"/>
                <w:lang w:val="sk-SK"/>
              </w:rPr>
              <w:t xml:space="preserve">k Nájomnej zmluve ÚZ ŠDaJ STU č. 97/2019 R-STU o nájme nebytových priestorov s dobou nájmu od 16.10.2019 do 30.06.2020 </w:t>
            </w:r>
            <w:r w:rsidRPr="007910F2">
              <w:rPr>
                <w:b/>
                <w:sz w:val="20"/>
                <w:szCs w:val="20"/>
                <w:lang w:val="sk-SK"/>
              </w:rPr>
              <w:t xml:space="preserve">sa od 01.07.2020 predlžuje doba trvania nájmu; </w:t>
            </w:r>
            <w:r w:rsidRPr="007910F2">
              <w:rPr>
                <w:sz w:val="20"/>
                <w:szCs w:val="20"/>
                <w:lang w:val="sk-SK"/>
              </w:rPr>
              <w:t>dočasne nepotrebný majetok, nebytový priestor v ŠD Mladosť na ul. Staré Grunty č. 53 v BA, nachádzajúci sa prízemí bloku J, internát B pozostávajúci z miestnosti č. č.1.02 – (prevádzková miestnosť) o výmere 74,50 m</w:t>
            </w:r>
            <w:r w:rsidRPr="007910F2">
              <w:rPr>
                <w:sz w:val="20"/>
                <w:szCs w:val="20"/>
                <w:vertAlign w:val="superscript"/>
                <w:lang w:val="sk-SK"/>
              </w:rPr>
              <w:t>2</w:t>
            </w:r>
            <w:r w:rsidRPr="007910F2">
              <w:rPr>
                <w:sz w:val="20"/>
                <w:szCs w:val="20"/>
                <w:lang w:val="sk-SK"/>
              </w:rPr>
              <w:t>, miestnosti č. 1.03 ( predsieň ) o výmere 12,80 m</w:t>
            </w:r>
            <w:r w:rsidRPr="007910F2">
              <w:rPr>
                <w:sz w:val="20"/>
                <w:szCs w:val="20"/>
                <w:vertAlign w:val="superscript"/>
                <w:lang w:val="sk-SK"/>
              </w:rPr>
              <w:t>2</w:t>
            </w:r>
            <w:r w:rsidRPr="007910F2">
              <w:rPr>
                <w:sz w:val="20"/>
                <w:szCs w:val="20"/>
                <w:lang w:val="sk-SK"/>
              </w:rPr>
              <w:t>, miestnosti č. 1.04 – (skladový priestor) o výmere 15,50 m</w:t>
            </w:r>
            <w:r w:rsidRPr="007910F2">
              <w:rPr>
                <w:sz w:val="20"/>
                <w:szCs w:val="20"/>
                <w:vertAlign w:val="superscript"/>
                <w:lang w:val="sk-SK"/>
              </w:rPr>
              <w:t>2</w:t>
            </w:r>
            <w:r w:rsidRPr="007910F2">
              <w:rPr>
                <w:sz w:val="20"/>
                <w:szCs w:val="20"/>
                <w:lang w:val="sk-SK"/>
              </w:rPr>
              <w:t>, č. 1.05 – (bufet) o výmere 8,80 m</w:t>
            </w:r>
            <w:r w:rsidRPr="007910F2">
              <w:rPr>
                <w:sz w:val="20"/>
                <w:szCs w:val="20"/>
                <w:vertAlign w:val="superscript"/>
                <w:lang w:val="sk-SK"/>
              </w:rPr>
              <w:t>2</w:t>
            </w:r>
            <w:r w:rsidRPr="007910F2">
              <w:rPr>
                <w:sz w:val="20"/>
                <w:szCs w:val="20"/>
                <w:lang w:val="sk-SK"/>
              </w:rPr>
              <w:t>, miestnosti č. 1.06 – (pomerná časť chodby) o výmere 8,65 m</w:t>
            </w:r>
            <w:r w:rsidRPr="007910F2">
              <w:rPr>
                <w:sz w:val="20"/>
                <w:szCs w:val="20"/>
                <w:vertAlign w:val="superscript"/>
                <w:lang w:val="sk-SK"/>
              </w:rPr>
              <w:t>2</w:t>
            </w:r>
            <w:r w:rsidRPr="007910F2">
              <w:rPr>
                <w:sz w:val="20"/>
                <w:szCs w:val="20"/>
                <w:lang w:val="sk-SK"/>
              </w:rPr>
              <w:t>, miestnosti č. 1.07 ( šatňa ženy) o výmere 14,10 m</w:t>
            </w:r>
            <w:r w:rsidRPr="007910F2">
              <w:rPr>
                <w:sz w:val="20"/>
                <w:szCs w:val="20"/>
                <w:vertAlign w:val="superscript"/>
                <w:lang w:val="sk-SK"/>
              </w:rPr>
              <w:t>2</w:t>
            </w:r>
            <w:r w:rsidRPr="007910F2">
              <w:rPr>
                <w:sz w:val="20"/>
                <w:szCs w:val="20"/>
                <w:lang w:val="sk-SK"/>
              </w:rPr>
              <w:t xml:space="preserve"> , miestnosti č. 1.08 (sociálne zariadenia ženy) o výmere 9,8 m</w:t>
            </w:r>
            <w:r w:rsidRPr="007910F2">
              <w:rPr>
                <w:sz w:val="20"/>
                <w:szCs w:val="20"/>
                <w:vertAlign w:val="superscript"/>
                <w:lang w:val="sk-SK"/>
              </w:rPr>
              <w:t>2</w:t>
            </w:r>
            <w:r w:rsidRPr="007910F2">
              <w:rPr>
                <w:sz w:val="20"/>
                <w:szCs w:val="20"/>
                <w:lang w:val="sk-SK"/>
              </w:rPr>
              <w:t>, miestnosť č. 1.09 (šatňa muži) o výmere 5,45 m2 , miestnosti č. 1.10 (sociálne zariadenie muži) o výmere 5,40 m</w:t>
            </w:r>
            <w:r w:rsidRPr="007910F2">
              <w:rPr>
                <w:sz w:val="20"/>
                <w:szCs w:val="20"/>
                <w:vertAlign w:val="superscript"/>
                <w:lang w:val="sk-SK"/>
              </w:rPr>
              <w:t>2</w:t>
            </w:r>
            <w:r w:rsidRPr="007910F2">
              <w:rPr>
                <w:sz w:val="20"/>
                <w:szCs w:val="20"/>
                <w:lang w:val="sk-SK"/>
              </w:rPr>
              <w:t xml:space="preserve"> </w:t>
            </w:r>
            <w:r w:rsidRPr="007910F2">
              <w:rPr>
                <w:b/>
                <w:bCs/>
                <w:sz w:val="20"/>
                <w:szCs w:val="20"/>
                <w:lang w:val="sk-SK"/>
              </w:rPr>
              <w:t>do 31.12.2021,</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 xml:space="preserve">155,00 </w:t>
            </w:r>
            <w:r w:rsidRPr="007910F2">
              <w:rPr>
                <w:b/>
                <w:sz w:val="20"/>
                <w:szCs w:val="20"/>
                <w:lang w:val="sk-SK"/>
              </w:rPr>
              <w:t>m</w:t>
            </w:r>
            <w:r w:rsidRPr="007910F2">
              <w:rPr>
                <w:b/>
                <w:sz w:val="20"/>
                <w:szCs w:val="20"/>
                <w:vertAlign w:val="superscript"/>
                <w:lang w:val="sk-SK"/>
              </w:rPr>
              <w:t>2</w:t>
            </w:r>
            <w:r w:rsidRPr="007910F2">
              <w:rPr>
                <w:b/>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Účel nájmu:</w:t>
            </w:r>
          </w:p>
        </w:tc>
        <w:tc>
          <w:tcPr>
            <w:tcW w:w="7718" w:type="dxa"/>
          </w:tcPr>
          <w:p w:rsidR="007910F2" w:rsidRPr="007910F2" w:rsidRDefault="007910F2" w:rsidP="00DB7B87">
            <w:pPr>
              <w:rPr>
                <w:rFonts w:cs="Times New Roman"/>
                <w:sz w:val="20"/>
                <w:szCs w:val="20"/>
                <w:lang w:val="sk-SK"/>
              </w:rPr>
            </w:pPr>
            <w:r w:rsidRPr="007910F2">
              <w:rPr>
                <w:rFonts w:cs="Times New Roman"/>
                <w:sz w:val="20"/>
                <w:szCs w:val="20"/>
                <w:lang w:val="sk-SK"/>
              </w:rPr>
              <w:t>Nájom sa zriaďuje za účelom prevádzky bufetu.</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27"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718"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16.10.2019 – 31.12.2021</w:t>
            </w:r>
          </w:p>
        </w:tc>
      </w:tr>
      <w:tr w:rsidR="007910F2" w:rsidRPr="007910F2" w:rsidTr="007910F2">
        <w:trPr>
          <w:trHeight w:val="816"/>
        </w:trPr>
        <w:tc>
          <w:tcPr>
            <w:tcW w:w="507" w:type="dxa"/>
            <w:tcBorders>
              <w:right w:val="single" w:sz="4" w:space="0" w:color="auto"/>
            </w:tcBorders>
          </w:tcPr>
          <w:p w:rsidR="007910F2" w:rsidRPr="007910F2" w:rsidRDefault="007910F2" w:rsidP="00DB7B87">
            <w:pPr>
              <w:jc w:val="both"/>
              <w:rPr>
                <w:sz w:val="20"/>
                <w:szCs w:val="20"/>
                <w:lang w:val="sk-SK"/>
              </w:rPr>
            </w:pPr>
          </w:p>
        </w:tc>
        <w:tc>
          <w:tcPr>
            <w:tcW w:w="1727"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18" w:type="dxa"/>
            <w:tcBorders>
              <w:left w:val="single" w:sz="4" w:space="0" w:color="auto"/>
              <w:right w:val="single" w:sz="4" w:space="0" w:color="auto"/>
            </w:tcBorders>
          </w:tcPr>
          <w:p w:rsidR="007910F2" w:rsidRPr="007910F2" w:rsidRDefault="007910F2" w:rsidP="00DB7B87">
            <w:pPr>
              <w:rPr>
                <w:sz w:val="20"/>
                <w:szCs w:val="20"/>
                <w:lang w:val="sk-SK"/>
              </w:rPr>
            </w:pPr>
            <w:r w:rsidRPr="007910F2">
              <w:rPr>
                <w:sz w:val="20"/>
                <w:szCs w:val="20"/>
                <w:lang w:val="sk-SK"/>
              </w:rPr>
              <w:t>bufet (8,80m</w:t>
            </w:r>
            <w:r w:rsidRPr="007910F2">
              <w:rPr>
                <w:sz w:val="20"/>
                <w:szCs w:val="20"/>
                <w:vertAlign w:val="superscript"/>
                <w:lang w:val="sk-SK"/>
              </w:rPr>
              <w:t>2</w:t>
            </w:r>
            <w:r w:rsidRPr="007910F2">
              <w:rPr>
                <w:sz w:val="20"/>
                <w:szCs w:val="20"/>
                <w:lang w:val="sk-SK"/>
              </w:rPr>
              <w:t>) – 39€/m</w:t>
            </w:r>
            <w:r w:rsidRPr="007910F2">
              <w:rPr>
                <w:sz w:val="20"/>
                <w:szCs w:val="20"/>
                <w:vertAlign w:val="superscript"/>
                <w:lang w:val="sk-SK"/>
              </w:rPr>
              <w:t>2</w:t>
            </w:r>
            <w:r w:rsidRPr="007910F2">
              <w:rPr>
                <w:sz w:val="20"/>
                <w:szCs w:val="20"/>
                <w:lang w:val="sk-SK"/>
              </w:rPr>
              <w:t>/rok, t. j. 343,20 €/rok,</w:t>
            </w:r>
          </w:p>
          <w:p w:rsidR="007910F2" w:rsidRPr="007910F2" w:rsidRDefault="007910F2" w:rsidP="00DB7B87">
            <w:pPr>
              <w:rPr>
                <w:sz w:val="20"/>
                <w:szCs w:val="20"/>
                <w:lang w:val="sk-SK"/>
              </w:rPr>
            </w:pPr>
            <w:r w:rsidRPr="007910F2">
              <w:rPr>
                <w:sz w:val="20"/>
                <w:szCs w:val="20"/>
                <w:lang w:val="sk-SK"/>
              </w:rPr>
              <w:t>prevádzková miestnosť (74,50m</w:t>
            </w:r>
            <w:r w:rsidRPr="007910F2">
              <w:rPr>
                <w:sz w:val="20"/>
                <w:szCs w:val="20"/>
                <w:vertAlign w:val="superscript"/>
                <w:lang w:val="sk-SK"/>
              </w:rPr>
              <w:t>2</w:t>
            </w:r>
            <w:r w:rsidRPr="007910F2">
              <w:rPr>
                <w:sz w:val="20"/>
                <w:szCs w:val="20"/>
                <w:lang w:val="sk-SK"/>
              </w:rPr>
              <w:t>) – 29 €/m</w:t>
            </w:r>
            <w:r w:rsidRPr="007910F2">
              <w:rPr>
                <w:sz w:val="20"/>
                <w:szCs w:val="20"/>
                <w:vertAlign w:val="superscript"/>
                <w:lang w:val="sk-SK"/>
              </w:rPr>
              <w:t>2</w:t>
            </w:r>
            <w:r w:rsidRPr="007910F2">
              <w:rPr>
                <w:sz w:val="20"/>
                <w:szCs w:val="20"/>
                <w:lang w:val="sk-SK"/>
              </w:rPr>
              <w:t>/rok, t. j. 2 160,50 €/rok,</w:t>
            </w:r>
          </w:p>
          <w:p w:rsidR="007910F2" w:rsidRPr="007910F2" w:rsidRDefault="007910F2" w:rsidP="00DB7B87">
            <w:pPr>
              <w:rPr>
                <w:sz w:val="20"/>
                <w:szCs w:val="20"/>
                <w:lang w:val="sk-SK"/>
              </w:rPr>
            </w:pPr>
            <w:r w:rsidRPr="007910F2">
              <w:rPr>
                <w:sz w:val="20"/>
                <w:szCs w:val="20"/>
                <w:lang w:val="sk-SK"/>
              </w:rPr>
              <w:t>skladový priestor (63,05m</w:t>
            </w:r>
            <w:r w:rsidRPr="007910F2">
              <w:rPr>
                <w:sz w:val="20"/>
                <w:szCs w:val="20"/>
                <w:vertAlign w:val="superscript"/>
                <w:lang w:val="sk-SK"/>
              </w:rPr>
              <w:t>2</w:t>
            </w:r>
            <w:r w:rsidRPr="007910F2">
              <w:rPr>
                <w:sz w:val="20"/>
                <w:szCs w:val="20"/>
                <w:lang w:val="sk-SK"/>
              </w:rPr>
              <w:t>) – 18 €/m</w:t>
            </w:r>
            <w:r w:rsidRPr="007910F2">
              <w:rPr>
                <w:sz w:val="20"/>
                <w:szCs w:val="20"/>
                <w:vertAlign w:val="superscript"/>
                <w:lang w:val="sk-SK"/>
              </w:rPr>
              <w:t>2</w:t>
            </w:r>
            <w:r w:rsidRPr="007910F2">
              <w:rPr>
                <w:sz w:val="20"/>
                <w:szCs w:val="20"/>
                <w:lang w:val="sk-SK"/>
              </w:rPr>
              <w:t>/rok, t. j. 1 134,90 €/rok</w:t>
            </w:r>
          </w:p>
          <w:p w:rsidR="007910F2" w:rsidRPr="007910F2" w:rsidRDefault="007910F2" w:rsidP="00DB7B87">
            <w:pPr>
              <w:rPr>
                <w:sz w:val="20"/>
                <w:szCs w:val="20"/>
                <w:lang w:val="sk-SK"/>
              </w:rPr>
            </w:pPr>
            <w:r w:rsidRPr="007910F2">
              <w:rPr>
                <w:sz w:val="20"/>
                <w:szCs w:val="20"/>
                <w:lang w:val="sk-SK"/>
              </w:rPr>
              <w:t>spoločné priestory -chodba, šatňa, WC (8,65m</w:t>
            </w:r>
            <w:r w:rsidRPr="007910F2">
              <w:rPr>
                <w:sz w:val="20"/>
                <w:szCs w:val="20"/>
                <w:vertAlign w:val="superscript"/>
                <w:lang w:val="sk-SK"/>
              </w:rPr>
              <w:t>2</w:t>
            </w:r>
            <w:r w:rsidRPr="007910F2">
              <w:rPr>
                <w:sz w:val="20"/>
                <w:szCs w:val="20"/>
                <w:lang w:val="sk-SK"/>
              </w:rPr>
              <w:t>) – 10 €/m</w:t>
            </w:r>
            <w:r w:rsidRPr="007910F2">
              <w:rPr>
                <w:sz w:val="20"/>
                <w:szCs w:val="20"/>
                <w:vertAlign w:val="superscript"/>
                <w:lang w:val="sk-SK"/>
              </w:rPr>
              <w:t>2</w:t>
            </w:r>
            <w:r w:rsidRPr="007910F2">
              <w:rPr>
                <w:sz w:val="20"/>
                <w:szCs w:val="20"/>
                <w:lang w:val="sk-SK"/>
              </w:rPr>
              <w:t>/rok, t. j. 86,50 €/rok</w:t>
            </w:r>
          </w:p>
          <w:p w:rsidR="007910F2" w:rsidRPr="007910F2" w:rsidRDefault="007910F2" w:rsidP="00DB7B87">
            <w:pPr>
              <w:rPr>
                <w:sz w:val="20"/>
                <w:szCs w:val="20"/>
                <w:lang w:val="sk-SK"/>
              </w:rPr>
            </w:pPr>
            <w:r w:rsidRPr="007910F2">
              <w:rPr>
                <w:sz w:val="20"/>
                <w:szCs w:val="20"/>
                <w:lang w:val="sk-SK"/>
              </w:rPr>
              <w:t>štvrťročná výška nájomného je 931,27 €,</w:t>
            </w:r>
          </w:p>
          <w:p w:rsidR="007910F2" w:rsidRPr="007910F2" w:rsidRDefault="007910F2" w:rsidP="00DB7B87">
            <w:pPr>
              <w:rPr>
                <w:sz w:val="20"/>
                <w:szCs w:val="20"/>
                <w:lang w:val="sk-SK"/>
              </w:rPr>
            </w:pPr>
            <w:r w:rsidRPr="007910F2">
              <w:rPr>
                <w:sz w:val="20"/>
                <w:szCs w:val="20"/>
                <w:lang w:val="sk-SK"/>
              </w:rPr>
              <w:t xml:space="preserve">nájomné spolu ročne: </w:t>
            </w:r>
            <w:r w:rsidRPr="007910F2">
              <w:rPr>
                <w:b/>
                <w:sz w:val="20"/>
                <w:szCs w:val="20"/>
                <w:lang w:val="sk-SK"/>
              </w:rPr>
              <w:t>3 725,10 €/rok,</w:t>
            </w:r>
          </w:p>
          <w:p w:rsidR="007910F2" w:rsidRPr="007910F2" w:rsidRDefault="007910F2" w:rsidP="00DB7B87">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18" w:type="dxa"/>
          </w:tcPr>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preddavky na náklady za opakované dodávanie energií a služieb bude prenajímateľ</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 xml:space="preserve">fakturovať štvrťročne; za dodanie energií vyfakturuje prenajímateľ  </w:t>
            </w:r>
            <w:r w:rsidRPr="007910F2">
              <w:rPr>
                <w:rFonts w:cstheme="minorHAnsi"/>
                <w:sz w:val="20"/>
                <w:szCs w:val="20"/>
                <w:u w:val="single"/>
                <w:lang w:val="sk-SK"/>
              </w:rPr>
              <w:t>zálohovo</w:t>
            </w:r>
            <w:r w:rsidRPr="007910F2">
              <w:rPr>
                <w:rFonts w:cstheme="minorHAnsi"/>
                <w:sz w:val="20"/>
                <w:szCs w:val="20"/>
                <w:lang w:val="sk-SK"/>
              </w:rPr>
              <w:t xml:space="preserve"> do 15 dní po</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uplynutí daného štvrťroka.  Náklady za dodanie služieb budú fakturované paušálnou</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sumou do 15 dní po uplynutí príslušného štvrťroka. Prenajímateľ po doručení zúčtovacích</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faktúr od dodávateľov energií vyhotoví nájomcovi vyúčtovaciu faktúru za príslušný</w:t>
            </w:r>
          </w:p>
          <w:p w:rsidR="007910F2" w:rsidRPr="007910F2" w:rsidRDefault="007910F2" w:rsidP="00DB7B87">
            <w:pPr>
              <w:ind w:left="709" w:hanging="709"/>
              <w:jc w:val="both"/>
              <w:rPr>
                <w:rFonts w:cstheme="minorHAnsi"/>
                <w:sz w:val="20"/>
                <w:szCs w:val="20"/>
                <w:lang w:val="sk-SK"/>
              </w:rPr>
            </w:pPr>
            <w:r w:rsidRPr="007910F2">
              <w:rPr>
                <w:rFonts w:cstheme="minorHAnsi"/>
                <w:sz w:val="20"/>
                <w:szCs w:val="20"/>
                <w:lang w:val="sk-SK"/>
              </w:rPr>
              <w:t>kalendárny rok. Splatnosť nedoplatku alebo preplatku zo zúčtovacej faktúry je 15</w:t>
            </w:r>
          </w:p>
          <w:p w:rsidR="007910F2" w:rsidRPr="007910F2" w:rsidRDefault="007910F2" w:rsidP="00DB7B87">
            <w:pPr>
              <w:ind w:left="709" w:hanging="709"/>
              <w:jc w:val="both"/>
              <w:rPr>
                <w:sz w:val="20"/>
                <w:szCs w:val="20"/>
                <w:lang w:val="sk-SK"/>
              </w:rPr>
            </w:pPr>
            <w:r w:rsidRPr="007910F2">
              <w:rPr>
                <w:rFonts w:cstheme="minorHAnsi"/>
                <w:sz w:val="20"/>
                <w:lang w:val="sk-SK"/>
              </w:rPr>
              <w:t>kalendárnych dní odo dňa doručenia vyúčtovania nájomcovi.</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Predkladá:</w:t>
            </w:r>
          </w:p>
        </w:tc>
        <w:tc>
          <w:tcPr>
            <w:tcW w:w="7718" w:type="dxa"/>
          </w:tcPr>
          <w:p w:rsidR="007910F2" w:rsidRPr="007910F2" w:rsidRDefault="007910F2" w:rsidP="00DB7B87">
            <w:pPr>
              <w:ind w:left="720" w:hanging="720"/>
              <w:rPr>
                <w:sz w:val="20"/>
                <w:szCs w:val="20"/>
                <w:lang w:val="sk-SK"/>
              </w:rPr>
            </w:pPr>
            <w:r w:rsidRPr="007910F2">
              <w:rPr>
                <w:sz w:val="20"/>
                <w:szCs w:val="20"/>
                <w:lang w:val="sk-SK"/>
              </w:rPr>
              <w:t xml:space="preserve">riaditeľ ÚZ ŠD  a J STU  </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18"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28"/>
        <w:gridCol w:w="7717"/>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32.</w:t>
            </w:r>
          </w:p>
        </w:tc>
        <w:tc>
          <w:tcPr>
            <w:tcW w:w="1728" w:type="dxa"/>
          </w:tcPr>
          <w:p w:rsidR="007910F2" w:rsidRPr="007910F2" w:rsidRDefault="007910F2" w:rsidP="00DB7B87">
            <w:pPr>
              <w:jc w:val="both"/>
              <w:rPr>
                <w:b/>
                <w:sz w:val="20"/>
                <w:szCs w:val="20"/>
                <w:lang w:val="sk-SK"/>
              </w:rPr>
            </w:pPr>
            <w:r w:rsidRPr="007910F2">
              <w:rPr>
                <w:b/>
                <w:sz w:val="20"/>
                <w:szCs w:val="20"/>
                <w:lang w:val="sk-SK"/>
              </w:rPr>
              <w:t>Nájomca:</w:t>
            </w:r>
          </w:p>
        </w:tc>
        <w:tc>
          <w:tcPr>
            <w:tcW w:w="7717" w:type="dxa"/>
          </w:tcPr>
          <w:p w:rsidR="007910F2" w:rsidRPr="007910F2" w:rsidRDefault="007910F2" w:rsidP="00DB7B87">
            <w:pPr>
              <w:pStyle w:val="Odsekzoznamu"/>
              <w:ind w:left="644" w:hanging="611"/>
              <w:rPr>
                <w:sz w:val="20"/>
                <w:szCs w:val="20"/>
                <w:lang w:val="sk-SK"/>
              </w:rPr>
            </w:pPr>
            <w:r w:rsidRPr="007910F2">
              <w:rPr>
                <w:b/>
                <w:bCs/>
                <w:sz w:val="20"/>
                <w:szCs w:val="20"/>
                <w:lang w:val="sk-SK"/>
              </w:rPr>
              <w:t>Tommi Gastro s.r.o.,</w:t>
            </w:r>
            <w:r w:rsidRPr="007910F2">
              <w:rPr>
                <w:sz w:val="20"/>
                <w:szCs w:val="20"/>
                <w:lang w:val="sk-SK"/>
              </w:rPr>
              <w:t xml:space="preserve"> Pri Hrubej lúke 3607/15, 841 02 Bratislava, </w:t>
            </w:r>
            <w:r w:rsidRPr="007910F2">
              <w:rPr>
                <w:rFonts w:cstheme="minorHAnsi"/>
                <w:sz w:val="20"/>
                <w:szCs w:val="20"/>
                <w:lang w:val="sk-SK"/>
              </w:rPr>
              <w:t>IČO: 50 379 321</w:t>
            </w:r>
          </w:p>
          <w:p w:rsidR="007910F2" w:rsidRPr="007910F2" w:rsidRDefault="007910F2" w:rsidP="00DB7B87">
            <w:pPr>
              <w:pStyle w:val="Odsekzoznamu"/>
              <w:ind w:left="644" w:hanging="611"/>
              <w:rPr>
                <w:sz w:val="20"/>
                <w:szCs w:val="20"/>
                <w:lang w:val="sk-SK"/>
              </w:rPr>
            </w:pPr>
            <w:r w:rsidRPr="007910F2">
              <w:rPr>
                <w:sz w:val="20"/>
                <w:szCs w:val="20"/>
                <w:lang w:val="sk-SK"/>
              </w:rPr>
              <w:t>nájomca je zapísaný v OR OS Bratislava I, oddiel: Sro, vložka č.: 112455/B</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28" w:type="dxa"/>
          </w:tcPr>
          <w:p w:rsidR="007910F2" w:rsidRPr="007910F2" w:rsidRDefault="007910F2" w:rsidP="00DB7B87">
            <w:pPr>
              <w:jc w:val="both"/>
              <w:rPr>
                <w:sz w:val="20"/>
                <w:szCs w:val="20"/>
                <w:lang w:val="sk-SK"/>
              </w:rPr>
            </w:pPr>
            <w:r w:rsidRPr="007910F2">
              <w:rPr>
                <w:sz w:val="20"/>
                <w:szCs w:val="20"/>
                <w:lang w:val="sk-SK"/>
              </w:rPr>
              <w:t>Predmet nájmu:</w:t>
            </w:r>
          </w:p>
        </w:tc>
        <w:tc>
          <w:tcPr>
            <w:tcW w:w="7717" w:type="dxa"/>
          </w:tcPr>
          <w:p w:rsidR="007910F2" w:rsidRPr="007910F2" w:rsidRDefault="007910F2" w:rsidP="00DB7B87">
            <w:pPr>
              <w:jc w:val="both"/>
              <w:rPr>
                <w:sz w:val="20"/>
                <w:szCs w:val="20"/>
                <w:lang w:val="sk-SK"/>
              </w:rPr>
            </w:pPr>
            <w:r w:rsidRPr="007910F2">
              <w:rPr>
                <w:b/>
                <w:sz w:val="20"/>
                <w:szCs w:val="20"/>
                <w:lang w:val="sk-SK"/>
              </w:rPr>
              <w:t xml:space="preserve">dodatkom č. 1 </w:t>
            </w:r>
            <w:r w:rsidRPr="007910F2">
              <w:rPr>
                <w:sz w:val="20"/>
                <w:szCs w:val="20"/>
                <w:lang w:val="sk-SK"/>
              </w:rPr>
              <w:t xml:space="preserve">k Zmluve ÚZ ŠDaJ STU č. 98/2019 R-STU o prenájme pozemku s dobou nájmu od 16.10.2019 do 30.06.2020 </w:t>
            </w:r>
            <w:r w:rsidRPr="007910F2">
              <w:rPr>
                <w:b/>
                <w:sz w:val="20"/>
                <w:szCs w:val="20"/>
                <w:lang w:val="sk-SK"/>
              </w:rPr>
              <w:t xml:space="preserve">sa od 01.07.2020 predlžuje doba trvania nájmu; </w:t>
            </w:r>
            <w:r w:rsidRPr="007910F2">
              <w:rPr>
                <w:sz w:val="20"/>
                <w:szCs w:val="20"/>
                <w:lang w:val="sk-SK"/>
              </w:rPr>
              <w:t xml:space="preserve">dočasne nepotrebný majetok – pozemok, označený ako ostatná plocha (zadný vstup do bloku J – príjazdová plocha, parcelné číslo 2981/44) v areáli ŠD Mladosť, na ul. Staré Grunty 53 v </w:t>
            </w:r>
            <w:r w:rsidRPr="007910F2">
              <w:rPr>
                <w:sz w:val="20"/>
                <w:szCs w:val="20"/>
                <w:lang w:val="sk-SK"/>
              </w:rPr>
              <w:lastRenderedPageBreak/>
              <w:t xml:space="preserve">Bratislave </w:t>
            </w:r>
            <w:r w:rsidRPr="007910F2">
              <w:rPr>
                <w:b/>
                <w:sz w:val="20"/>
                <w:szCs w:val="20"/>
                <w:lang w:val="sk-SK"/>
              </w:rPr>
              <w:t>do 30.12.2021</w:t>
            </w:r>
          </w:p>
          <w:p w:rsidR="007910F2" w:rsidRPr="007910F2" w:rsidRDefault="007910F2" w:rsidP="00DB7B87">
            <w:pPr>
              <w:jc w:val="both"/>
              <w:rPr>
                <w:sz w:val="20"/>
                <w:szCs w:val="20"/>
                <w:lang w:val="sk-SK"/>
              </w:rPr>
            </w:pPr>
            <w:r w:rsidRPr="007910F2">
              <w:rPr>
                <w:sz w:val="20"/>
                <w:szCs w:val="20"/>
                <w:lang w:val="sk-SK"/>
              </w:rPr>
              <w:t>predmet nájmu spolu:</w:t>
            </w:r>
            <w:r w:rsidRPr="007910F2">
              <w:rPr>
                <w:b/>
                <w:bCs/>
                <w:sz w:val="20"/>
                <w:szCs w:val="20"/>
                <w:lang w:val="sk-SK"/>
              </w:rPr>
              <w:t xml:space="preserve"> 20,06</w:t>
            </w:r>
            <w:r w:rsidRPr="007910F2">
              <w:rPr>
                <w:sz w:val="20"/>
                <w:szCs w:val="20"/>
                <w:lang w:val="sk-SK"/>
              </w:rPr>
              <w:t xml:space="preserve"> </w:t>
            </w:r>
            <w:r w:rsidRPr="007910F2">
              <w:rPr>
                <w:b/>
                <w:sz w:val="20"/>
                <w:szCs w:val="20"/>
                <w:lang w:val="sk-SK"/>
              </w:rPr>
              <w:t>m</w:t>
            </w:r>
            <w:r w:rsidRPr="007910F2">
              <w:rPr>
                <w:b/>
                <w:sz w:val="20"/>
                <w:szCs w:val="20"/>
                <w:vertAlign w:val="superscript"/>
                <w:lang w:val="sk-SK"/>
              </w:rPr>
              <w:t>2</w:t>
            </w:r>
            <w:r w:rsidRPr="007910F2">
              <w:rPr>
                <w:b/>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28" w:type="dxa"/>
          </w:tcPr>
          <w:p w:rsidR="007910F2" w:rsidRPr="007910F2" w:rsidRDefault="007910F2" w:rsidP="00DB7B87">
            <w:pPr>
              <w:jc w:val="both"/>
              <w:rPr>
                <w:sz w:val="20"/>
                <w:szCs w:val="20"/>
                <w:lang w:val="sk-SK"/>
              </w:rPr>
            </w:pPr>
            <w:r w:rsidRPr="007910F2">
              <w:rPr>
                <w:sz w:val="20"/>
                <w:szCs w:val="20"/>
                <w:lang w:val="sk-SK"/>
              </w:rPr>
              <w:t>Účel nájmu:</w:t>
            </w:r>
          </w:p>
        </w:tc>
        <w:tc>
          <w:tcPr>
            <w:tcW w:w="7717" w:type="dxa"/>
          </w:tcPr>
          <w:p w:rsidR="007910F2" w:rsidRPr="007910F2" w:rsidRDefault="007910F2" w:rsidP="00DB7B87">
            <w:pPr>
              <w:jc w:val="both"/>
              <w:rPr>
                <w:rFonts w:cs="Times New Roman"/>
                <w:sz w:val="20"/>
                <w:szCs w:val="20"/>
                <w:lang w:val="sk-SK"/>
              </w:rPr>
            </w:pPr>
            <w:r w:rsidRPr="007910F2">
              <w:rPr>
                <w:rFonts w:cs="Times New Roman"/>
                <w:sz w:val="20"/>
                <w:szCs w:val="20"/>
                <w:lang w:val="sk-SK"/>
              </w:rPr>
              <w:t>Nájomca pozemok použije ako terasu na umiestnenie 2 ks slnečníkov a 6 setov na sedenie pre rýchle občerstvenie</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28"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717"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16.10.2019 – 31.12.2021</w:t>
            </w:r>
          </w:p>
        </w:tc>
      </w:tr>
      <w:tr w:rsidR="007910F2" w:rsidRPr="007910F2" w:rsidTr="007910F2">
        <w:trPr>
          <w:trHeight w:val="816"/>
        </w:trPr>
        <w:tc>
          <w:tcPr>
            <w:tcW w:w="507" w:type="dxa"/>
            <w:tcBorders>
              <w:right w:val="single" w:sz="4" w:space="0" w:color="auto"/>
            </w:tcBorders>
          </w:tcPr>
          <w:p w:rsidR="007910F2" w:rsidRPr="007910F2" w:rsidRDefault="007910F2" w:rsidP="00DB7B87">
            <w:pPr>
              <w:jc w:val="both"/>
              <w:rPr>
                <w:sz w:val="20"/>
                <w:szCs w:val="20"/>
                <w:lang w:val="sk-SK"/>
              </w:rPr>
            </w:pPr>
          </w:p>
        </w:tc>
        <w:tc>
          <w:tcPr>
            <w:tcW w:w="1728"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17" w:type="dxa"/>
            <w:tcBorders>
              <w:left w:val="single" w:sz="4" w:space="0" w:color="auto"/>
              <w:right w:val="single" w:sz="4" w:space="0" w:color="auto"/>
            </w:tcBorders>
          </w:tcPr>
          <w:p w:rsidR="007910F2" w:rsidRPr="007910F2" w:rsidRDefault="007910F2" w:rsidP="00DB7B87">
            <w:pPr>
              <w:rPr>
                <w:sz w:val="20"/>
                <w:szCs w:val="20"/>
                <w:lang w:val="sk-SK"/>
              </w:rPr>
            </w:pPr>
            <w:r w:rsidRPr="007910F2">
              <w:rPr>
                <w:sz w:val="20"/>
                <w:szCs w:val="20"/>
                <w:lang w:val="sk-SK"/>
              </w:rPr>
              <w:t>pozemok (20,06 m</w:t>
            </w:r>
            <w:r w:rsidRPr="007910F2">
              <w:rPr>
                <w:sz w:val="20"/>
                <w:szCs w:val="20"/>
                <w:vertAlign w:val="superscript"/>
                <w:lang w:val="sk-SK"/>
              </w:rPr>
              <w:t>2</w:t>
            </w:r>
            <w:r w:rsidRPr="007910F2">
              <w:rPr>
                <w:sz w:val="20"/>
                <w:szCs w:val="20"/>
                <w:lang w:val="sk-SK"/>
              </w:rPr>
              <w:t>) – 19 €/m</w:t>
            </w:r>
            <w:r w:rsidRPr="007910F2">
              <w:rPr>
                <w:sz w:val="20"/>
                <w:szCs w:val="20"/>
                <w:vertAlign w:val="superscript"/>
                <w:lang w:val="sk-SK"/>
              </w:rPr>
              <w:t>2</w:t>
            </w:r>
            <w:r w:rsidRPr="007910F2">
              <w:rPr>
                <w:sz w:val="20"/>
                <w:szCs w:val="20"/>
                <w:lang w:val="sk-SK"/>
              </w:rPr>
              <w:t>/rok, t. j. 381,14 €/rok,</w:t>
            </w:r>
          </w:p>
          <w:p w:rsidR="007910F2" w:rsidRPr="007910F2" w:rsidRDefault="007910F2" w:rsidP="00DB7B87">
            <w:pPr>
              <w:rPr>
                <w:sz w:val="20"/>
                <w:szCs w:val="20"/>
                <w:lang w:val="sk-SK"/>
              </w:rPr>
            </w:pPr>
            <w:r w:rsidRPr="007910F2">
              <w:rPr>
                <w:sz w:val="20"/>
                <w:szCs w:val="20"/>
                <w:lang w:val="sk-SK"/>
              </w:rPr>
              <w:t>štvrťročná výška nájomného je 95,29 €,</w:t>
            </w:r>
          </w:p>
          <w:p w:rsidR="007910F2" w:rsidRPr="007910F2" w:rsidRDefault="007910F2" w:rsidP="00DB7B87">
            <w:pPr>
              <w:rPr>
                <w:sz w:val="20"/>
                <w:szCs w:val="20"/>
                <w:lang w:val="sk-SK"/>
              </w:rPr>
            </w:pPr>
            <w:r w:rsidRPr="007910F2">
              <w:rPr>
                <w:sz w:val="20"/>
                <w:szCs w:val="20"/>
                <w:lang w:val="sk-SK"/>
              </w:rPr>
              <w:t>nájomné spolu ročne:</w:t>
            </w:r>
            <w:r w:rsidRPr="007910F2">
              <w:rPr>
                <w:b/>
                <w:bCs/>
                <w:sz w:val="20"/>
                <w:szCs w:val="20"/>
                <w:lang w:val="sk-SK"/>
              </w:rPr>
              <w:t xml:space="preserve"> 381,14 </w:t>
            </w:r>
            <w:r w:rsidRPr="007910F2">
              <w:rPr>
                <w:b/>
                <w:sz w:val="20"/>
                <w:szCs w:val="20"/>
                <w:lang w:val="sk-SK"/>
              </w:rPr>
              <w:t>€/rok,</w:t>
            </w:r>
          </w:p>
          <w:p w:rsidR="007910F2" w:rsidRPr="007910F2" w:rsidRDefault="007910F2" w:rsidP="00DB7B87">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28"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17" w:type="dxa"/>
          </w:tcPr>
          <w:p w:rsidR="007910F2" w:rsidRPr="007910F2" w:rsidRDefault="007910F2" w:rsidP="00DB7B87">
            <w:pPr>
              <w:ind w:left="709" w:hanging="709"/>
              <w:jc w:val="both"/>
              <w:rPr>
                <w:sz w:val="20"/>
                <w:szCs w:val="20"/>
                <w:lang w:val="sk-SK"/>
              </w:rPr>
            </w:pPr>
            <w:r w:rsidRPr="007910F2">
              <w:rPr>
                <w:rFonts w:cstheme="minorHAnsi"/>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28" w:type="dxa"/>
          </w:tcPr>
          <w:p w:rsidR="007910F2" w:rsidRPr="007910F2" w:rsidRDefault="007910F2" w:rsidP="00DB7B87">
            <w:pPr>
              <w:jc w:val="both"/>
              <w:rPr>
                <w:sz w:val="20"/>
                <w:szCs w:val="20"/>
                <w:lang w:val="sk-SK"/>
              </w:rPr>
            </w:pPr>
            <w:r w:rsidRPr="007910F2">
              <w:rPr>
                <w:sz w:val="20"/>
                <w:szCs w:val="20"/>
                <w:lang w:val="sk-SK"/>
              </w:rPr>
              <w:t>Predkladá:</w:t>
            </w:r>
          </w:p>
        </w:tc>
        <w:tc>
          <w:tcPr>
            <w:tcW w:w="7717" w:type="dxa"/>
          </w:tcPr>
          <w:p w:rsidR="007910F2" w:rsidRPr="007910F2" w:rsidRDefault="007910F2" w:rsidP="00DB7B87">
            <w:pPr>
              <w:ind w:left="720" w:hanging="720"/>
              <w:rPr>
                <w:sz w:val="20"/>
                <w:szCs w:val="20"/>
                <w:lang w:val="sk-SK"/>
              </w:rPr>
            </w:pPr>
            <w:r w:rsidRPr="007910F2">
              <w:rPr>
                <w:sz w:val="20"/>
                <w:szCs w:val="20"/>
                <w:lang w:val="sk-SK"/>
              </w:rPr>
              <w:t xml:space="preserve">riaditeľ ÚZ ŠD a J STU  </w:t>
            </w:r>
          </w:p>
        </w:tc>
      </w:tr>
      <w:tr w:rsidR="007910F2" w:rsidRPr="007910F2" w:rsidTr="007910F2">
        <w:tc>
          <w:tcPr>
            <w:tcW w:w="507" w:type="dxa"/>
          </w:tcPr>
          <w:p w:rsidR="007910F2" w:rsidRPr="007910F2" w:rsidRDefault="007910F2" w:rsidP="00DB7B87">
            <w:pPr>
              <w:jc w:val="both"/>
              <w:rPr>
                <w:sz w:val="20"/>
                <w:szCs w:val="20"/>
                <w:lang w:val="sk-SK"/>
              </w:rPr>
            </w:pPr>
          </w:p>
        </w:tc>
        <w:tc>
          <w:tcPr>
            <w:tcW w:w="1728"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17"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7910F2"/>
    <w:tbl>
      <w:tblPr>
        <w:tblStyle w:val="Mriekatabuky"/>
        <w:tblW w:w="9952" w:type="dxa"/>
        <w:tblInd w:w="-885" w:type="dxa"/>
        <w:tblLook w:val="04A0" w:firstRow="1" w:lastRow="0" w:firstColumn="1" w:lastColumn="0" w:noHBand="0" w:noVBand="1"/>
      </w:tblPr>
      <w:tblGrid>
        <w:gridCol w:w="507"/>
        <w:gridCol w:w="1727"/>
        <w:gridCol w:w="7718"/>
      </w:tblGrid>
      <w:tr w:rsidR="007910F2" w:rsidRPr="007910F2" w:rsidTr="007910F2">
        <w:tc>
          <w:tcPr>
            <w:tcW w:w="507" w:type="dxa"/>
          </w:tcPr>
          <w:p w:rsidR="007910F2" w:rsidRPr="007910F2" w:rsidRDefault="007910F2" w:rsidP="00DB7B87">
            <w:pPr>
              <w:ind w:left="360" w:hanging="326"/>
              <w:rPr>
                <w:b/>
                <w:sz w:val="20"/>
                <w:szCs w:val="20"/>
                <w:lang w:val="sk-SK"/>
              </w:rPr>
            </w:pPr>
            <w:r w:rsidRPr="007910F2">
              <w:rPr>
                <w:b/>
                <w:sz w:val="20"/>
                <w:szCs w:val="20"/>
                <w:lang w:val="sk-SK"/>
              </w:rPr>
              <w:t>33.</w:t>
            </w:r>
          </w:p>
        </w:tc>
        <w:tc>
          <w:tcPr>
            <w:tcW w:w="1727" w:type="dxa"/>
          </w:tcPr>
          <w:p w:rsidR="007910F2" w:rsidRPr="007910F2" w:rsidRDefault="007910F2" w:rsidP="00DB7B87">
            <w:pPr>
              <w:jc w:val="both"/>
              <w:rPr>
                <w:b/>
                <w:sz w:val="20"/>
                <w:szCs w:val="20"/>
                <w:lang w:val="sk-SK"/>
              </w:rPr>
            </w:pPr>
            <w:r w:rsidRPr="007910F2">
              <w:rPr>
                <w:b/>
                <w:sz w:val="20"/>
                <w:szCs w:val="20"/>
                <w:lang w:val="sk-SK"/>
              </w:rPr>
              <w:t>Nájomca:</w:t>
            </w:r>
          </w:p>
        </w:tc>
        <w:tc>
          <w:tcPr>
            <w:tcW w:w="7718" w:type="dxa"/>
          </w:tcPr>
          <w:p w:rsidR="007910F2" w:rsidRPr="007910F2" w:rsidRDefault="007910F2" w:rsidP="00DB7B87">
            <w:pPr>
              <w:pStyle w:val="Odsekzoznamu"/>
              <w:ind w:left="644" w:hanging="611"/>
              <w:rPr>
                <w:sz w:val="20"/>
                <w:szCs w:val="20"/>
                <w:lang w:val="sk-SK"/>
              </w:rPr>
            </w:pPr>
            <w:r w:rsidRPr="007910F2">
              <w:rPr>
                <w:b/>
                <w:bCs/>
                <w:sz w:val="20"/>
                <w:szCs w:val="20"/>
                <w:lang w:val="sk-SK"/>
              </w:rPr>
              <w:t>JUDr. Barbora Vrbová, advokátka,</w:t>
            </w:r>
            <w:r w:rsidRPr="007910F2">
              <w:rPr>
                <w:sz w:val="20"/>
                <w:szCs w:val="20"/>
                <w:lang w:val="sk-SK"/>
              </w:rPr>
              <w:t xml:space="preserve"> Starinská 75, 066 01 Humenné, </w:t>
            </w:r>
            <w:r w:rsidRPr="007910F2">
              <w:rPr>
                <w:rFonts w:cstheme="minorHAnsi"/>
                <w:sz w:val="20"/>
                <w:szCs w:val="20"/>
                <w:lang w:val="sk-SK"/>
              </w:rPr>
              <w:t>IČO: 42 231 370</w:t>
            </w:r>
          </w:p>
        </w:tc>
      </w:tr>
      <w:tr w:rsidR="007910F2" w:rsidRPr="007910F2" w:rsidTr="007910F2">
        <w:trPr>
          <w:trHeight w:val="708"/>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Predmet nájmu:</w:t>
            </w:r>
          </w:p>
        </w:tc>
        <w:tc>
          <w:tcPr>
            <w:tcW w:w="7718" w:type="dxa"/>
          </w:tcPr>
          <w:p w:rsidR="007910F2" w:rsidRPr="007910F2" w:rsidRDefault="007910F2" w:rsidP="00DB7B87">
            <w:pPr>
              <w:jc w:val="both"/>
              <w:rPr>
                <w:sz w:val="20"/>
                <w:szCs w:val="20"/>
                <w:lang w:val="sk-SK"/>
              </w:rPr>
            </w:pPr>
            <w:r w:rsidRPr="007910F2">
              <w:rPr>
                <w:b/>
                <w:sz w:val="20"/>
                <w:szCs w:val="20"/>
                <w:lang w:val="sk-SK"/>
              </w:rPr>
              <w:t xml:space="preserve">dodatkom č. 1 </w:t>
            </w:r>
            <w:r w:rsidRPr="007910F2">
              <w:rPr>
                <w:sz w:val="20"/>
                <w:szCs w:val="20"/>
                <w:lang w:val="sk-SK"/>
              </w:rPr>
              <w:t xml:space="preserve">k Nájomnej zmluve ÚZ ŠDaJ STU č. 97/2019 R-STU o nájme nebytových priestorov s dobou nájmu od 16.10.2019 do 30.06.2020 </w:t>
            </w:r>
            <w:r w:rsidRPr="007910F2">
              <w:rPr>
                <w:b/>
                <w:sz w:val="20"/>
                <w:szCs w:val="20"/>
                <w:lang w:val="sk-SK"/>
              </w:rPr>
              <w:t xml:space="preserve">sa od 01.06.2020 mení predmet nájmu-(rozširuje sa o miestnosť č. 02 NB – 01 08); </w:t>
            </w:r>
            <w:r w:rsidRPr="007910F2">
              <w:rPr>
                <w:sz w:val="20"/>
                <w:szCs w:val="20"/>
                <w:lang w:val="sk-SK"/>
              </w:rPr>
              <w:t>dočasne nepotrebný majetok, nebytové priestory v ŠD Nikosa Belojanisa, na ul. Wilsonova 6 v Bratislave, pozostávajúce z miestnosti č. 02NB-01 09 (kancelária) o výmere 24,09 m</w:t>
            </w:r>
            <w:r w:rsidRPr="007910F2">
              <w:rPr>
                <w:sz w:val="20"/>
                <w:szCs w:val="20"/>
                <w:vertAlign w:val="superscript"/>
                <w:lang w:val="sk-SK"/>
              </w:rPr>
              <w:t>2</w:t>
            </w:r>
            <w:r w:rsidRPr="007910F2">
              <w:rPr>
                <w:sz w:val="20"/>
                <w:szCs w:val="20"/>
                <w:lang w:val="sk-SK"/>
              </w:rPr>
              <w:t xml:space="preserve"> a miestnosti č. 02 NB – 01 08 (kancelária) o výmere 16,50 m</w:t>
            </w:r>
            <w:r w:rsidRPr="007910F2">
              <w:rPr>
                <w:sz w:val="20"/>
                <w:szCs w:val="20"/>
                <w:vertAlign w:val="superscript"/>
                <w:lang w:val="sk-SK"/>
              </w:rPr>
              <w:t>2</w:t>
            </w:r>
            <w:r w:rsidRPr="007910F2">
              <w:rPr>
                <w:sz w:val="20"/>
                <w:szCs w:val="20"/>
                <w:lang w:val="sk-SK"/>
              </w:rPr>
              <w:t xml:space="preserve">, nachádzajúce sa na prízemí ŠD </w:t>
            </w:r>
            <w:r w:rsidRPr="007910F2">
              <w:rPr>
                <w:b/>
                <w:bCs/>
                <w:sz w:val="20"/>
                <w:szCs w:val="20"/>
                <w:lang w:val="sk-SK"/>
              </w:rPr>
              <w:t>do 31.12.2021,</w:t>
            </w:r>
          </w:p>
          <w:p w:rsidR="007910F2" w:rsidRPr="007910F2" w:rsidRDefault="007910F2" w:rsidP="00DB7B87">
            <w:pPr>
              <w:jc w:val="both"/>
              <w:rPr>
                <w:sz w:val="20"/>
                <w:szCs w:val="20"/>
                <w:lang w:val="sk-SK"/>
              </w:rPr>
            </w:pPr>
            <w:r w:rsidRPr="007910F2">
              <w:rPr>
                <w:sz w:val="20"/>
                <w:szCs w:val="20"/>
                <w:lang w:val="sk-SK"/>
              </w:rPr>
              <w:t xml:space="preserve">predmet nájmu spolu: </w:t>
            </w:r>
            <w:r w:rsidRPr="007910F2">
              <w:rPr>
                <w:b/>
                <w:bCs/>
                <w:sz w:val="20"/>
                <w:szCs w:val="20"/>
                <w:lang w:val="sk-SK"/>
              </w:rPr>
              <w:t xml:space="preserve">40,59 </w:t>
            </w:r>
            <w:r w:rsidRPr="007910F2">
              <w:rPr>
                <w:b/>
                <w:sz w:val="20"/>
                <w:szCs w:val="20"/>
                <w:lang w:val="sk-SK"/>
              </w:rPr>
              <w:t>m</w:t>
            </w:r>
            <w:r w:rsidRPr="007910F2">
              <w:rPr>
                <w:b/>
                <w:sz w:val="20"/>
                <w:szCs w:val="20"/>
                <w:vertAlign w:val="superscript"/>
                <w:lang w:val="sk-SK"/>
              </w:rPr>
              <w:t>2</w:t>
            </w:r>
            <w:r w:rsidRPr="007910F2">
              <w:rPr>
                <w:b/>
                <w:sz w:val="20"/>
                <w:szCs w:val="20"/>
                <w:lang w:val="sk-SK"/>
              </w:rPr>
              <w:t>.</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Účel nájmu:</w:t>
            </w:r>
          </w:p>
        </w:tc>
        <w:tc>
          <w:tcPr>
            <w:tcW w:w="7718" w:type="dxa"/>
          </w:tcPr>
          <w:p w:rsidR="007910F2" w:rsidRPr="007910F2" w:rsidRDefault="007910F2" w:rsidP="00DB7B87">
            <w:pPr>
              <w:rPr>
                <w:rFonts w:cs="Times New Roman"/>
                <w:sz w:val="20"/>
                <w:szCs w:val="20"/>
                <w:lang w:val="sk-SK"/>
              </w:rPr>
            </w:pPr>
            <w:r w:rsidRPr="007910F2">
              <w:rPr>
                <w:rFonts w:cs="Times New Roman"/>
                <w:sz w:val="20"/>
                <w:szCs w:val="20"/>
                <w:lang w:val="sk-SK"/>
              </w:rPr>
              <w:t>Nájomca bude nebytové priestory užívať ako advokátsku kanceláriu.</w:t>
            </w:r>
          </w:p>
        </w:tc>
      </w:tr>
      <w:tr w:rsidR="007910F2" w:rsidRPr="007910F2" w:rsidTr="007910F2">
        <w:trPr>
          <w:trHeight w:val="259"/>
        </w:trPr>
        <w:tc>
          <w:tcPr>
            <w:tcW w:w="507" w:type="dxa"/>
          </w:tcPr>
          <w:p w:rsidR="007910F2" w:rsidRPr="007910F2" w:rsidRDefault="007910F2" w:rsidP="00DB7B87">
            <w:pPr>
              <w:jc w:val="both"/>
              <w:rPr>
                <w:sz w:val="20"/>
                <w:szCs w:val="20"/>
                <w:lang w:val="sk-SK"/>
              </w:rPr>
            </w:pPr>
          </w:p>
        </w:tc>
        <w:tc>
          <w:tcPr>
            <w:tcW w:w="1727" w:type="dxa"/>
            <w:tcBorders>
              <w:bottom w:val="single" w:sz="4" w:space="0" w:color="auto"/>
            </w:tcBorders>
          </w:tcPr>
          <w:p w:rsidR="007910F2" w:rsidRPr="007910F2" w:rsidRDefault="007910F2" w:rsidP="00DB7B87">
            <w:pPr>
              <w:jc w:val="both"/>
              <w:rPr>
                <w:sz w:val="20"/>
                <w:szCs w:val="20"/>
                <w:lang w:val="sk-SK"/>
              </w:rPr>
            </w:pPr>
            <w:r w:rsidRPr="007910F2">
              <w:rPr>
                <w:sz w:val="20"/>
                <w:szCs w:val="20"/>
                <w:lang w:val="sk-SK"/>
              </w:rPr>
              <w:t>Doba nájmu:</w:t>
            </w:r>
          </w:p>
        </w:tc>
        <w:tc>
          <w:tcPr>
            <w:tcW w:w="7718" w:type="dxa"/>
            <w:tcBorders>
              <w:bottom w:val="single" w:sz="4" w:space="0" w:color="auto"/>
            </w:tcBorders>
          </w:tcPr>
          <w:p w:rsidR="007910F2" w:rsidRPr="007910F2" w:rsidRDefault="007910F2" w:rsidP="00DB7B87">
            <w:pPr>
              <w:rPr>
                <w:sz w:val="20"/>
                <w:szCs w:val="20"/>
                <w:lang w:val="sk-SK"/>
              </w:rPr>
            </w:pPr>
            <w:r w:rsidRPr="007910F2">
              <w:rPr>
                <w:sz w:val="20"/>
                <w:szCs w:val="20"/>
                <w:lang w:val="sk-SK"/>
              </w:rPr>
              <w:t>16.10.2019 – 31.12.2021</w:t>
            </w:r>
          </w:p>
        </w:tc>
      </w:tr>
      <w:tr w:rsidR="007910F2" w:rsidRPr="007910F2" w:rsidTr="007910F2">
        <w:trPr>
          <w:trHeight w:val="816"/>
        </w:trPr>
        <w:tc>
          <w:tcPr>
            <w:tcW w:w="507" w:type="dxa"/>
            <w:tcBorders>
              <w:right w:val="single" w:sz="4" w:space="0" w:color="auto"/>
            </w:tcBorders>
          </w:tcPr>
          <w:p w:rsidR="007910F2" w:rsidRPr="007910F2" w:rsidRDefault="007910F2" w:rsidP="00DB7B87">
            <w:pPr>
              <w:jc w:val="both"/>
              <w:rPr>
                <w:sz w:val="20"/>
                <w:szCs w:val="20"/>
                <w:lang w:val="sk-SK"/>
              </w:rPr>
            </w:pPr>
          </w:p>
        </w:tc>
        <w:tc>
          <w:tcPr>
            <w:tcW w:w="1727" w:type="dxa"/>
            <w:tcBorders>
              <w:left w:val="single" w:sz="4" w:space="0" w:color="auto"/>
              <w:right w:val="single" w:sz="4" w:space="0" w:color="auto"/>
            </w:tcBorders>
          </w:tcPr>
          <w:p w:rsidR="007910F2" w:rsidRPr="007910F2" w:rsidRDefault="007910F2" w:rsidP="00DB7B87">
            <w:pPr>
              <w:jc w:val="both"/>
              <w:rPr>
                <w:sz w:val="20"/>
                <w:szCs w:val="20"/>
                <w:lang w:val="sk-SK"/>
              </w:rPr>
            </w:pPr>
            <w:r w:rsidRPr="007910F2">
              <w:rPr>
                <w:sz w:val="20"/>
                <w:szCs w:val="20"/>
                <w:lang w:val="sk-SK"/>
              </w:rPr>
              <w:t xml:space="preserve">Nájomné:             </w:t>
            </w:r>
          </w:p>
          <w:p w:rsidR="007910F2" w:rsidRPr="007910F2" w:rsidRDefault="007910F2" w:rsidP="00DB7B87">
            <w:pPr>
              <w:jc w:val="both"/>
              <w:rPr>
                <w:sz w:val="20"/>
                <w:szCs w:val="20"/>
                <w:lang w:val="sk-SK"/>
              </w:rPr>
            </w:pPr>
          </w:p>
        </w:tc>
        <w:tc>
          <w:tcPr>
            <w:tcW w:w="7718" w:type="dxa"/>
            <w:tcBorders>
              <w:left w:val="single" w:sz="4" w:space="0" w:color="auto"/>
              <w:right w:val="single" w:sz="4" w:space="0" w:color="auto"/>
            </w:tcBorders>
          </w:tcPr>
          <w:p w:rsidR="007910F2" w:rsidRPr="007910F2" w:rsidRDefault="007910F2" w:rsidP="00DB7B87">
            <w:pPr>
              <w:rPr>
                <w:sz w:val="20"/>
                <w:szCs w:val="20"/>
                <w:lang w:val="sk-SK"/>
              </w:rPr>
            </w:pPr>
            <w:r w:rsidRPr="007910F2">
              <w:rPr>
                <w:sz w:val="20"/>
                <w:szCs w:val="20"/>
                <w:lang w:val="sk-SK"/>
              </w:rPr>
              <w:t>Kancelárie spolu (40,59m</w:t>
            </w:r>
            <w:r w:rsidRPr="007910F2">
              <w:rPr>
                <w:sz w:val="20"/>
                <w:szCs w:val="20"/>
                <w:vertAlign w:val="superscript"/>
                <w:lang w:val="sk-SK"/>
              </w:rPr>
              <w:t>2</w:t>
            </w:r>
            <w:r w:rsidRPr="007910F2">
              <w:rPr>
                <w:sz w:val="20"/>
                <w:szCs w:val="20"/>
                <w:lang w:val="sk-SK"/>
              </w:rPr>
              <w:t>) – 90 €/m</w:t>
            </w:r>
            <w:r w:rsidRPr="007910F2">
              <w:rPr>
                <w:sz w:val="20"/>
                <w:szCs w:val="20"/>
                <w:vertAlign w:val="superscript"/>
                <w:lang w:val="sk-SK"/>
              </w:rPr>
              <w:t>2</w:t>
            </w:r>
            <w:r w:rsidRPr="007910F2">
              <w:rPr>
                <w:sz w:val="20"/>
                <w:szCs w:val="20"/>
                <w:lang w:val="sk-SK"/>
              </w:rPr>
              <w:t>/rok, t. j. 3 653,10 €/rok,</w:t>
            </w:r>
          </w:p>
          <w:p w:rsidR="007910F2" w:rsidRPr="007910F2" w:rsidRDefault="007910F2" w:rsidP="00DB7B87">
            <w:pPr>
              <w:rPr>
                <w:sz w:val="20"/>
                <w:szCs w:val="20"/>
                <w:lang w:val="sk-SK"/>
              </w:rPr>
            </w:pPr>
            <w:r w:rsidRPr="007910F2">
              <w:rPr>
                <w:sz w:val="20"/>
                <w:szCs w:val="20"/>
                <w:lang w:val="sk-SK"/>
              </w:rPr>
              <w:t>štvrťročná výška nájomného je 913,27 €,</w:t>
            </w:r>
          </w:p>
          <w:p w:rsidR="007910F2" w:rsidRPr="007910F2" w:rsidRDefault="007910F2" w:rsidP="00DB7B87">
            <w:pPr>
              <w:rPr>
                <w:sz w:val="20"/>
                <w:szCs w:val="20"/>
                <w:lang w:val="sk-SK"/>
              </w:rPr>
            </w:pPr>
            <w:r w:rsidRPr="007910F2">
              <w:rPr>
                <w:sz w:val="20"/>
                <w:szCs w:val="20"/>
                <w:lang w:val="sk-SK"/>
              </w:rPr>
              <w:t xml:space="preserve">nájomné spolu ročne: </w:t>
            </w:r>
            <w:r w:rsidRPr="007910F2">
              <w:rPr>
                <w:b/>
                <w:sz w:val="20"/>
                <w:szCs w:val="20"/>
                <w:lang w:val="sk-SK"/>
              </w:rPr>
              <w:t>3 653,10 €/rok,</w:t>
            </w:r>
          </w:p>
          <w:p w:rsidR="007910F2" w:rsidRPr="007910F2" w:rsidRDefault="007910F2" w:rsidP="00DB7B87">
            <w:pPr>
              <w:rPr>
                <w:sz w:val="20"/>
                <w:szCs w:val="20"/>
                <w:lang w:val="sk-SK"/>
              </w:rPr>
            </w:pPr>
            <w:r w:rsidRPr="007910F2">
              <w:rPr>
                <w:sz w:val="20"/>
                <w:szCs w:val="20"/>
                <w:lang w:val="sk-SK"/>
              </w:rPr>
              <w:t>nájomné je v súlade so smernicou</w:t>
            </w:r>
            <w:r w:rsidRPr="007910F2">
              <w:rPr>
                <w:sz w:val="20"/>
                <w:szCs w:val="20"/>
                <w:vertAlign w:val="superscript"/>
                <w:lang w:val="sk-SK"/>
              </w:rPr>
              <w:t>1</w:t>
            </w:r>
            <w:r w:rsidRPr="007910F2">
              <w:rPr>
                <w:sz w:val="20"/>
                <w:szCs w:val="20"/>
                <w:lang w:val="sk-SK"/>
              </w:rPr>
              <w:t>.</w:t>
            </w:r>
          </w:p>
        </w:tc>
      </w:tr>
      <w:tr w:rsidR="007910F2" w:rsidRPr="007910F2" w:rsidTr="007910F2">
        <w:trPr>
          <w:trHeight w:val="50"/>
        </w:trPr>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Náklady za služby a energie:</w:t>
            </w:r>
          </w:p>
        </w:tc>
        <w:tc>
          <w:tcPr>
            <w:tcW w:w="7718" w:type="dxa"/>
          </w:tcPr>
          <w:p w:rsidR="007910F2" w:rsidRPr="007910F2" w:rsidRDefault="007910F2" w:rsidP="00DB7B87">
            <w:pPr>
              <w:ind w:left="709" w:hanging="709"/>
              <w:rPr>
                <w:rFonts w:cstheme="minorHAnsi"/>
                <w:sz w:val="20"/>
                <w:szCs w:val="20"/>
                <w:lang w:val="sk-SK"/>
              </w:rPr>
            </w:pPr>
            <w:r w:rsidRPr="007910F2">
              <w:rPr>
                <w:rFonts w:cstheme="minorHAnsi"/>
                <w:sz w:val="20"/>
                <w:szCs w:val="20"/>
                <w:lang w:val="sk-SK"/>
              </w:rPr>
              <w:t>preddavky na náklady za opakované dodávanie energií a služieb bude prenajímateľ</w:t>
            </w:r>
          </w:p>
          <w:p w:rsidR="007910F2" w:rsidRPr="007910F2" w:rsidRDefault="007910F2" w:rsidP="00DB7B87">
            <w:pPr>
              <w:ind w:left="709" w:hanging="709"/>
              <w:rPr>
                <w:rFonts w:cstheme="minorHAnsi"/>
                <w:sz w:val="20"/>
                <w:szCs w:val="20"/>
                <w:lang w:val="sk-SK"/>
              </w:rPr>
            </w:pPr>
            <w:r w:rsidRPr="007910F2">
              <w:rPr>
                <w:rFonts w:cstheme="minorHAnsi"/>
                <w:sz w:val="20"/>
                <w:szCs w:val="20"/>
                <w:lang w:val="sk-SK"/>
              </w:rPr>
              <w:t xml:space="preserve">fakturovať štvrťročne; za dodanie energií vyfakturuje prenajímateľ  </w:t>
            </w:r>
            <w:r w:rsidRPr="007910F2">
              <w:rPr>
                <w:rFonts w:cstheme="minorHAnsi"/>
                <w:sz w:val="20"/>
                <w:szCs w:val="20"/>
                <w:u w:val="single"/>
                <w:lang w:val="sk-SK"/>
              </w:rPr>
              <w:t>zálohovo</w:t>
            </w:r>
            <w:r w:rsidRPr="007910F2">
              <w:rPr>
                <w:rFonts w:cstheme="minorHAnsi"/>
                <w:sz w:val="20"/>
                <w:szCs w:val="20"/>
                <w:lang w:val="sk-SK"/>
              </w:rPr>
              <w:t xml:space="preserve"> do 15 dní po</w:t>
            </w:r>
          </w:p>
          <w:p w:rsidR="007910F2" w:rsidRPr="007910F2" w:rsidRDefault="007910F2" w:rsidP="00DB7B87">
            <w:pPr>
              <w:ind w:left="709" w:hanging="709"/>
              <w:rPr>
                <w:rFonts w:cstheme="minorHAnsi"/>
                <w:sz w:val="20"/>
                <w:szCs w:val="20"/>
                <w:lang w:val="sk-SK"/>
              </w:rPr>
            </w:pPr>
            <w:r w:rsidRPr="007910F2">
              <w:rPr>
                <w:rFonts w:cstheme="minorHAnsi"/>
                <w:sz w:val="20"/>
                <w:szCs w:val="20"/>
                <w:lang w:val="sk-SK"/>
              </w:rPr>
              <w:t>uplynutí daného štvrťroka.  Náklady za dodanie služieb budú fakturované paušálnou</w:t>
            </w:r>
          </w:p>
          <w:p w:rsidR="007910F2" w:rsidRPr="007910F2" w:rsidRDefault="007910F2" w:rsidP="00DB7B87">
            <w:pPr>
              <w:ind w:left="709" w:hanging="709"/>
              <w:rPr>
                <w:rFonts w:cstheme="minorHAnsi"/>
                <w:sz w:val="20"/>
                <w:szCs w:val="20"/>
                <w:lang w:val="sk-SK"/>
              </w:rPr>
            </w:pPr>
            <w:r w:rsidRPr="007910F2">
              <w:rPr>
                <w:rFonts w:cstheme="minorHAnsi"/>
                <w:sz w:val="20"/>
                <w:szCs w:val="20"/>
                <w:lang w:val="sk-SK"/>
              </w:rPr>
              <w:t>sumou do 15 dní po uplynutí príslušného štvrťroka. Prenajímateľ po doručení zúčtovacích</w:t>
            </w:r>
          </w:p>
          <w:p w:rsidR="007910F2" w:rsidRPr="007910F2" w:rsidRDefault="007910F2" w:rsidP="00DB7B87">
            <w:pPr>
              <w:ind w:left="709" w:hanging="709"/>
              <w:rPr>
                <w:rFonts w:cstheme="minorHAnsi"/>
                <w:sz w:val="20"/>
                <w:szCs w:val="20"/>
                <w:lang w:val="sk-SK"/>
              </w:rPr>
            </w:pPr>
            <w:r w:rsidRPr="007910F2">
              <w:rPr>
                <w:rFonts w:cstheme="minorHAnsi"/>
                <w:sz w:val="20"/>
                <w:szCs w:val="20"/>
                <w:lang w:val="sk-SK"/>
              </w:rPr>
              <w:t>faktúr od dodávateľov energií vyhotoví nájomcovi vyúčtovaciu faktúru za príslušný</w:t>
            </w:r>
          </w:p>
          <w:p w:rsidR="007910F2" w:rsidRPr="007910F2" w:rsidRDefault="007910F2" w:rsidP="00DB7B87">
            <w:pPr>
              <w:ind w:left="709" w:hanging="709"/>
              <w:rPr>
                <w:rFonts w:cstheme="minorHAnsi"/>
                <w:sz w:val="20"/>
                <w:szCs w:val="20"/>
                <w:lang w:val="sk-SK"/>
              </w:rPr>
            </w:pPr>
            <w:r w:rsidRPr="007910F2">
              <w:rPr>
                <w:rFonts w:cstheme="minorHAnsi"/>
                <w:sz w:val="20"/>
                <w:szCs w:val="20"/>
                <w:lang w:val="sk-SK"/>
              </w:rPr>
              <w:t>kalendárny rok. Splatnosť nedoplatku alebo preplatku zo zúčtovacej faktúry je 15</w:t>
            </w:r>
          </w:p>
          <w:p w:rsidR="007910F2" w:rsidRPr="007910F2" w:rsidRDefault="007910F2" w:rsidP="00DB7B87">
            <w:pPr>
              <w:ind w:left="709" w:hanging="709"/>
              <w:rPr>
                <w:sz w:val="20"/>
                <w:szCs w:val="20"/>
                <w:lang w:val="sk-SK"/>
              </w:rPr>
            </w:pPr>
            <w:r w:rsidRPr="007910F2">
              <w:rPr>
                <w:rFonts w:cstheme="minorHAnsi"/>
                <w:sz w:val="20"/>
                <w:lang w:val="sk-SK"/>
              </w:rPr>
              <w:t>kalendárnych dní odo dňa doručenia vyúčtovania nájomcovi.</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Predkladá:</w:t>
            </w:r>
          </w:p>
        </w:tc>
        <w:tc>
          <w:tcPr>
            <w:tcW w:w="7718" w:type="dxa"/>
          </w:tcPr>
          <w:p w:rsidR="007910F2" w:rsidRPr="007910F2" w:rsidRDefault="007910F2" w:rsidP="00DB7B87">
            <w:pPr>
              <w:ind w:left="720" w:hanging="720"/>
              <w:rPr>
                <w:sz w:val="20"/>
                <w:szCs w:val="20"/>
                <w:lang w:val="sk-SK"/>
              </w:rPr>
            </w:pPr>
            <w:r w:rsidRPr="007910F2">
              <w:rPr>
                <w:sz w:val="20"/>
                <w:szCs w:val="20"/>
                <w:lang w:val="sk-SK"/>
              </w:rPr>
              <w:t xml:space="preserve">riaditeľ ÚZ ŠD a J STU  </w:t>
            </w:r>
          </w:p>
        </w:tc>
      </w:tr>
      <w:tr w:rsidR="007910F2" w:rsidRPr="007910F2" w:rsidTr="007910F2">
        <w:tc>
          <w:tcPr>
            <w:tcW w:w="507" w:type="dxa"/>
          </w:tcPr>
          <w:p w:rsidR="007910F2" w:rsidRPr="007910F2" w:rsidRDefault="007910F2" w:rsidP="00DB7B87">
            <w:pPr>
              <w:jc w:val="both"/>
              <w:rPr>
                <w:sz w:val="20"/>
                <w:szCs w:val="20"/>
                <w:lang w:val="sk-SK"/>
              </w:rPr>
            </w:pPr>
          </w:p>
        </w:tc>
        <w:tc>
          <w:tcPr>
            <w:tcW w:w="1727" w:type="dxa"/>
          </w:tcPr>
          <w:p w:rsidR="007910F2" w:rsidRPr="007910F2" w:rsidRDefault="007910F2" w:rsidP="00DB7B87">
            <w:pPr>
              <w:jc w:val="both"/>
              <w:rPr>
                <w:sz w:val="20"/>
                <w:szCs w:val="20"/>
                <w:lang w:val="sk-SK"/>
              </w:rPr>
            </w:pPr>
            <w:r w:rsidRPr="007910F2">
              <w:rPr>
                <w:sz w:val="20"/>
                <w:szCs w:val="20"/>
                <w:lang w:val="sk-SK"/>
              </w:rPr>
              <w:t>Vedenie STU</w:t>
            </w:r>
          </w:p>
          <w:p w:rsidR="007910F2" w:rsidRPr="007910F2" w:rsidRDefault="007910F2" w:rsidP="00DB7B87">
            <w:pPr>
              <w:jc w:val="both"/>
              <w:rPr>
                <w:sz w:val="20"/>
                <w:szCs w:val="20"/>
                <w:lang w:val="sk-SK"/>
              </w:rPr>
            </w:pPr>
            <w:r w:rsidRPr="007910F2">
              <w:rPr>
                <w:sz w:val="20"/>
                <w:szCs w:val="20"/>
                <w:lang w:val="sk-SK"/>
              </w:rPr>
              <w:t>prerokovalo dňa:</w:t>
            </w:r>
          </w:p>
        </w:tc>
        <w:tc>
          <w:tcPr>
            <w:tcW w:w="7718" w:type="dxa"/>
          </w:tcPr>
          <w:p w:rsidR="007910F2" w:rsidRPr="007910F2" w:rsidRDefault="007910F2" w:rsidP="00DB7B87">
            <w:pPr>
              <w:tabs>
                <w:tab w:val="left" w:pos="3270"/>
              </w:tabs>
              <w:rPr>
                <w:sz w:val="20"/>
                <w:szCs w:val="20"/>
                <w:lang w:val="sk-SK"/>
              </w:rPr>
            </w:pPr>
            <w:r w:rsidRPr="007910F2">
              <w:rPr>
                <w:sz w:val="20"/>
                <w:szCs w:val="20"/>
                <w:lang w:val="sk-SK"/>
              </w:rPr>
              <w:t>18.05.2020</w:t>
            </w:r>
          </w:p>
        </w:tc>
      </w:tr>
    </w:tbl>
    <w:p w:rsidR="007910F2" w:rsidRPr="007910F2" w:rsidRDefault="007910F2" w:rsidP="00955688">
      <w:pPr>
        <w:pStyle w:val="Default"/>
        <w:tabs>
          <w:tab w:val="left" w:pos="1985"/>
        </w:tabs>
        <w:jc w:val="both"/>
        <w:rPr>
          <w:rFonts w:asciiTheme="minorHAnsi" w:hAnsiTheme="minorHAnsi" w:cs="Times New Roman"/>
          <w:lang w:val="sk-SK"/>
        </w:rPr>
      </w:pPr>
    </w:p>
    <w:sectPr w:rsidR="007910F2" w:rsidRPr="007910F2" w:rsidSect="00CC7B05">
      <w:headerReference w:type="default" r:id="rId9"/>
      <w:footerReference w:type="default" r:id="rId10"/>
      <w:headerReference w:type="first" r:id="rId11"/>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4F" w:rsidRDefault="0064404F" w:rsidP="00E64522">
      <w:r>
        <w:separator/>
      </w:r>
    </w:p>
  </w:endnote>
  <w:endnote w:type="continuationSeparator" w:id="0">
    <w:p w:rsidR="0064404F" w:rsidRDefault="0064404F" w:rsidP="00E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yriad Pr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6F" w:rsidRPr="00F72759" w:rsidRDefault="0031156F" w:rsidP="00CC7B05">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F111F7">
      <w:rPr>
        <w:rStyle w:val="slostrany"/>
        <w:rFonts w:asciiTheme="majorHAnsi" w:hAnsiTheme="majorHAnsi"/>
        <w:noProof/>
      </w:rPr>
      <w:t>18</w:t>
    </w:r>
    <w:r w:rsidRPr="00F72759">
      <w:rPr>
        <w:rStyle w:val="slostrany"/>
        <w:rFonts w:asciiTheme="majorHAnsi" w:hAnsiTheme="majorHAnsi"/>
      </w:rPr>
      <w:fldChar w:fldCharType="end"/>
    </w:r>
  </w:p>
  <w:p w:rsidR="0031156F" w:rsidRDefault="0031156F" w:rsidP="00CC7B05">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4F" w:rsidRDefault="0064404F" w:rsidP="00E64522">
      <w:r>
        <w:separator/>
      </w:r>
    </w:p>
  </w:footnote>
  <w:footnote w:type="continuationSeparator" w:id="0">
    <w:p w:rsidR="0064404F" w:rsidRDefault="0064404F" w:rsidP="00E64522">
      <w:r>
        <w:continuationSeparator/>
      </w:r>
    </w:p>
  </w:footnote>
  <w:footnote w:id="1">
    <w:p w:rsidR="0031156F" w:rsidRPr="00CF2F1C" w:rsidRDefault="0031156F" w:rsidP="00955688">
      <w:pPr>
        <w:pStyle w:val="Textpoznmkypodiarou"/>
        <w:jc w:val="both"/>
        <w:rPr>
          <w:sz w:val="16"/>
          <w:szCs w:val="16"/>
        </w:rPr>
      </w:pPr>
      <w:r>
        <w:rPr>
          <w:rStyle w:val="Odkaznapoznmkupodiarou"/>
        </w:rPr>
        <w:footnoteRef/>
      </w:r>
      <w:r>
        <w:t xml:space="preserve"> </w:t>
      </w:r>
      <w:r w:rsidRPr="00CF2F1C">
        <w:rPr>
          <w:sz w:val="16"/>
          <w:szCs w:val="16"/>
        </w:rPr>
        <w:t>Príloha č. 1 Smernice rektora číslo 9/2013-SR „Nájom nehnuteľného majetku vo vlastníctve Slovenskej technickej univerzity</w:t>
      </w:r>
    </w:p>
    <w:p w:rsidR="0031156F" w:rsidRDefault="0031156F" w:rsidP="00955688">
      <w:pPr>
        <w:pStyle w:val="Textpoznmkypodiarou"/>
      </w:pPr>
      <w:r w:rsidRPr="00CF2F1C">
        <w:rPr>
          <w:sz w:val="16"/>
          <w:szCs w:val="16"/>
        </w:rPr>
        <w:t xml:space="preserve">  v Bratislave“  zo dňa 12.12.2013.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6F" w:rsidRDefault="00D90534" w:rsidP="00CC7B05">
    <w:pPr>
      <w:pStyle w:val="Hlavika"/>
    </w:pPr>
    <w:r>
      <w:rPr>
        <w:noProof/>
        <w:lang w:eastAsia="sk-SK"/>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169545</wp:posOffset>
              </wp:positionV>
              <wp:extent cx="4000500" cy="635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635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1156F" w:rsidRDefault="0031156F" w:rsidP="00CC7B05">
                          <w:pPr>
                            <w:jc w:val="right"/>
                            <w:rPr>
                              <w:rFonts w:asciiTheme="majorHAnsi" w:hAnsiTheme="majorHAnsi"/>
                              <w:sz w:val="16"/>
                              <w:szCs w:val="16"/>
                            </w:rPr>
                          </w:pPr>
                          <w:r>
                            <w:rPr>
                              <w:rFonts w:asciiTheme="majorHAnsi" w:hAnsiTheme="majorHAnsi"/>
                              <w:sz w:val="16"/>
                              <w:szCs w:val="16"/>
                            </w:rPr>
                            <w:t>Akademický senát .</w:t>
                          </w:r>
                          <w:r w:rsidR="00D02FC0">
                            <w:rPr>
                              <w:rFonts w:asciiTheme="majorHAnsi" w:hAnsiTheme="majorHAnsi"/>
                              <w:sz w:val="16"/>
                              <w:szCs w:val="16"/>
                            </w:rPr>
                            <w:t>25.</w:t>
                          </w:r>
                          <w:r w:rsidRPr="00D02FC0">
                            <w:rPr>
                              <w:rFonts w:asciiTheme="majorHAnsi" w:hAnsiTheme="majorHAnsi"/>
                              <w:sz w:val="16"/>
                              <w:szCs w:val="16"/>
                            </w:rPr>
                            <w:t>05.2020</w:t>
                          </w:r>
                        </w:p>
                        <w:p w:rsidR="0031156F" w:rsidRDefault="0031156F" w:rsidP="00D93638">
                          <w:pPr>
                            <w:jc w:val="right"/>
                            <w:rPr>
                              <w:rFonts w:asciiTheme="majorHAnsi" w:hAnsiTheme="majorHAnsi"/>
                              <w:sz w:val="16"/>
                              <w:szCs w:val="16"/>
                            </w:rPr>
                          </w:pPr>
                          <w:r w:rsidRPr="00761360">
                            <w:rPr>
                              <w:rFonts w:asciiTheme="majorHAnsi" w:hAnsiTheme="majorHAnsi"/>
                              <w:sz w:val="16"/>
                              <w:szCs w:val="16"/>
                            </w:rPr>
                            <w:t>Žiadosť o predchádzajúci písomný súhlas</w:t>
                          </w:r>
                          <w:r>
                            <w:rPr>
                              <w:rFonts w:asciiTheme="majorHAnsi" w:hAnsiTheme="majorHAnsi"/>
                              <w:sz w:val="16"/>
                              <w:szCs w:val="16"/>
                            </w:rPr>
                            <w:t xml:space="preserve"> AS STU na nájom nehnuteľného majetku vo vlastníctve STU v Bratislave</w:t>
                          </w:r>
                        </w:p>
                        <w:p w:rsidR="0031156F" w:rsidRPr="00A20866" w:rsidRDefault="0031156F" w:rsidP="00D93638">
                          <w:pPr>
                            <w:ind w:left="3540"/>
                            <w:jc w:val="center"/>
                            <w:rPr>
                              <w:rFonts w:asciiTheme="majorHAnsi" w:hAnsiTheme="majorHAnsi"/>
                              <w:sz w:val="16"/>
                              <w:szCs w:val="16"/>
                            </w:rPr>
                          </w:pPr>
                          <w:r w:rsidRPr="00D93638">
                            <w:rPr>
                              <w:rFonts w:asciiTheme="majorHAnsi" w:hAnsiTheme="majorHAnsi"/>
                              <w:sz w:val="16"/>
                              <w:szCs w:val="16"/>
                            </w:rPr>
                            <w:t>prof. Ing. Miroslav Fikar, DrSc</w:t>
                          </w:r>
                          <w:r>
                            <w:rPr>
                              <w:rFonts w:asciiTheme="majorHAnsi" w:hAnsiTheme="majorHAnsi"/>
                              <w:sz w:val="16"/>
                              <w:szCs w:val="16"/>
                            </w:rPr>
                            <w:t>., 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63.8pt;margin-top:13.35pt;width:315pt;height:5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" filled="f" stroked="f">
              <v:path arrowok="t"/>
              <v:textbox>
                <w:txbxContent>
                  <w:p w:rsidR="0031156F" w:rsidRDefault="0031156F" w:rsidP="00CC7B05">
                    <w:pPr>
                      <w:jc w:val="right"/>
                      <w:rPr>
                        <w:rFonts w:asciiTheme="majorHAnsi" w:hAnsiTheme="majorHAnsi"/>
                        <w:sz w:val="16"/>
                        <w:szCs w:val="16"/>
                      </w:rPr>
                    </w:pPr>
                    <w:r>
                      <w:rPr>
                        <w:rFonts w:asciiTheme="majorHAnsi" w:hAnsiTheme="majorHAnsi"/>
                        <w:sz w:val="16"/>
                        <w:szCs w:val="16"/>
                      </w:rPr>
                      <w:t>Akademický senát .</w:t>
                    </w:r>
                    <w:r w:rsidR="00D02FC0">
                      <w:rPr>
                        <w:rFonts w:asciiTheme="majorHAnsi" w:hAnsiTheme="majorHAnsi"/>
                        <w:sz w:val="16"/>
                        <w:szCs w:val="16"/>
                      </w:rPr>
                      <w:t>25.</w:t>
                    </w:r>
                    <w:r w:rsidRPr="00D02FC0">
                      <w:rPr>
                        <w:rFonts w:asciiTheme="majorHAnsi" w:hAnsiTheme="majorHAnsi"/>
                        <w:sz w:val="16"/>
                        <w:szCs w:val="16"/>
                      </w:rPr>
                      <w:t>05.2020</w:t>
                    </w:r>
                  </w:p>
                  <w:p w:rsidR="0031156F" w:rsidRDefault="0031156F" w:rsidP="00D93638">
                    <w:pPr>
                      <w:jc w:val="right"/>
                      <w:rPr>
                        <w:rFonts w:asciiTheme="majorHAnsi" w:hAnsiTheme="majorHAnsi"/>
                        <w:sz w:val="16"/>
                        <w:szCs w:val="16"/>
                      </w:rPr>
                    </w:pPr>
                    <w:r w:rsidRPr="00761360">
                      <w:rPr>
                        <w:rFonts w:asciiTheme="majorHAnsi" w:hAnsiTheme="majorHAnsi"/>
                        <w:sz w:val="16"/>
                        <w:szCs w:val="16"/>
                      </w:rPr>
                      <w:t>Žiadosť o predchádzajúci písomný súhlas</w:t>
                    </w:r>
                    <w:r>
                      <w:rPr>
                        <w:rFonts w:asciiTheme="majorHAnsi" w:hAnsiTheme="majorHAnsi"/>
                        <w:sz w:val="16"/>
                        <w:szCs w:val="16"/>
                      </w:rPr>
                      <w:t xml:space="preserve"> AS STU na nájom nehnuteľného majetku vo vlastníctve STU v Bratislave</w:t>
                    </w:r>
                  </w:p>
                  <w:p w:rsidR="0031156F" w:rsidRPr="00A20866" w:rsidRDefault="0031156F" w:rsidP="00D93638">
                    <w:pPr>
                      <w:ind w:left="3540"/>
                      <w:jc w:val="center"/>
                      <w:rPr>
                        <w:rFonts w:asciiTheme="majorHAnsi" w:hAnsiTheme="majorHAnsi"/>
                        <w:sz w:val="16"/>
                        <w:szCs w:val="16"/>
                      </w:rPr>
                    </w:pPr>
                    <w:r w:rsidRPr="00D93638">
                      <w:rPr>
                        <w:rFonts w:asciiTheme="majorHAnsi" w:hAnsiTheme="majorHAnsi"/>
                        <w:sz w:val="16"/>
                        <w:szCs w:val="16"/>
                      </w:rPr>
                      <w:t>prof. Ing. Miroslav Fikar, DrSc</w:t>
                    </w:r>
                    <w:r>
                      <w:rPr>
                        <w:rFonts w:asciiTheme="majorHAnsi" w:hAnsiTheme="majorHAnsi"/>
                        <w:sz w:val="16"/>
                        <w:szCs w:val="16"/>
                      </w:rPr>
                      <w:t>., rektor</w:t>
                    </w:r>
                  </w:p>
                </w:txbxContent>
              </v:textbox>
              <w10:wrap anchorx="margin"/>
            </v:shape>
          </w:pict>
        </mc:Fallback>
      </mc:AlternateContent>
    </w:r>
  </w:p>
  <w:p w:rsidR="0031156F" w:rsidRDefault="0031156F" w:rsidP="00CC7B05">
    <w:pPr>
      <w:pStyle w:val="Hlavika"/>
    </w:pPr>
    <w:r>
      <w:rPr>
        <w:noProof/>
        <w:lang w:eastAsia="sk-SK"/>
      </w:rPr>
      <w:drawing>
        <wp:inline distT="0" distB="0" distL="0" distR="0">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31156F" w:rsidRDefault="0031156F" w:rsidP="00CC7B05">
    <w:pPr>
      <w:pStyle w:val="Hlavika"/>
    </w:pPr>
  </w:p>
  <w:p w:rsidR="0031156F" w:rsidRDefault="0031156F" w:rsidP="00CC7B05">
    <w:pPr>
      <w:pStyle w:val="Hlavika"/>
    </w:pPr>
  </w:p>
  <w:p w:rsidR="0031156F" w:rsidRDefault="0031156F" w:rsidP="00CC7B0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6F" w:rsidRDefault="0031156F">
    <w:pPr>
      <w:pStyle w:val="Hlavika"/>
    </w:pPr>
    <w:r>
      <w:rPr>
        <w:noProof/>
        <w:lang w:eastAsia="sk-SK"/>
      </w:rPr>
      <w:drawing>
        <wp:inline distT="0" distB="0" distL="0" distR="0">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
    <w:nsid w:val="24DC4A47"/>
    <w:multiLevelType w:val="hybridMultilevel"/>
    <w:tmpl w:val="A9EA26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7A7489B"/>
    <w:multiLevelType w:val="hybridMultilevel"/>
    <w:tmpl w:val="453ECB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D4E4710"/>
    <w:multiLevelType w:val="hybridMultilevel"/>
    <w:tmpl w:val="B8E6EF44"/>
    <w:lvl w:ilvl="0" w:tplc="041B000F">
      <w:start w:val="1"/>
      <w:numFmt w:val="decimal"/>
      <w:lvlText w:val="%1."/>
      <w:lvlJc w:val="left"/>
      <w:pPr>
        <w:ind w:left="720" w:hanging="360"/>
      </w:pPr>
    </w:lvl>
    <w:lvl w:ilvl="1" w:tplc="88664460">
      <w:numFmt w:val="bullet"/>
      <w:lvlText w:val="-"/>
      <w:lvlJc w:val="left"/>
      <w:pPr>
        <w:ind w:left="1440" w:hanging="360"/>
      </w:pPr>
      <w:rPr>
        <w:rFonts w:ascii="Calibri" w:eastAsiaTheme="minorHAnsi" w:hAnsi="Calibri" w:cs="Calibri" w:hint="default"/>
      </w:rPr>
    </w:lvl>
    <w:lvl w:ilvl="2" w:tplc="041B001B">
      <w:start w:val="1"/>
      <w:numFmt w:val="lowerRoman"/>
      <w:lvlText w:val="%3."/>
      <w:lvlJc w:val="right"/>
      <w:pPr>
        <w:ind w:left="2160" w:hanging="180"/>
      </w:pPr>
    </w:lvl>
    <w:lvl w:ilvl="3" w:tplc="041B000F">
      <w:start w:val="1"/>
      <w:numFmt w:val="decimal"/>
      <w:lvlText w:val="%4."/>
      <w:lvlJc w:val="left"/>
      <w:pPr>
        <w:ind w:left="36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812573A"/>
    <w:multiLevelType w:val="hybridMultilevel"/>
    <w:tmpl w:val="257686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726A26CE"/>
    <w:multiLevelType w:val="hybridMultilevel"/>
    <w:tmpl w:val="5CFCABD0"/>
    <w:lvl w:ilvl="0" w:tplc="DD72F36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EA01B6F"/>
    <w:multiLevelType w:val="hybridMultilevel"/>
    <w:tmpl w:val="B23413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22"/>
    <w:rsid w:val="00005758"/>
    <w:rsid w:val="00027B4F"/>
    <w:rsid w:val="00046E0E"/>
    <w:rsid w:val="00080154"/>
    <w:rsid w:val="000A0848"/>
    <w:rsid w:val="001042E6"/>
    <w:rsid w:val="0010430A"/>
    <w:rsid w:val="00110852"/>
    <w:rsid w:val="00120918"/>
    <w:rsid w:val="00123D3B"/>
    <w:rsid w:val="0018768B"/>
    <w:rsid w:val="00192F2F"/>
    <w:rsid w:val="00194C3C"/>
    <w:rsid w:val="001A21D2"/>
    <w:rsid w:val="001A4E39"/>
    <w:rsid w:val="001C2F26"/>
    <w:rsid w:val="001C2F7D"/>
    <w:rsid w:val="001D044E"/>
    <w:rsid w:val="00260A56"/>
    <w:rsid w:val="00266214"/>
    <w:rsid w:val="00273B59"/>
    <w:rsid w:val="002873D9"/>
    <w:rsid w:val="002929E6"/>
    <w:rsid w:val="00294893"/>
    <w:rsid w:val="002A2ED2"/>
    <w:rsid w:val="002B06F5"/>
    <w:rsid w:val="002B6AA8"/>
    <w:rsid w:val="0031156F"/>
    <w:rsid w:val="00381CF9"/>
    <w:rsid w:val="003B7CE8"/>
    <w:rsid w:val="003C1E34"/>
    <w:rsid w:val="003C279C"/>
    <w:rsid w:val="003C34BC"/>
    <w:rsid w:val="003C579F"/>
    <w:rsid w:val="003E571C"/>
    <w:rsid w:val="003F72D0"/>
    <w:rsid w:val="00401F6D"/>
    <w:rsid w:val="00414848"/>
    <w:rsid w:val="0042662C"/>
    <w:rsid w:val="00430773"/>
    <w:rsid w:val="00446011"/>
    <w:rsid w:val="00457A47"/>
    <w:rsid w:val="0047104E"/>
    <w:rsid w:val="004A0A0F"/>
    <w:rsid w:val="004C3DCC"/>
    <w:rsid w:val="004C7754"/>
    <w:rsid w:val="004D1C67"/>
    <w:rsid w:val="004D45A7"/>
    <w:rsid w:val="005236C1"/>
    <w:rsid w:val="00532C1D"/>
    <w:rsid w:val="00551963"/>
    <w:rsid w:val="00564934"/>
    <w:rsid w:val="005668EE"/>
    <w:rsid w:val="00575D86"/>
    <w:rsid w:val="00580DE9"/>
    <w:rsid w:val="0058346B"/>
    <w:rsid w:val="00584284"/>
    <w:rsid w:val="005900DE"/>
    <w:rsid w:val="005B3715"/>
    <w:rsid w:val="005C3012"/>
    <w:rsid w:val="005C7663"/>
    <w:rsid w:val="005C7EAA"/>
    <w:rsid w:val="005F27CA"/>
    <w:rsid w:val="005F56CC"/>
    <w:rsid w:val="00601AA1"/>
    <w:rsid w:val="00636117"/>
    <w:rsid w:val="0063748B"/>
    <w:rsid w:val="0064039A"/>
    <w:rsid w:val="0064404F"/>
    <w:rsid w:val="00656DB0"/>
    <w:rsid w:val="00692A94"/>
    <w:rsid w:val="006A39F9"/>
    <w:rsid w:val="006D7FB0"/>
    <w:rsid w:val="006F1EFD"/>
    <w:rsid w:val="007330CD"/>
    <w:rsid w:val="00771E75"/>
    <w:rsid w:val="007910F2"/>
    <w:rsid w:val="00791E3B"/>
    <w:rsid w:val="00793589"/>
    <w:rsid w:val="007A639B"/>
    <w:rsid w:val="007B1C01"/>
    <w:rsid w:val="007B4A1F"/>
    <w:rsid w:val="007C48B8"/>
    <w:rsid w:val="007D43E1"/>
    <w:rsid w:val="007D6D00"/>
    <w:rsid w:val="007E5487"/>
    <w:rsid w:val="007F5142"/>
    <w:rsid w:val="007F55EE"/>
    <w:rsid w:val="008321CF"/>
    <w:rsid w:val="0084213D"/>
    <w:rsid w:val="008565B3"/>
    <w:rsid w:val="00864EC3"/>
    <w:rsid w:val="008906F6"/>
    <w:rsid w:val="008A4267"/>
    <w:rsid w:val="008D61F2"/>
    <w:rsid w:val="008E71EC"/>
    <w:rsid w:val="009116E7"/>
    <w:rsid w:val="009404DA"/>
    <w:rsid w:val="00945338"/>
    <w:rsid w:val="009511AA"/>
    <w:rsid w:val="00953C0A"/>
    <w:rsid w:val="00955688"/>
    <w:rsid w:val="0095571E"/>
    <w:rsid w:val="00961B3A"/>
    <w:rsid w:val="00965B2A"/>
    <w:rsid w:val="009B3364"/>
    <w:rsid w:val="009D0D04"/>
    <w:rsid w:val="009E23B3"/>
    <w:rsid w:val="009F3401"/>
    <w:rsid w:val="009F6C52"/>
    <w:rsid w:val="00A132E3"/>
    <w:rsid w:val="00A1619E"/>
    <w:rsid w:val="00A7221F"/>
    <w:rsid w:val="00A734A8"/>
    <w:rsid w:val="00A8132E"/>
    <w:rsid w:val="00A9238F"/>
    <w:rsid w:val="00AA2F00"/>
    <w:rsid w:val="00AC4353"/>
    <w:rsid w:val="00AD4B82"/>
    <w:rsid w:val="00B02065"/>
    <w:rsid w:val="00B0232A"/>
    <w:rsid w:val="00B148B8"/>
    <w:rsid w:val="00B17210"/>
    <w:rsid w:val="00B27DDD"/>
    <w:rsid w:val="00B44E56"/>
    <w:rsid w:val="00B473BD"/>
    <w:rsid w:val="00B66F51"/>
    <w:rsid w:val="00B81290"/>
    <w:rsid w:val="00BB35FC"/>
    <w:rsid w:val="00BB36EC"/>
    <w:rsid w:val="00BC25F7"/>
    <w:rsid w:val="00BE4890"/>
    <w:rsid w:val="00BE5A70"/>
    <w:rsid w:val="00BE6CF1"/>
    <w:rsid w:val="00C16F4B"/>
    <w:rsid w:val="00C34796"/>
    <w:rsid w:val="00C51316"/>
    <w:rsid w:val="00C808ED"/>
    <w:rsid w:val="00CB04FB"/>
    <w:rsid w:val="00CC7B05"/>
    <w:rsid w:val="00CD641B"/>
    <w:rsid w:val="00CE00EA"/>
    <w:rsid w:val="00D02FC0"/>
    <w:rsid w:val="00D13C8E"/>
    <w:rsid w:val="00D90534"/>
    <w:rsid w:val="00D93638"/>
    <w:rsid w:val="00DB50A9"/>
    <w:rsid w:val="00DF03F3"/>
    <w:rsid w:val="00E14ACE"/>
    <w:rsid w:val="00E1579C"/>
    <w:rsid w:val="00E243B9"/>
    <w:rsid w:val="00E2596D"/>
    <w:rsid w:val="00E26DA4"/>
    <w:rsid w:val="00E32038"/>
    <w:rsid w:val="00E413F9"/>
    <w:rsid w:val="00E4741F"/>
    <w:rsid w:val="00E64522"/>
    <w:rsid w:val="00E64FA4"/>
    <w:rsid w:val="00E7473D"/>
    <w:rsid w:val="00E94200"/>
    <w:rsid w:val="00E95BC8"/>
    <w:rsid w:val="00EA7F33"/>
    <w:rsid w:val="00ED1F02"/>
    <w:rsid w:val="00EE0E8C"/>
    <w:rsid w:val="00EF5AFE"/>
    <w:rsid w:val="00F111F7"/>
    <w:rsid w:val="00F2404B"/>
    <w:rsid w:val="00F5109E"/>
    <w:rsid w:val="00F5266A"/>
    <w:rsid w:val="00F52EF8"/>
    <w:rsid w:val="00F7097E"/>
    <w:rsid w:val="00F86256"/>
    <w:rsid w:val="00F92FCC"/>
    <w:rsid w:val="00FA4EAF"/>
    <w:rsid w:val="00FA6958"/>
    <w:rsid w:val="00FB37E6"/>
    <w:rsid w:val="00FE7D8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4522"/>
    <w:pPr>
      <w:spacing w:after="0" w:line="240" w:lineRule="auto"/>
    </w:pPr>
    <w:rPr>
      <w:rFonts w:eastAsiaTheme="minorEastAsia"/>
      <w:sz w:val="24"/>
      <w:szCs w:val="24"/>
    </w:rPr>
  </w:style>
  <w:style w:type="paragraph" w:styleId="Nadpis1">
    <w:name w:val="heading 1"/>
    <w:basedOn w:val="Normlny"/>
    <w:next w:val="Normlny"/>
    <w:link w:val="Nadpis1Char"/>
    <w:uiPriority w:val="9"/>
    <w:qFormat/>
    <w:rsid w:val="007E54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64522"/>
    <w:pPr>
      <w:tabs>
        <w:tab w:val="center" w:pos="4320"/>
        <w:tab w:val="right" w:pos="8640"/>
      </w:tabs>
    </w:pPr>
  </w:style>
  <w:style w:type="character" w:customStyle="1" w:styleId="HlavikaChar">
    <w:name w:val="Hlavička Char"/>
    <w:basedOn w:val="Predvolenpsmoodseku"/>
    <w:link w:val="Hlavika"/>
    <w:uiPriority w:val="99"/>
    <w:rsid w:val="00E64522"/>
    <w:rPr>
      <w:rFonts w:eastAsiaTheme="minorEastAsia"/>
      <w:sz w:val="24"/>
      <w:szCs w:val="24"/>
    </w:rPr>
  </w:style>
  <w:style w:type="paragraph" w:styleId="Pta">
    <w:name w:val="footer"/>
    <w:basedOn w:val="Normlny"/>
    <w:link w:val="PtaChar"/>
    <w:uiPriority w:val="99"/>
    <w:unhideWhenUsed/>
    <w:rsid w:val="00E64522"/>
    <w:pPr>
      <w:tabs>
        <w:tab w:val="center" w:pos="4320"/>
        <w:tab w:val="right" w:pos="8640"/>
      </w:tabs>
    </w:pPr>
  </w:style>
  <w:style w:type="character" w:customStyle="1" w:styleId="PtaChar">
    <w:name w:val="Päta Char"/>
    <w:basedOn w:val="Predvolenpsmoodseku"/>
    <w:link w:val="Pta"/>
    <w:uiPriority w:val="99"/>
    <w:rsid w:val="00E64522"/>
    <w:rPr>
      <w:rFonts w:eastAsiaTheme="minorEastAsia"/>
      <w:sz w:val="24"/>
      <w:szCs w:val="24"/>
    </w:rPr>
  </w:style>
  <w:style w:type="character" w:styleId="slostrany">
    <w:name w:val="page number"/>
    <w:basedOn w:val="Predvolenpsmoodseku"/>
    <w:uiPriority w:val="99"/>
    <w:semiHidden/>
    <w:unhideWhenUsed/>
    <w:rsid w:val="00E64522"/>
  </w:style>
  <w:style w:type="paragraph" w:customStyle="1" w:styleId="Default">
    <w:name w:val="Default"/>
    <w:rsid w:val="00E64522"/>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ekzoznamu">
    <w:name w:val="List Paragraph"/>
    <w:basedOn w:val="Normlny"/>
    <w:uiPriority w:val="34"/>
    <w:qFormat/>
    <w:rsid w:val="00E64522"/>
    <w:pPr>
      <w:ind w:left="720"/>
      <w:contextualSpacing/>
    </w:pPr>
  </w:style>
  <w:style w:type="paragraph" w:styleId="Zkladntext">
    <w:name w:val="Body Text"/>
    <w:basedOn w:val="Normlny"/>
    <w:link w:val="ZkladntextChar"/>
    <w:rsid w:val="00E64522"/>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64522"/>
    <w:rPr>
      <w:rFonts w:ascii="Times New Roman" w:eastAsia="Times New Roman" w:hAnsi="Times New Roman" w:cs="Times New Roman"/>
      <w:sz w:val="24"/>
      <w:szCs w:val="20"/>
      <w:lang w:eastAsia="cs-CZ"/>
    </w:rPr>
  </w:style>
  <w:style w:type="table" w:styleId="Mriekatabuky">
    <w:name w:val="Table Grid"/>
    <w:basedOn w:val="Normlnatabuka"/>
    <w:uiPriority w:val="59"/>
    <w:rsid w:val="00E6452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E64522"/>
    <w:rPr>
      <w:sz w:val="20"/>
      <w:szCs w:val="20"/>
    </w:rPr>
  </w:style>
  <w:style w:type="character" w:customStyle="1" w:styleId="TextpoznmkypodiarouChar">
    <w:name w:val="Text poznámky pod čiarou Char"/>
    <w:basedOn w:val="Predvolenpsmoodseku"/>
    <w:link w:val="Textpoznmkypodiarou"/>
    <w:uiPriority w:val="99"/>
    <w:rsid w:val="00E64522"/>
    <w:rPr>
      <w:rFonts w:eastAsiaTheme="minorEastAsia"/>
      <w:sz w:val="20"/>
      <w:szCs w:val="20"/>
    </w:rPr>
  </w:style>
  <w:style w:type="character" w:styleId="Odkaznapoznmkupodiarou">
    <w:name w:val="footnote reference"/>
    <w:basedOn w:val="Predvolenpsmoodseku"/>
    <w:uiPriority w:val="99"/>
    <w:semiHidden/>
    <w:unhideWhenUsed/>
    <w:rsid w:val="00E64522"/>
    <w:rPr>
      <w:vertAlign w:val="superscript"/>
    </w:rPr>
  </w:style>
  <w:style w:type="paragraph" w:styleId="Textbubliny">
    <w:name w:val="Balloon Text"/>
    <w:basedOn w:val="Normlny"/>
    <w:link w:val="TextbublinyChar"/>
    <w:uiPriority w:val="99"/>
    <w:semiHidden/>
    <w:unhideWhenUsed/>
    <w:rsid w:val="0000575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5758"/>
    <w:rPr>
      <w:rFonts w:ascii="Segoe UI" w:eastAsiaTheme="minorEastAsia" w:hAnsi="Segoe UI" w:cs="Segoe UI"/>
      <w:sz w:val="18"/>
      <w:szCs w:val="18"/>
    </w:rPr>
  </w:style>
  <w:style w:type="paragraph" w:styleId="Bezriadkovania">
    <w:name w:val="No Spacing"/>
    <w:uiPriority w:val="1"/>
    <w:qFormat/>
    <w:rsid w:val="0058346B"/>
    <w:pPr>
      <w:spacing w:after="0" w:line="240" w:lineRule="auto"/>
    </w:pPr>
    <w:rPr>
      <w:rFonts w:eastAsiaTheme="minorEastAsia"/>
      <w:sz w:val="24"/>
      <w:szCs w:val="24"/>
      <w:lang w:val="en-US"/>
    </w:rPr>
  </w:style>
  <w:style w:type="character" w:customStyle="1" w:styleId="Nadpis1Char">
    <w:name w:val="Nadpis 1 Char"/>
    <w:basedOn w:val="Predvolenpsmoodseku"/>
    <w:link w:val="Nadpis1"/>
    <w:uiPriority w:val="9"/>
    <w:rsid w:val="007E5487"/>
    <w:rPr>
      <w:rFonts w:asciiTheme="majorHAnsi" w:eastAsiaTheme="majorEastAsia" w:hAnsiTheme="majorHAnsi" w:cstheme="majorBidi"/>
      <w:color w:val="2E74B5" w:themeColor="accent1" w:themeShade="BF"/>
      <w:sz w:val="32"/>
      <w:szCs w:val="32"/>
    </w:rPr>
  </w:style>
  <w:style w:type="character" w:customStyle="1" w:styleId="ra">
    <w:name w:val="ra"/>
    <w:basedOn w:val="Predvolenpsmoodseku"/>
    <w:rsid w:val="004D45A7"/>
  </w:style>
  <w:style w:type="paragraph" w:styleId="Zkladntext3">
    <w:name w:val="Body Text 3"/>
    <w:basedOn w:val="Normlny"/>
    <w:link w:val="Zkladntext3Char"/>
    <w:uiPriority w:val="99"/>
    <w:semiHidden/>
    <w:unhideWhenUsed/>
    <w:rsid w:val="007910F2"/>
    <w:pPr>
      <w:spacing w:after="120"/>
    </w:pPr>
    <w:rPr>
      <w:sz w:val="16"/>
      <w:szCs w:val="16"/>
    </w:rPr>
  </w:style>
  <w:style w:type="character" w:customStyle="1" w:styleId="Zkladntext3Char">
    <w:name w:val="Základný text 3 Char"/>
    <w:basedOn w:val="Predvolenpsmoodseku"/>
    <w:link w:val="Zkladntext3"/>
    <w:uiPriority w:val="99"/>
    <w:semiHidden/>
    <w:rsid w:val="007910F2"/>
    <w:rPr>
      <w:rFonts w:eastAsiaTheme="minorEastAs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4522"/>
    <w:pPr>
      <w:spacing w:after="0" w:line="240" w:lineRule="auto"/>
    </w:pPr>
    <w:rPr>
      <w:rFonts w:eastAsiaTheme="minorEastAsia"/>
      <w:sz w:val="24"/>
      <w:szCs w:val="24"/>
    </w:rPr>
  </w:style>
  <w:style w:type="paragraph" w:styleId="Nadpis1">
    <w:name w:val="heading 1"/>
    <w:basedOn w:val="Normlny"/>
    <w:next w:val="Normlny"/>
    <w:link w:val="Nadpis1Char"/>
    <w:uiPriority w:val="9"/>
    <w:qFormat/>
    <w:rsid w:val="007E54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64522"/>
    <w:pPr>
      <w:tabs>
        <w:tab w:val="center" w:pos="4320"/>
        <w:tab w:val="right" w:pos="8640"/>
      </w:tabs>
    </w:pPr>
  </w:style>
  <w:style w:type="character" w:customStyle="1" w:styleId="HlavikaChar">
    <w:name w:val="Hlavička Char"/>
    <w:basedOn w:val="Predvolenpsmoodseku"/>
    <w:link w:val="Hlavika"/>
    <w:uiPriority w:val="99"/>
    <w:rsid w:val="00E64522"/>
    <w:rPr>
      <w:rFonts w:eastAsiaTheme="minorEastAsia"/>
      <w:sz w:val="24"/>
      <w:szCs w:val="24"/>
    </w:rPr>
  </w:style>
  <w:style w:type="paragraph" w:styleId="Pta">
    <w:name w:val="footer"/>
    <w:basedOn w:val="Normlny"/>
    <w:link w:val="PtaChar"/>
    <w:uiPriority w:val="99"/>
    <w:unhideWhenUsed/>
    <w:rsid w:val="00E64522"/>
    <w:pPr>
      <w:tabs>
        <w:tab w:val="center" w:pos="4320"/>
        <w:tab w:val="right" w:pos="8640"/>
      </w:tabs>
    </w:pPr>
  </w:style>
  <w:style w:type="character" w:customStyle="1" w:styleId="PtaChar">
    <w:name w:val="Päta Char"/>
    <w:basedOn w:val="Predvolenpsmoodseku"/>
    <w:link w:val="Pta"/>
    <w:uiPriority w:val="99"/>
    <w:rsid w:val="00E64522"/>
    <w:rPr>
      <w:rFonts w:eastAsiaTheme="minorEastAsia"/>
      <w:sz w:val="24"/>
      <w:szCs w:val="24"/>
    </w:rPr>
  </w:style>
  <w:style w:type="character" w:styleId="slostrany">
    <w:name w:val="page number"/>
    <w:basedOn w:val="Predvolenpsmoodseku"/>
    <w:uiPriority w:val="99"/>
    <w:semiHidden/>
    <w:unhideWhenUsed/>
    <w:rsid w:val="00E64522"/>
  </w:style>
  <w:style w:type="paragraph" w:customStyle="1" w:styleId="Default">
    <w:name w:val="Default"/>
    <w:rsid w:val="00E64522"/>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ekzoznamu">
    <w:name w:val="List Paragraph"/>
    <w:basedOn w:val="Normlny"/>
    <w:uiPriority w:val="34"/>
    <w:qFormat/>
    <w:rsid w:val="00E64522"/>
    <w:pPr>
      <w:ind w:left="720"/>
      <w:contextualSpacing/>
    </w:pPr>
  </w:style>
  <w:style w:type="paragraph" w:styleId="Zkladntext">
    <w:name w:val="Body Text"/>
    <w:basedOn w:val="Normlny"/>
    <w:link w:val="ZkladntextChar"/>
    <w:rsid w:val="00E64522"/>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64522"/>
    <w:rPr>
      <w:rFonts w:ascii="Times New Roman" w:eastAsia="Times New Roman" w:hAnsi="Times New Roman" w:cs="Times New Roman"/>
      <w:sz w:val="24"/>
      <w:szCs w:val="20"/>
      <w:lang w:eastAsia="cs-CZ"/>
    </w:rPr>
  </w:style>
  <w:style w:type="table" w:styleId="Mriekatabuky">
    <w:name w:val="Table Grid"/>
    <w:basedOn w:val="Normlnatabuka"/>
    <w:uiPriority w:val="59"/>
    <w:rsid w:val="00E6452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E64522"/>
    <w:rPr>
      <w:sz w:val="20"/>
      <w:szCs w:val="20"/>
    </w:rPr>
  </w:style>
  <w:style w:type="character" w:customStyle="1" w:styleId="TextpoznmkypodiarouChar">
    <w:name w:val="Text poznámky pod čiarou Char"/>
    <w:basedOn w:val="Predvolenpsmoodseku"/>
    <w:link w:val="Textpoznmkypodiarou"/>
    <w:uiPriority w:val="99"/>
    <w:rsid w:val="00E64522"/>
    <w:rPr>
      <w:rFonts w:eastAsiaTheme="minorEastAsia"/>
      <w:sz w:val="20"/>
      <w:szCs w:val="20"/>
    </w:rPr>
  </w:style>
  <w:style w:type="character" w:styleId="Odkaznapoznmkupodiarou">
    <w:name w:val="footnote reference"/>
    <w:basedOn w:val="Predvolenpsmoodseku"/>
    <w:uiPriority w:val="99"/>
    <w:semiHidden/>
    <w:unhideWhenUsed/>
    <w:rsid w:val="00E64522"/>
    <w:rPr>
      <w:vertAlign w:val="superscript"/>
    </w:rPr>
  </w:style>
  <w:style w:type="paragraph" w:styleId="Textbubliny">
    <w:name w:val="Balloon Text"/>
    <w:basedOn w:val="Normlny"/>
    <w:link w:val="TextbublinyChar"/>
    <w:uiPriority w:val="99"/>
    <w:semiHidden/>
    <w:unhideWhenUsed/>
    <w:rsid w:val="0000575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5758"/>
    <w:rPr>
      <w:rFonts w:ascii="Segoe UI" w:eastAsiaTheme="minorEastAsia" w:hAnsi="Segoe UI" w:cs="Segoe UI"/>
      <w:sz w:val="18"/>
      <w:szCs w:val="18"/>
    </w:rPr>
  </w:style>
  <w:style w:type="paragraph" w:styleId="Bezriadkovania">
    <w:name w:val="No Spacing"/>
    <w:uiPriority w:val="1"/>
    <w:qFormat/>
    <w:rsid w:val="0058346B"/>
    <w:pPr>
      <w:spacing w:after="0" w:line="240" w:lineRule="auto"/>
    </w:pPr>
    <w:rPr>
      <w:rFonts w:eastAsiaTheme="minorEastAsia"/>
      <w:sz w:val="24"/>
      <w:szCs w:val="24"/>
      <w:lang w:val="en-US"/>
    </w:rPr>
  </w:style>
  <w:style w:type="character" w:customStyle="1" w:styleId="Nadpis1Char">
    <w:name w:val="Nadpis 1 Char"/>
    <w:basedOn w:val="Predvolenpsmoodseku"/>
    <w:link w:val="Nadpis1"/>
    <w:uiPriority w:val="9"/>
    <w:rsid w:val="007E5487"/>
    <w:rPr>
      <w:rFonts w:asciiTheme="majorHAnsi" w:eastAsiaTheme="majorEastAsia" w:hAnsiTheme="majorHAnsi" w:cstheme="majorBidi"/>
      <w:color w:val="2E74B5" w:themeColor="accent1" w:themeShade="BF"/>
      <w:sz w:val="32"/>
      <w:szCs w:val="32"/>
    </w:rPr>
  </w:style>
  <w:style w:type="character" w:customStyle="1" w:styleId="ra">
    <w:name w:val="ra"/>
    <w:basedOn w:val="Predvolenpsmoodseku"/>
    <w:rsid w:val="004D45A7"/>
  </w:style>
  <w:style w:type="paragraph" w:styleId="Zkladntext3">
    <w:name w:val="Body Text 3"/>
    <w:basedOn w:val="Normlny"/>
    <w:link w:val="Zkladntext3Char"/>
    <w:uiPriority w:val="99"/>
    <w:semiHidden/>
    <w:unhideWhenUsed/>
    <w:rsid w:val="007910F2"/>
    <w:pPr>
      <w:spacing w:after="120"/>
    </w:pPr>
    <w:rPr>
      <w:sz w:val="16"/>
      <w:szCs w:val="16"/>
    </w:rPr>
  </w:style>
  <w:style w:type="character" w:customStyle="1" w:styleId="Zkladntext3Char">
    <w:name w:val="Základný text 3 Char"/>
    <w:basedOn w:val="Predvolenpsmoodseku"/>
    <w:link w:val="Zkladntext3"/>
    <w:uiPriority w:val="99"/>
    <w:semiHidden/>
    <w:rsid w:val="007910F2"/>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6951-552F-4CD2-A69C-E4FDF4C8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7445</Words>
  <Characters>42438</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49784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Jancovicova</dc:creator>
  <cp:lastModifiedBy>Gogorova</cp:lastModifiedBy>
  <cp:revision>2</cp:revision>
  <cp:lastPrinted>2020-03-24T13:58:00Z</cp:lastPrinted>
  <dcterms:created xsi:type="dcterms:W3CDTF">2020-05-13T10:04:00Z</dcterms:created>
  <dcterms:modified xsi:type="dcterms:W3CDTF">2020-05-13T10:04:00Z</dcterms:modified>
</cp:coreProperties>
</file>