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A" w:rsidRDefault="00321A9A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21A9A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695DE7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21A9A" w:rsidRDefault="00F82BD4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28.10.2019</w:t>
      </w:r>
    </w:p>
    <w:p w:rsidR="00321A9A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Default="00321A9A" w:rsidP="00695DE7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odatku číslo </w:t>
      </w:r>
      <w:r w:rsidR="00C77784">
        <w:rPr>
          <w:rFonts w:asciiTheme="majorHAnsi" w:hAnsiTheme="majorHAnsi"/>
          <w:b/>
          <w:sz w:val="36"/>
          <w:szCs w:val="36"/>
          <w:lang w:val="sk-SK"/>
        </w:rPr>
        <w:t>4</w:t>
      </w:r>
    </w:p>
    <w:p w:rsidR="00C7778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 Or</w:t>
      </w:r>
      <w:r w:rsidR="00C77784">
        <w:rPr>
          <w:rFonts w:asciiTheme="majorHAnsi" w:hAnsiTheme="majorHAnsi"/>
          <w:b/>
          <w:sz w:val="36"/>
          <w:szCs w:val="36"/>
          <w:lang w:val="sk-SK"/>
        </w:rPr>
        <w:t>ganizačnému poriadku</w:t>
      </w:r>
    </w:p>
    <w:p w:rsidR="00695DE7" w:rsidRDefault="00C77784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Univerzitného vedeckého parku</w:t>
      </w:r>
    </w:p>
    <w:p w:rsidR="00321A9A" w:rsidRDefault="00695DE7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695DE7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C7778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C77784">
        <w:rPr>
          <w:rFonts w:asciiTheme="majorHAnsi" w:hAnsiTheme="majorHAnsi"/>
          <w:lang w:val="sk-SK"/>
        </w:rPr>
        <w:t>Predkladá:</w:t>
      </w:r>
      <w:r w:rsidRPr="00C77784">
        <w:rPr>
          <w:rFonts w:asciiTheme="majorHAnsi" w:hAnsiTheme="majorHAnsi"/>
          <w:lang w:val="sk-SK"/>
        </w:rPr>
        <w:tab/>
      </w:r>
      <w:r w:rsidR="00695DE7" w:rsidRPr="00C77784">
        <w:rPr>
          <w:rFonts w:asciiTheme="majorHAnsi" w:hAnsiTheme="majorHAnsi"/>
          <w:b/>
          <w:lang w:val="sk-SK"/>
        </w:rPr>
        <w:t>prof. I</w:t>
      </w:r>
      <w:r w:rsidRPr="00C77784">
        <w:rPr>
          <w:rFonts w:asciiTheme="majorHAnsi" w:hAnsiTheme="majorHAnsi"/>
          <w:b/>
          <w:lang w:val="sk-SK"/>
        </w:rPr>
        <w:t xml:space="preserve">ng. </w:t>
      </w:r>
      <w:r w:rsidR="00C77784" w:rsidRPr="00C77784">
        <w:rPr>
          <w:rFonts w:asciiTheme="majorHAnsi" w:hAnsiTheme="majorHAnsi"/>
          <w:b/>
          <w:lang w:val="sk-SK"/>
        </w:rPr>
        <w:t xml:space="preserve">Miroslav Fikar, </w:t>
      </w:r>
      <w:r w:rsidRPr="00C77784">
        <w:rPr>
          <w:rFonts w:asciiTheme="majorHAnsi" w:hAnsiTheme="majorHAnsi"/>
          <w:b/>
          <w:lang w:val="sk-SK"/>
        </w:rPr>
        <w:t>D</w:t>
      </w:r>
      <w:r w:rsidR="00C77784" w:rsidRPr="00C77784">
        <w:rPr>
          <w:rFonts w:asciiTheme="majorHAnsi" w:hAnsiTheme="majorHAnsi"/>
          <w:b/>
          <w:lang w:val="sk-SK"/>
        </w:rPr>
        <w:t>rSc</w:t>
      </w:r>
      <w:r w:rsidRPr="00C77784">
        <w:rPr>
          <w:rFonts w:asciiTheme="majorHAnsi" w:hAnsiTheme="majorHAnsi"/>
          <w:b/>
          <w:lang w:val="sk-SK"/>
        </w:rPr>
        <w:t>.</w:t>
      </w:r>
    </w:p>
    <w:p w:rsidR="00321A9A" w:rsidRPr="00C7778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C77784">
        <w:rPr>
          <w:rFonts w:asciiTheme="majorHAnsi" w:hAnsiTheme="majorHAnsi"/>
          <w:lang w:val="sk-SK"/>
        </w:rPr>
        <w:tab/>
      </w:r>
      <w:r w:rsidR="00695DE7" w:rsidRPr="00C77784">
        <w:rPr>
          <w:rFonts w:asciiTheme="majorHAnsi" w:hAnsiTheme="majorHAnsi"/>
          <w:lang w:val="sk-SK"/>
        </w:rPr>
        <w:t>rektor</w:t>
      </w:r>
    </w:p>
    <w:p w:rsidR="00321A9A" w:rsidRPr="00F82BD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highlight w:val="yellow"/>
          <w:lang w:val="sk-SK"/>
        </w:rPr>
      </w:pPr>
    </w:p>
    <w:p w:rsidR="00321A9A" w:rsidRPr="00F82BD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highlight w:val="yellow"/>
          <w:lang w:val="sk-SK"/>
        </w:rPr>
      </w:pPr>
    </w:p>
    <w:p w:rsidR="00321A9A" w:rsidRPr="00C77784" w:rsidRDefault="00E63D59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C77784">
        <w:rPr>
          <w:rFonts w:asciiTheme="majorHAnsi" w:hAnsiTheme="majorHAnsi"/>
          <w:lang w:val="sk-SK"/>
        </w:rPr>
        <w:t>Vypracoval</w:t>
      </w:r>
      <w:r w:rsidR="00321A9A" w:rsidRPr="00C77784">
        <w:rPr>
          <w:rFonts w:asciiTheme="majorHAnsi" w:hAnsiTheme="majorHAnsi"/>
          <w:lang w:val="sk-SK"/>
        </w:rPr>
        <w:t>:</w:t>
      </w:r>
      <w:r w:rsidR="00321A9A" w:rsidRPr="00C77784">
        <w:rPr>
          <w:rFonts w:asciiTheme="majorHAnsi" w:hAnsiTheme="majorHAnsi"/>
          <w:lang w:val="sk-SK"/>
        </w:rPr>
        <w:tab/>
      </w:r>
      <w:r w:rsidR="00321A9A" w:rsidRPr="00C77784">
        <w:rPr>
          <w:rFonts w:asciiTheme="majorHAnsi" w:hAnsiTheme="majorHAnsi"/>
          <w:b/>
          <w:lang w:val="sk-SK"/>
        </w:rPr>
        <w:t>JUDr. Marcel Michalička</w:t>
      </w:r>
    </w:p>
    <w:p w:rsidR="00321A9A" w:rsidRPr="00C7778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C77784">
        <w:rPr>
          <w:rFonts w:asciiTheme="majorHAnsi" w:hAnsiTheme="majorHAnsi"/>
          <w:lang w:val="sk-SK"/>
        </w:rPr>
        <w:tab/>
        <w:t>Právny a organizačný útvar</w:t>
      </w:r>
    </w:p>
    <w:p w:rsidR="00321A9A" w:rsidRPr="00C7778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C7778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C77784">
        <w:rPr>
          <w:rFonts w:asciiTheme="majorHAnsi" w:hAnsiTheme="majorHAnsi"/>
          <w:lang w:val="sk-SK"/>
        </w:rPr>
        <w:t>Zdôvodnenie:</w:t>
      </w:r>
      <w:r w:rsidRPr="00C77784">
        <w:rPr>
          <w:rFonts w:asciiTheme="majorHAnsi" w:hAnsiTheme="majorHAnsi"/>
          <w:lang w:val="sk-SK"/>
        </w:rPr>
        <w:tab/>
      </w:r>
      <w:r w:rsidR="00C77784">
        <w:rPr>
          <w:rFonts w:asciiTheme="majorHAnsi" w:hAnsiTheme="majorHAnsi"/>
          <w:lang w:val="sk-SK"/>
        </w:rPr>
        <w:t>Úprava Organizačného poriadku Univerzitného vedeckého parku STU potrebná na odstránenie nedostatkov zistených kontrolou Najvyššieho kontrolného úradu SR.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C77784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 xml:space="preserve">Akademický senát </w:t>
      </w:r>
      <w:r w:rsidR="00695DE7" w:rsidRPr="00695DE7">
        <w:rPr>
          <w:rFonts w:asciiTheme="majorHAnsi" w:hAnsiTheme="majorHAnsi"/>
          <w:lang w:val="sk-SK"/>
        </w:rPr>
        <w:t>Slovenskej technickej univerzity v</w:t>
      </w:r>
      <w:r w:rsidR="00695DE7">
        <w:rPr>
          <w:rFonts w:asciiTheme="majorHAnsi" w:hAnsiTheme="majorHAnsi"/>
          <w:lang w:val="sk-SK"/>
        </w:rPr>
        <w:t> </w:t>
      </w:r>
      <w:r w:rsidR="00695DE7" w:rsidRPr="00695DE7">
        <w:rPr>
          <w:rFonts w:asciiTheme="majorHAnsi" w:hAnsiTheme="majorHAnsi"/>
          <w:lang w:val="sk-SK"/>
        </w:rPr>
        <w:t>Bratislave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prerokoval </w:t>
      </w:r>
      <w:r w:rsidR="00695DE7">
        <w:rPr>
          <w:rFonts w:asciiTheme="majorHAnsi" w:hAnsiTheme="majorHAnsi"/>
          <w:lang w:val="sk-SK"/>
        </w:rPr>
        <w:t>n</w:t>
      </w:r>
      <w:r>
        <w:rPr>
          <w:rFonts w:asciiTheme="majorHAnsi" w:hAnsiTheme="majorHAnsi"/>
          <w:lang w:val="sk-SK"/>
        </w:rPr>
        <w:t xml:space="preserve">ávrh Dodatku číslo </w:t>
      </w:r>
      <w:r w:rsidR="00C77784" w:rsidRPr="00C77784">
        <w:rPr>
          <w:rFonts w:asciiTheme="majorHAnsi" w:hAnsiTheme="majorHAnsi"/>
          <w:lang w:val="sk-SK"/>
        </w:rPr>
        <w:t>4</w:t>
      </w:r>
      <w:r w:rsidR="00C77784">
        <w:rPr>
          <w:rFonts w:asciiTheme="majorHAnsi" w:hAnsiTheme="majorHAnsi"/>
          <w:lang w:val="sk-SK"/>
        </w:rPr>
        <w:t xml:space="preserve"> k Organizačnému poriadku Univerzitného vedeckého parku </w:t>
      </w:r>
      <w:r w:rsidR="00C77784" w:rsidRPr="00C77784">
        <w:rPr>
          <w:rFonts w:asciiTheme="majorHAnsi" w:hAnsiTheme="majorHAnsi"/>
          <w:lang w:val="sk-SK"/>
        </w:rPr>
        <w:t>S</w:t>
      </w:r>
      <w:r w:rsidR="00C77784">
        <w:rPr>
          <w:rFonts w:asciiTheme="majorHAnsi" w:hAnsiTheme="majorHAnsi"/>
          <w:lang w:val="sk-SK"/>
        </w:rPr>
        <w:t>TU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a odporúča </w:t>
      </w:r>
      <w:r w:rsidR="00695DE7">
        <w:rPr>
          <w:rFonts w:asciiTheme="majorHAnsi" w:hAnsiTheme="majorHAnsi"/>
          <w:lang w:val="sk-SK"/>
        </w:rPr>
        <w:t>rektorovi predmetný dodatok vydať</w:t>
      </w:r>
      <w:r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</w:p>
    <w:p w:rsidR="00321A9A" w:rsidRDefault="00321A9A" w:rsidP="00321A9A">
      <w:pPr>
        <w:rPr>
          <w:rFonts w:asciiTheme="majorHAnsi" w:hAnsiTheme="majorHAnsi" w:cs="Myriad Pro"/>
          <w:color w:val="000000"/>
          <w:lang w:val="sk-SK"/>
        </w:rPr>
        <w:sectPr w:rsidR="00321A9A">
          <w:headerReference w:type="default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</w:p>
    <w:p w:rsidR="00BD29C3" w:rsidRDefault="00BD29C3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Dodatok číslo </w:t>
      </w:r>
      <w:r w:rsidR="00E608FA">
        <w:rPr>
          <w:rFonts w:ascii="Calibri" w:hAnsi="Calibri"/>
          <w:b/>
          <w:sz w:val="36"/>
          <w:szCs w:val="36"/>
          <w:lang w:val="sk-SK"/>
        </w:rPr>
        <w:t>4</w:t>
      </w:r>
    </w:p>
    <w:p w:rsidR="00D56C4D" w:rsidRP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E608FA" w:rsidRPr="00E608FA" w:rsidRDefault="00E608FA" w:rsidP="00E608FA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k Organizačnému poriadku</w:t>
      </w:r>
    </w:p>
    <w:p w:rsidR="00E608FA" w:rsidRPr="00E608FA" w:rsidRDefault="00E608FA" w:rsidP="00E608FA">
      <w:pPr>
        <w:rPr>
          <w:rFonts w:ascii="Calibri" w:hAnsi="Calibri"/>
          <w:b/>
          <w:sz w:val="36"/>
          <w:szCs w:val="36"/>
          <w:lang w:val="sk-SK"/>
        </w:rPr>
      </w:pPr>
      <w:r w:rsidRPr="00E608FA">
        <w:rPr>
          <w:rFonts w:ascii="Calibri" w:hAnsi="Calibri"/>
          <w:b/>
          <w:sz w:val="36"/>
          <w:szCs w:val="36"/>
          <w:lang w:val="sk-SK"/>
        </w:rPr>
        <w:t>Univerzitného vedeckého parku</w:t>
      </w:r>
    </w:p>
    <w:p w:rsidR="00D56C4D" w:rsidRDefault="00E608FA" w:rsidP="00E608FA">
      <w:pPr>
        <w:rPr>
          <w:rFonts w:ascii="Calibri" w:hAnsi="Calibri"/>
          <w:b/>
          <w:sz w:val="36"/>
          <w:szCs w:val="36"/>
          <w:lang w:val="sk-SK"/>
        </w:rPr>
      </w:pPr>
      <w:r w:rsidRPr="00E608FA">
        <w:rPr>
          <w:rFonts w:ascii="Calibri" w:hAnsi="Calibri"/>
          <w:b/>
          <w:sz w:val="36"/>
          <w:szCs w:val="36"/>
          <w:lang w:val="sk-SK"/>
        </w:rPr>
        <w:t>Slovenskej technickej univerzity v Bratislave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D56C4D" w:rsidRDefault="00D56C4D" w:rsidP="00D56C4D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č</w:t>
      </w:r>
      <w:r w:rsidR="00E608FA">
        <w:rPr>
          <w:rFonts w:ascii="Calibri" w:hAnsi="Calibri"/>
          <w:sz w:val="36"/>
          <w:szCs w:val="36"/>
          <w:lang w:val="sk-SK"/>
        </w:rPr>
        <w:t>íslo: 1/2013</w:t>
      </w:r>
      <w:r w:rsidR="0005644B">
        <w:rPr>
          <w:rFonts w:ascii="Calibri" w:hAnsi="Calibri"/>
          <w:sz w:val="36"/>
          <w:szCs w:val="36"/>
          <w:lang w:val="sk-SK"/>
        </w:rPr>
        <w:t xml:space="preserve"> – </w:t>
      </w:r>
      <w:r w:rsidR="00E608FA">
        <w:rPr>
          <w:rFonts w:ascii="Calibri" w:hAnsi="Calibri"/>
          <w:sz w:val="36"/>
          <w:szCs w:val="36"/>
          <w:lang w:val="sk-SK"/>
        </w:rPr>
        <w:t>OP zo dňa 25. 06. 2013</w:t>
      </w:r>
    </w:p>
    <w:p w:rsidR="00F82BD4" w:rsidRPr="00F82BD4" w:rsidRDefault="00E608FA" w:rsidP="00D56C4D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v znení dodatkov</w:t>
      </w:r>
      <w:r w:rsidR="00F82BD4" w:rsidRPr="00F82BD4">
        <w:rPr>
          <w:rFonts w:ascii="Calibri" w:hAnsi="Calibri"/>
          <w:sz w:val="36"/>
          <w:szCs w:val="36"/>
          <w:lang w:val="sk-SK"/>
        </w:rPr>
        <w:t xml:space="preserve"> číslo 1</w:t>
      </w:r>
      <w:r>
        <w:rPr>
          <w:rFonts w:ascii="Calibri" w:hAnsi="Calibri"/>
          <w:sz w:val="36"/>
          <w:szCs w:val="36"/>
          <w:lang w:val="sk-SK"/>
        </w:rPr>
        <w:t xml:space="preserve"> až 3</w:t>
      </w:r>
    </w:p>
    <w:p w:rsidR="00B771A5" w:rsidRPr="00390A53" w:rsidRDefault="00B771A5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EF6E40" w:rsidRPr="00390A53" w:rsidRDefault="00EF6E40" w:rsidP="00B771A5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192FCF">
      <w:pPr>
        <w:tabs>
          <w:tab w:val="left" w:pos="1985"/>
        </w:tabs>
        <w:rPr>
          <w:rFonts w:ascii="Calibri" w:hAnsi="Calibri"/>
          <w:color w:val="221E1F"/>
          <w:lang w:val="sk-SK"/>
        </w:rPr>
      </w:pPr>
      <w:r w:rsidRPr="00E608FA">
        <w:rPr>
          <w:rFonts w:ascii="Calibri" w:hAnsi="Calibri"/>
          <w:sz w:val="36"/>
          <w:szCs w:val="36"/>
          <w:lang w:val="sk-SK"/>
        </w:rPr>
        <w:t>Dátum:</w:t>
      </w:r>
      <w:r w:rsidRPr="00E608FA">
        <w:rPr>
          <w:rFonts w:ascii="Calibri" w:hAnsi="Calibri"/>
          <w:sz w:val="36"/>
          <w:szCs w:val="36"/>
          <w:lang w:val="sk-SK"/>
        </w:rPr>
        <w:tab/>
      </w:r>
      <w:r w:rsidR="00E608FA">
        <w:rPr>
          <w:rFonts w:ascii="Calibri" w:hAnsi="Calibri"/>
          <w:sz w:val="36"/>
          <w:szCs w:val="36"/>
          <w:lang w:val="sk-SK"/>
        </w:rPr>
        <w:t>28</w:t>
      </w:r>
      <w:r w:rsidR="009B761A" w:rsidRPr="00E608FA">
        <w:rPr>
          <w:rFonts w:ascii="Calibri" w:hAnsi="Calibri"/>
          <w:sz w:val="36"/>
          <w:szCs w:val="36"/>
          <w:lang w:val="sk-SK"/>
        </w:rPr>
        <w:t xml:space="preserve">. </w:t>
      </w:r>
      <w:r w:rsidR="00E608FA">
        <w:rPr>
          <w:rFonts w:ascii="Calibri" w:hAnsi="Calibri"/>
          <w:sz w:val="36"/>
          <w:szCs w:val="36"/>
          <w:lang w:val="sk-SK"/>
        </w:rPr>
        <w:t>10</w:t>
      </w:r>
      <w:r w:rsidR="009B761A" w:rsidRPr="00E608FA">
        <w:rPr>
          <w:rFonts w:ascii="Calibri" w:hAnsi="Calibri"/>
          <w:sz w:val="36"/>
          <w:szCs w:val="36"/>
          <w:lang w:val="sk-SK"/>
        </w:rPr>
        <w:t>. 201</w:t>
      </w:r>
      <w:r w:rsidR="00E608FA">
        <w:rPr>
          <w:rFonts w:ascii="Calibri" w:hAnsi="Calibri"/>
          <w:sz w:val="36"/>
          <w:szCs w:val="36"/>
          <w:lang w:val="sk-SK"/>
        </w:rPr>
        <w:t>9</w:t>
      </w: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BD29C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lang w:val="sk-SK"/>
        </w:rPr>
      </w:pPr>
    </w:p>
    <w:p w:rsidR="0005644B" w:rsidRDefault="0005644B" w:rsidP="00B771A5">
      <w:pPr>
        <w:pStyle w:val="Default"/>
        <w:rPr>
          <w:rFonts w:ascii="Calibri" w:hAnsi="Calibri" w:cs="Calibri"/>
          <w:lang w:val="sk-SK"/>
        </w:rPr>
      </w:pPr>
    </w:p>
    <w:p w:rsidR="0005644B" w:rsidRPr="00246761" w:rsidRDefault="0005644B" w:rsidP="00B771A5">
      <w:pPr>
        <w:pStyle w:val="Default"/>
        <w:rPr>
          <w:rFonts w:ascii="Calibri" w:hAnsi="Calibri" w:cs="Calibri"/>
          <w:lang w:val="sk-SK"/>
        </w:rPr>
      </w:pPr>
    </w:p>
    <w:p w:rsidR="00BD29C3" w:rsidRPr="00390A5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B771A5" w:rsidRPr="00FC7B28" w:rsidRDefault="00B771A5" w:rsidP="00FC7B28">
      <w:pPr>
        <w:pStyle w:val="Default"/>
        <w:jc w:val="center"/>
        <w:rPr>
          <w:rFonts w:ascii="Calibri" w:hAnsi="Calibri" w:cs="Calibri"/>
          <w:b/>
          <w:bCs/>
          <w:u w:val="single"/>
          <w:lang w:val="sk-SK"/>
        </w:rPr>
      </w:pPr>
      <w:r w:rsidRPr="00FC7B28">
        <w:rPr>
          <w:rFonts w:ascii="Calibri" w:hAnsi="Calibri" w:cs="Calibri"/>
          <w:b/>
          <w:bCs/>
          <w:u w:val="single"/>
          <w:lang w:val="sk-SK"/>
        </w:rPr>
        <w:lastRenderedPageBreak/>
        <w:t>Slovenská technická univerzita v</w:t>
      </w:r>
      <w:r w:rsidR="00F06BB5" w:rsidRPr="00FC7B28">
        <w:rPr>
          <w:rFonts w:ascii="Calibri" w:hAnsi="Calibri" w:cs="Calibri"/>
          <w:b/>
          <w:bCs/>
          <w:u w:val="single"/>
          <w:lang w:val="sk-SK"/>
        </w:rPr>
        <w:t> </w:t>
      </w:r>
      <w:r w:rsidRPr="00FC7B28">
        <w:rPr>
          <w:rFonts w:ascii="Calibri" w:hAnsi="Calibri" w:cs="Calibri"/>
          <w:b/>
          <w:bCs/>
          <w:u w:val="single"/>
          <w:lang w:val="sk-SK"/>
        </w:rPr>
        <w:t>Bratislave</w:t>
      </w:r>
      <w:r w:rsidR="00F06BB5" w:rsidRPr="00FC7B28">
        <w:rPr>
          <w:rFonts w:ascii="Calibri" w:hAnsi="Calibri" w:cs="Calibri"/>
          <w:b/>
          <w:bCs/>
          <w:u w:val="single"/>
          <w:lang w:val="sk-SK"/>
        </w:rPr>
        <w:t>, Vazovova 5, 812 43 Bratislava</w:t>
      </w:r>
    </w:p>
    <w:p w:rsidR="00B771A5" w:rsidRPr="00FC7B28" w:rsidRDefault="00B771A5" w:rsidP="00FC7B28">
      <w:pPr>
        <w:pStyle w:val="Default"/>
        <w:jc w:val="right"/>
        <w:rPr>
          <w:rFonts w:ascii="Calibri" w:hAnsi="Calibri" w:cs="Calibri"/>
          <w:bCs/>
          <w:lang w:val="sk-SK"/>
        </w:rPr>
      </w:pPr>
    </w:p>
    <w:p w:rsidR="00B771A5" w:rsidRPr="00FC7B28" w:rsidRDefault="00B771A5" w:rsidP="00FC7B28">
      <w:pPr>
        <w:pStyle w:val="Default"/>
        <w:jc w:val="right"/>
        <w:rPr>
          <w:rFonts w:ascii="Calibri" w:hAnsi="Calibri" w:cs="Calibri"/>
          <w:bCs/>
          <w:lang w:val="sk-SK"/>
        </w:rPr>
      </w:pPr>
      <w:r w:rsidRPr="00FC7B28">
        <w:rPr>
          <w:rFonts w:ascii="Calibri" w:hAnsi="Calibri" w:cs="Calibri"/>
          <w:bCs/>
          <w:lang w:val="sk-SK"/>
        </w:rPr>
        <w:t>V</w:t>
      </w:r>
      <w:r w:rsidR="00D56C4D" w:rsidRPr="00FC7B28">
        <w:rPr>
          <w:rFonts w:ascii="Calibri" w:hAnsi="Calibri" w:cs="Calibri"/>
          <w:bCs/>
          <w:lang w:val="sk-SK"/>
        </w:rPr>
        <w:t> </w:t>
      </w:r>
      <w:r w:rsidRPr="00FC7B28">
        <w:rPr>
          <w:rFonts w:ascii="Calibri" w:hAnsi="Calibri" w:cs="Calibri"/>
          <w:bCs/>
          <w:lang w:val="sk-SK"/>
        </w:rPr>
        <w:t>Bratislave</w:t>
      </w:r>
      <w:r w:rsidR="00D56C4D" w:rsidRPr="00FC7B28">
        <w:rPr>
          <w:rFonts w:ascii="Calibri" w:hAnsi="Calibri" w:cs="Calibri"/>
          <w:bCs/>
          <w:lang w:val="sk-SK"/>
        </w:rPr>
        <w:t>, dňa</w:t>
      </w:r>
      <w:r w:rsidRPr="00FC7B28">
        <w:rPr>
          <w:rFonts w:ascii="Calibri" w:hAnsi="Calibri" w:cs="Calibri"/>
          <w:bCs/>
          <w:lang w:val="sk-SK"/>
        </w:rPr>
        <w:t xml:space="preserve"> </w:t>
      </w:r>
      <w:r w:rsidR="008F3D97" w:rsidRPr="00FC7B28">
        <w:rPr>
          <w:rFonts w:ascii="Calibri" w:hAnsi="Calibri" w:cs="Calibri"/>
          <w:bCs/>
          <w:lang w:val="sk-SK"/>
        </w:rPr>
        <w:t>28</w:t>
      </w:r>
      <w:r w:rsidR="004D0384" w:rsidRPr="00FC7B28">
        <w:rPr>
          <w:rFonts w:ascii="Calibri" w:hAnsi="Calibri" w:cs="Calibri"/>
          <w:bCs/>
          <w:lang w:val="sk-SK"/>
        </w:rPr>
        <w:t>.</w:t>
      </w:r>
      <w:r w:rsidR="008F3D97" w:rsidRPr="00FC7B28">
        <w:rPr>
          <w:rFonts w:ascii="Calibri" w:hAnsi="Calibri" w:cs="Calibri"/>
          <w:bCs/>
          <w:lang w:val="sk-SK"/>
        </w:rPr>
        <w:t>10.2019</w:t>
      </w:r>
    </w:p>
    <w:p w:rsidR="00B771A5" w:rsidRPr="00FC7B28" w:rsidRDefault="00B771A5" w:rsidP="00FC7B28">
      <w:pPr>
        <w:pStyle w:val="Default"/>
        <w:rPr>
          <w:rFonts w:ascii="Calibri" w:hAnsi="Calibri" w:cs="Calibri"/>
          <w:lang w:val="sk-SK"/>
        </w:rPr>
      </w:pPr>
    </w:p>
    <w:p w:rsidR="006F3C37" w:rsidRPr="00FC7B28" w:rsidRDefault="006F3C37" w:rsidP="00FC7B28">
      <w:pPr>
        <w:pStyle w:val="Default"/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 xml:space="preserve">Rektor Slovenskej technickej univerzity v Bratislave (ďalej tiež ako „STU“) v súlade s článkom </w:t>
      </w:r>
      <w:r w:rsidR="00E608FA" w:rsidRPr="00FC7B28">
        <w:rPr>
          <w:rFonts w:ascii="Calibri" w:hAnsi="Calibri" w:cs="Calibri"/>
          <w:lang w:val="sk-SK"/>
        </w:rPr>
        <w:t xml:space="preserve">8 bod 2 Organizačného poriadku Univerzitného vedeckého parku Slovenskej technickej univerzity v Bratislave číslo 1/2013 – OP zo dňa 25. 06. 2013 v znení dodatku číslo 1 zo dňa 25. 02. 2014, dodatku číslo 2 zo dňa 30. 06. 2015 a dodatku číslo 3 zo dňa 18. 12. 2015 (ďalej tiež „Organizačný poriadok UVP STU“), </w:t>
      </w:r>
      <w:r w:rsidRPr="00FC7B28">
        <w:rPr>
          <w:rFonts w:ascii="Calibri" w:hAnsi="Calibri" w:cs="Calibri"/>
          <w:lang w:val="sk-SK"/>
        </w:rPr>
        <w:t>po</w:t>
      </w:r>
      <w:r w:rsidR="00F82BD4" w:rsidRPr="00FC7B28">
        <w:rPr>
          <w:rFonts w:ascii="Calibri" w:hAnsi="Calibri" w:cs="Calibri"/>
          <w:lang w:val="sk-SK"/>
        </w:rPr>
        <w:t> </w:t>
      </w:r>
      <w:r w:rsidRPr="00FC7B28">
        <w:rPr>
          <w:rFonts w:ascii="Calibri" w:hAnsi="Calibri" w:cs="Calibri"/>
          <w:lang w:val="sk-SK"/>
        </w:rPr>
        <w:t>prerokovaní v</w:t>
      </w:r>
      <w:r w:rsidR="00E608FA" w:rsidRPr="00FC7B28">
        <w:rPr>
          <w:rFonts w:ascii="Calibri" w:hAnsi="Calibri" w:cs="Calibri"/>
          <w:lang w:val="sk-SK"/>
        </w:rPr>
        <w:t> </w:t>
      </w:r>
      <w:r w:rsidRPr="00FC7B28">
        <w:rPr>
          <w:rFonts w:ascii="Calibri" w:hAnsi="Calibri" w:cs="Calibri"/>
          <w:lang w:val="sk-SK"/>
        </w:rPr>
        <w:t xml:space="preserve">Akademickom senáte STU dňa </w:t>
      </w:r>
      <w:r w:rsidR="00F82BD4" w:rsidRPr="00FC7B28">
        <w:rPr>
          <w:rFonts w:ascii="Calibri" w:hAnsi="Calibri" w:cs="Calibri"/>
          <w:lang w:val="sk-SK"/>
        </w:rPr>
        <w:t>28</w:t>
      </w:r>
      <w:r w:rsidRPr="00FC7B28">
        <w:rPr>
          <w:rFonts w:ascii="Calibri" w:hAnsi="Calibri" w:cs="Calibri"/>
          <w:lang w:val="sk-SK"/>
        </w:rPr>
        <w:t xml:space="preserve">. </w:t>
      </w:r>
      <w:r w:rsidR="00F82BD4" w:rsidRPr="00FC7B28">
        <w:rPr>
          <w:rFonts w:ascii="Calibri" w:hAnsi="Calibri" w:cs="Calibri"/>
          <w:lang w:val="sk-SK"/>
        </w:rPr>
        <w:t xml:space="preserve">októbra </w:t>
      </w:r>
      <w:r w:rsidRPr="00FC7B28">
        <w:rPr>
          <w:rFonts w:ascii="Calibri" w:hAnsi="Calibri" w:cs="Calibri"/>
          <w:lang w:val="sk-SK"/>
        </w:rPr>
        <w:t>201</w:t>
      </w:r>
      <w:r w:rsidR="00F82BD4" w:rsidRPr="00FC7B28">
        <w:rPr>
          <w:rFonts w:ascii="Calibri" w:hAnsi="Calibri" w:cs="Calibri"/>
          <w:lang w:val="sk-SK"/>
        </w:rPr>
        <w:t>9</w:t>
      </w:r>
      <w:r w:rsidRPr="00FC7B28">
        <w:rPr>
          <w:rFonts w:ascii="Calibri" w:hAnsi="Calibri" w:cs="Calibri"/>
          <w:lang w:val="sk-SK"/>
        </w:rPr>
        <w:t xml:space="preserve"> vydáva nasledovný</w:t>
      </w:r>
    </w:p>
    <w:p w:rsidR="006F3C37" w:rsidRPr="00FC7B28" w:rsidRDefault="006F3C37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FC7B28" w:rsidRDefault="006F3C37" w:rsidP="00FC7B28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FC7B28">
        <w:rPr>
          <w:rFonts w:ascii="Calibri" w:hAnsi="Calibri" w:cs="Calibri"/>
          <w:b/>
          <w:lang w:val="sk-SK"/>
        </w:rPr>
        <w:t xml:space="preserve">dodatok číslo </w:t>
      </w:r>
      <w:r w:rsidR="00E608FA" w:rsidRPr="00FC7B28">
        <w:rPr>
          <w:rFonts w:ascii="Calibri" w:hAnsi="Calibri" w:cs="Calibri"/>
          <w:b/>
          <w:lang w:val="sk-SK"/>
        </w:rPr>
        <w:t>4</w:t>
      </w:r>
    </w:p>
    <w:p w:rsidR="006F3C37" w:rsidRPr="00FC7B28" w:rsidRDefault="006F3C37" w:rsidP="00FC7B28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FC7B28">
        <w:rPr>
          <w:rFonts w:ascii="Calibri" w:hAnsi="Calibri" w:cs="Calibri"/>
          <w:b/>
          <w:lang w:val="sk-SK"/>
        </w:rPr>
        <w:t xml:space="preserve">k Organizačnému poriadku </w:t>
      </w:r>
      <w:r w:rsidR="00E608FA" w:rsidRPr="00FC7B28">
        <w:rPr>
          <w:rFonts w:ascii="Calibri" w:hAnsi="Calibri" w:cs="Calibri"/>
          <w:b/>
          <w:lang w:val="sk-SK"/>
        </w:rPr>
        <w:t>Univerzitného vedeckého parku</w:t>
      </w:r>
    </w:p>
    <w:p w:rsidR="006F3C37" w:rsidRPr="00FC7B28" w:rsidRDefault="006F3C37" w:rsidP="00FC7B28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FC7B28">
        <w:rPr>
          <w:rFonts w:ascii="Calibri" w:hAnsi="Calibri" w:cs="Calibri"/>
          <w:b/>
          <w:lang w:val="sk-SK"/>
        </w:rPr>
        <w:t>Slovenskej technickej univerzity v Bratislave:</w:t>
      </w:r>
    </w:p>
    <w:p w:rsidR="006F3C37" w:rsidRPr="00FC7B28" w:rsidRDefault="006F3C37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FC7B28" w:rsidRDefault="006F3C37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FC7B28" w:rsidRDefault="006F3C37" w:rsidP="00FC7B28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FC7B28">
        <w:rPr>
          <w:rFonts w:ascii="Calibri" w:hAnsi="Calibri" w:cs="Calibri"/>
          <w:b/>
          <w:lang w:val="sk-SK"/>
        </w:rPr>
        <w:t>Článok I.</w:t>
      </w:r>
    </w:p>
    <w:p w:rsidR="006F3C37" w:rsidRPr="00FC7B28" w:rsidRDefault="006F3C37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32538F" w:rsidRPr="00FC7B28" w:rsidRDefault="006F3C37" w:rsidP="00FC7B28">
      <w:pPr>
        <w:pStyle w:val="Default"/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 xml:space="preserve">Organizačný poriadok </w:t>
      </w:r>
      <w:r w:rsidR="00E608FA" w:rsidRPr="00FC7B28">
        <w:rPr>
          <w:rFonts w:ascii="Calibri" w:hAnsi="Calibri" w:cs="Calibri"/>
          <w:lang w:val="sk-SK"/>
        </w:rPr>
        <w:t>UVP</w:t>
      </w:r>
      <w:r w:rsidRPr="00FC7B28">
        <w:rPr>
          <w:rFonts w:ascii="Calibri" w:hAnsi="Calibri" w:cs="Calibri"/>
          <w:lang w:val="sk-SK"/>
        </w:rPr>
        <w:t xml:space="preserve"> STU a mení a dopĺňa nasledovne:</w:t>
      </w:r>
    </w:p>
    <w:p w:rsidR="00B203B8" w:rsidRPr="00FC7B28" w:rsidRDefault="00B203B8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575F1C" w:rsidRPr="00FC7B28" w:rsidRDefault="008F3D97" w:rsidP="00FC7B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>V článku 1 sa za bod 4 vkladá nový bod 5, ktorý znie:</w:t>
      </w:r>
    </w:p>
    <w:p w:rsidR="008F3D97" w:rsidRPr="00FC7B28" w:rsidRDefault="008F3D97" w:rsidP="00FC7B28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>„5) Koordináciu činností regionálnych centier UVP STU, ktoré sú definované v článku 3 bod 1 tohto organizačného poriadku zabezpečuje univerzitné pracovisko Projektové stredisko STU.“.</w:t>
      </w:r>
    </w:p>
    <w:p w:rsidR="008F3D97" w:rsidRPr="00FC7B28" w:rsidRDefault="008F3D97" w:rsidP="00FC7B28">
      <w:pPr>
        <w:pStyle w:val="Default"/>
        <w:ind w:left="720"/>
        <w:jc w:val="both"/>
        <w:rPr>
          <w:rFonts w:ascii="Calibri" w:hAnsi="Calibri" w:cs="Calibri"/>
          <w:lang w:val="sk-SK"/>
        </w:rPr>
      </w:pPr>
    </w:p>
    <w:p w:rsidR="008F3D97" w:rsidRPr="00FC7B28" w:rsidRDefault="008F3D97" w:rsidP="00FC7B28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>Doterajší bod 5 sa označuje ako bod 6.</w:t>
      </w:r>
    </w:p>
    <w:p w:rsidR="006F3C37" w:rsidRPr="00FC7B28" w:rsidRDefault="006F3C37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B84A8D" w:rsidRPr="00FC7B28" w:rsidRDefault="006D6BDB" w:rsidP="00FC7B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 xml:space="preserve">V článku </w:t>
      </w:r>
      <w:r w:rsidR="008F3D97" w:rsidRPr="00FC7B28">
        <w:rPr>
          <w:rFonts w:ascii="Calibri" w:hAnsi="Calibri" w:cs="Calibri"/>
          <w:lang w:val="sk-SK"/>
        </w:rPr>
        <w:t>2</w:t>
      </w:r>
      <w:r w:rsidRPr="00FC7B28">
        <w:rPr>
          <w:rFonts w:ascii="Calibri" w:hAnsi="Calibri" w:cs="Calibri"/>
          <w:lang w:val="sk-SK"/>
        </w:rPr>
        <w:t xml:space="preserve"> bod </w:t>
      </w:r>
      <w:r w:rsidR="008F3D97" w:rsidRPr="00FC7B28">
        <w:rPr>
          <w:rFonts w:ascii="Calibri" w:hAnsi="Calibri" w:cs="Calibri"/>
          <w:lang w:val="sk-SK"/>
        </w:rPr>
        <w:t>4 znie:</w:t>
      </w:r>
    </w:p>
    <w:p w:rsidR="008F3D97" w:rsidRPr="00FC7B28" w:rsidRDefault="008F3D97" w:rsidP="00FC7B28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>„4) V rámci UVP STU sa zriaďuje univerzitný vedecký park s lokalizáciou v Bratislave a univerzitný vedecký park s lokalizáciou v Trnave. Univerzitný vedecký park s lokalizáciou v Bratislave (ďalej tiež ako „UVP STU BA“) tvoria dve samostatné regionálne centrá, a to UVP STU BA Mlynská dolina a UVP STU BA CENTRUM.“.</w:t>
      </w:r>
    </w:p>
    <w:p w:rsidR="00FC7B28" w:rsidRPr="00FC7B28" w:rsidRDefault="00FC7B28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8F3D97" w:rsidRPr="00FC7B28" w:rsidRDefault="00FC7B28" w:rsidP="00FC7B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>Článok 2 sa dopĺňa bodom 5, ktorý znie:</w:t>
      </w:r>
    </w:p>
    <w:p w:rsidR="00FC7B28" w:rsidRPr="00FC7B28" w:rsidRDefault="00FC7B28" w:rsidP="00FC7B28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>„</w:t>
      </w:r>
      <w:r>
        <w:rPr>
          <w:rFonts w:ascii="Calibri" w:hAnsi="Calibri" w:cs="Calibri"/>
          <w:lang w:val="sk-SK"/>
        </w:rPr>
        <w:t xml:space="preserve">5) </w:t>
      </w:r>
      <w:r w:rsidRPr="00FC7B28">
        <w:rPr>
          <w:rFonts w:ascii="Calibri" w:hAnsi="Calibri" w:cs="Calibri"/>
          <w:lang w:val="sk-SK"/>
        </w:rPr>
        <w:t>UVP STU v je v rámci svojich činností ako aj v spolupráci s inými subjektmi povinný viesť evidenciu prístrojových denníkov tak, aby bolo možné identifikovať použitie zariadení. Zodpovedné za vedenie prístrojových denníkov je pracovisko, v ktorého evidencii majetku sa daný prístroj nachádza. Podrobnosti prístrojového denníka sú uvedené v prílohe č. 1 tohto organizačného poriadku.“</w:t>
      </w:r>
      <w:r>
        <w:rPr>
          <w:rFonts w:ascii="Calibri" w:hAnsi="Calibri" w:cs="Calibri"/>
          <w:lang w:val="sk-SK"/>
        </w:rPr>
        <w:t>.</w:t>
      </w:r>
    </w:p>
    <w:p w:rsidR="006D6BDB" w:rsidRDefault="006D6BDB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FC7B28" w:rsidRDefault="00FC7B28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FC7B28" w:rsidRPr="00FC7B28" w:rsidRDefault="00FC7B28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B84A8D" w:rsidRDefault="00B84A8D" w:rsidP="00FC7B2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lastRenderedPageBreak/>
        <w:t>V</w:t>
      </w:r>
      <w:r w:rsidR="006D6BDB" w:rsidRPr="00FC7B28">
        <w:rPr>
          <w:rFonts w:ascii="Calibri" w:eastAsiaTheme="minorEastAsia" w:hAnsi="Calibri" w:cs="Calibri"/>
          <w:color w:val="000000"/>
          <w:sz w:val="24"/>
          <w:szCs w:val="24"/>
        </w:rPr>
        <w:t xml:space="preserve"> článku </w:t>
      </w:r>
      <w:r w:rsidR="00FC7B28">
        <w:rPr>
          <w:rFonts w:ascii="Calibri" w:eastAsiaTheme="minorEastAsia" w:hAnsi="Calibri" w:cs="Calibri"/>
          <w:color w:val="000000"/>
          <w:sz w:val="24"/>
          <w:szCs w:val="24"/>
        </w:rPr>
        <w:t>3 bod 1 znie:</w:t>
      </w:r>
    </w:p>
    <w:p w:rsidR="00FC7B28" w:rsidRPr="00FC7B28" w:rsidRDefault="00FC7B28" w:rsidP="00FC7B28">
      <w:pPr>
        <w:pStyle w:val="Odsekzoznamu"/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>
        <w:rPr>
          <w:rFonts w:ascii="Calibri" w:eastAsiaTheme="minorEastAsia" w:hAnsi="Calibri" w:cs="Calibri"/>
          <w:color w:val="000000"/>
          <w:sz w:val="24"/>
          <w:szCs w:val="24"/>
        </w:rPr>
        <w:t>„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1)</w:t>
      </w:r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 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UVP STU zabezpečuje plnenie svojich činností prostredníctvom nasledujúcich zložiek uvedených v tomto bode tak, aby boli kompatibilné s</w:t>
      </w:r>
      <w:r>
        <w:rPr>
          <w:rFonts w:ascii="Calibri" w:eastAsiaTheme="minorEastAsia" w:hAnsi="Calibri" w:cs="Calibri"/>
          <w:color w:val="000000"/>
          <w:sz w:val="24"/>
          <w:szCs w:val="24"/>
        </w:rPr>
        <w:t> 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riadením na fakultách nasledovne:</w:t>
      </w:r>
    </w:p>
    <w:p w:rsidR="00FC7B28" w:rsidRPr="00FC7B28" w:rsidRDefault="00FC7B28" w:rsidP="00FC7B28">
      <w:pPr>
        <w:pStyle w:val="Odsekzoznamu"/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Regionálne centrum UVP STU BA Mlynská dolina je lokalizované na</w:t>
      </w:r>
      <w:r w:rsidR="006E14C2">
        <w:rPr>
          <w:rFonts w:ascii="Calibri" w:eastAsiaTheme="minorEastAsia" w:hAnsi="Calibri" w:cs="Calibri"/>
          <w:color w:val="000000"/>
          <w:sz w:val="24"/>
          <w:szCs w:val="24"/>
        </w:rPr>
        <w:t> 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Fakulte elektrotechniky a informat</w:t>
      </w:r>
      <w:r w:rsidR="006E14C2">
        <w:rPr>
          <w:rFonts w:ascii="Calibri" w:eastAsiaTheme="minorEastAsia" w:hAnsi="Calibri" w:cs="Calibri"/>
          <w:color w:val="000000"/>
          <w:sz w:val="24"/>
          <w:szCs w:val="24"/>
        </w:rPr>
        <w:t>iky STU a Fakulte informatiky a 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informačných technológií STU,</w:t>
      </w:r>
    </w:p>
    <w:p w:rsid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Regionálne centrum UVP STU BA CENTRUM je lokalizované na Fakulte chemickej a potravinárskej technológie STU, Strojníckej fakulte STU, Fakulte architektúry STU a Stavebnej fakulte STU,</w:t>
      </w:r>
    </w:p>
    <w:p w:rsid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UVP STU Trnava (UVP STU Trn</w:t>
      </w:r>
      <w:r w:rsidR="006E14C2">
        <w:rPr>
          <w:rFonts w:ascii="Calibri" w:eastAsiaTheme="minorEastAsia" w:hAnsi="Calibri" w:cs="Calibri"/>
          <w:color w:val="000000"/>
          <w:sz w:val="24"/>
          <w:szCs w:val="24"/>
        </w:rPr>
        <w:t>ava – Cambo) je lokalizovaný na 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Materiálovotechnologickej fakulte STU,</w:t>
      </w:r>
    </w:p>
    <w:p w:rsid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Útvar centier excelentnosti a kompetenčného centra je lokalizovaný na Fakulte elektrotechniky a informa</w:t>
      </w:r>
      <w:r w:rsidR="006E14C2">
        <w:rPr>
          <w:rFonts w:ascii="Calibri" w:eastAsiaTheme="minorEastAsia" w:hAnsi="Calibri" w:cs="Calibri"/>
          <w:color w:val="000000"/>
          <w:sz w:val="24"/>
          <w:szCs w:val="24"/>
        </w:rPr>
        <w:t>tiky STU, Fakulte informatiky a 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 xml:space="preserve">informačných technológií STU, Fakulte chemickej a potravinárskej technológie STU, Strojníckej fakulte </w:t>
      </w:r>
      <w:r w:rsidR="006E14C2">
        <w:rPr>
          <w:rFonts w:ascii="Calibri" w:eastAsiaTheme="minorEastAsia" w:hAnsi="Calibri" w:cs="Calibri"/>
          <w:color w:val="000000"/>
          <w:sz w:val="24"/>
          <w:szCs w:val="24"/>
        </w:rPr>
        <w:t>STU, Fakulte architektúry STU a </w:t>
      </w: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Stavebnej fakulte STU,</w:t>
      </w:r>
    </w:p>
    <w:p w:rsid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Centrum STU pre nanodiagnostiku</w:t>
      </w:r>
      <w:r>
        <w:rPr>
          <w:rFonts w:ascii="Calibri" w:eastAsiaTheme="minorEastAsia" w:hAnsi="Calibri" w:cs="Calibri"/>
          <w:color w:val="000000"/>
          <w:sz w:val="24"/>
          <w:szCs w:val="24"/>
        </w:rPr>
        <w:t>,</w:t>
      </w:r>
    </w:p>
    <w:p w:rsid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SlovakION je lokalizovaný na Materiálovotechnologickej fakulte STU,</w:t>
      </w:r>
    </w:p>
    <w:p w:rsidR="00FC7B28" w:rsidRP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Vedecko-technologický park a vzdelávacie centrum pre projekt veľkoobjemových nádrží je lokalizovaný na Stavebnej fakulte STU,</w:t>
      </w:r>
    </w:p>
    <w:p w:rsidR="00FC7B28" w:rsidRPr="00FC7B28" w:rsidRDefault="00FC7B28" w:rsidP="00FC7B28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Vedecko-technologický park a vzdelávacie centrum pre projekt studne je lokalizovaný na Stavebnej fakulte STU.“.</w:t>
      </w:r>
    </w:p>
    <w:p w:rsidR="00FC7B28" w:rsidRPr="00FC7B28" w:rsidRDefault="00FC7B28" w:rsidP="00FC7B28">
      <w:pPr>
        <w:pStyle w:val="Odsekzoznamu"/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FC7B28" w:rsidRPr="00FC7B28" w:rsidRDefault="00FC7B28" w:rsidP="00FC7B2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FC7B28">
        <w:rPr>
          <w:rFonts w:ascii="Calibri" w:eastAsiaTheme="minorEastAsia" w:hAnsi="Calibri" w:cs="Calibri"/>
          <w:color w:val="000000"/>
          <w:sz w:val="24"/>
          <w:szCs w:val="24"/>
        </w:rPr>
        <w:t>V článku 3 bod 2 sa druhý odsek označuje ako bod 3.</w:t>
      </w:r>
    </w:p>
    <w:p w:rsidR="00FC7B28" w:rsidRPr="00FC7B28" w:rsidRDefault="00FC7B28" w:rsidP="00FC7B28">
      <w:pPr>
        <w:jc w:val="both"/>
        <w:rPr>
          <w:rFonts w:ascii="Calibri" w:hAnsi="Calibri" w:cs="Calibri"/>
          <w:color w:val="000000"/>
          <w:lang w:val="sk-SK"/>
        </w:rPr>
      </w:pPr>
    </w:p>
    <w:p w:rsidR="00FC7B28" w:rsidRPr="00FC7B28" w:rsidRDefault="00FC7B28" w:rsidP="00FC7B28">
      <w:pPr>
        <w:ind w:firstLine="720"/>
        <w:jc w:val="both"/>
        <w:rPr>
          <w:rFonts w:ascii="Calibri" w:hAnsi="Calibri" w:cs="Calibri"/>
          <w:color w:val="000000"/>
          <w:lang w:val="sk-SK"/>
        </w:rPr>
      </w:pPr>
      <w:r w:rsidRPr="00FC7B28">
        <w:rPr>
          <w:rFonts w:ascii="Calibri" w:hAnsi="Calibri" w:cs="Calibri"/>
          <w:color w:val="000000"/>
          <w:lang w:val="sk-SK"/>
        </w:rPr>
        <w:t>Doterajšie body 3 a 4 sa označujú ako body 4 a 5.</w:t>
      </w:r>
    </w:p>
    <w:p w:rsidR="00B84A8D" w:rsidRPr="00FC7B28" w:rsidRDefault="00B84A8D" w:rsidP="00FC7B28">
      <w:pPr>
        <w:jc w:val="both"/>
        <w:rPr>
          <w:rFonts w:ascii="Calibri" w:hAnsi="Calibri" w:cs="Calibri"/>
          <w:color w:val="000000"/>
          <w:lang w:val="sk-SK"/>
        </w:rPr>
      </w:pPr>
    </w:p>
    <w:p w:rsidR="005F250B" w:rsidRDefault="0005316B" w:rsidP="00FC7B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Článok 4 sa dopĺňa bodom 6, ktorý znie:</w:t>
      </w:r>
    </w:p>
    <w:p w:rsidR="0005316B" w:rsidRPr="00FC7B28" w:rsidRDefault="0005316B" w:rsidP="0005316B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„6) </w:t>
      </w:r>
      <w:r w:rsidRPr="0005316B">
        <w:rPr>
          <w:rFonts w:ascii="Calibri" w:hAnsi="Calibri" w:cs="Calibri"/>
          <w:lang w:val="sk-SK"/>
        </w:rPr>
        <w:t>Univerzitné pracovisko Projektové stredisko STU zabezpečuje administratívne a koordinačné činnosti Rady UVP STU.</w:t>
      </w:r>
      <w:r>
        <w:rPr>
          <w:rFonts w:ascii="Calibri" w:hAnsi="Calibri" w:cs="Calibri"/>
          <w:lang w:val="sk-SK"/>
        </w:rPr>
        <w:t>“.</w:t>
      </w:r>
    </w:p>
    <w:p w:rsidR="005F250B" w:rsidRPr="00FC7B28" w:rsidRDefault="005F250B" w:rsidP="00FC7B28">
      <w:pPr>
        <w:jc w:val="both"/>
        <w:rPr>
          <w:rFonts w:ascii="Calibri" w:hAnsi="Calibri" w:cs="Calibri"/>
        </w:rPr>
      </w:pPr>
    </w:p>
    <w:p w:rsidR="00B84A8D" w:rsidRDefault="0005316B" w:rsidP="00FC7B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5 bod 3 znie:</w:t>
      </w:r>
    </w:p>
    <w:p w:rsidR="0005316B" w:rsidRDefault="0005316B" w:rsidP="0005316B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„</w:t>
      </w:r>
      <w:r w:rsidRPr="0005316B">
        <w:rPr>
          <w:rFonts w:ascii="Calibri" w:hAnsi="Calibri" w:cs="Calibri"/>
          <w:lang w:val="sk-SK"/>
        </w:rPr>
        <w:t>Návrh rozpočtu UVP STU každoročne pripravujú riaditelia, a to s cieľom efektívneho vynakladania a naplnenia pod</w:t>
      </w:r>
      <w:r>
        <w:rPr>
          <w:rFonts w:ascii="Calibri" w:hAnsi="Calibri" w:cs="Calibri"/>
          <w:lang w:val="sk-SK"/>
        </w:rPr>
        <w:t>mienky udržateľnosti UVP STU zo </w:t>
      </w:r>
      <w:r w:rsidRPr="0005316B">
        <w:rPr>
          <w:rFonts w:ascii="Calibri" w:hAnsi="Calibri" w:cs="Calibri"/>
          <w:lang w:val="sk-SK"/>
        </w:rPr>
        <w:t>zdrojov v zmysle bodu 1 tohto článku</w:t>
      </w:r>
      <w:r>
        <w:rPr>
          <w:rFonts w:ascii="Calibri" w:hAnsi="Calibri" w:cs="Calibri"/>
          <w:lang w:val="sk-SK"/>
        </w:rPr>
        <w:t>.“.</w:t>
      </w:r>
    </w:p>
    <w:p w:rsidR="0005316B" w:rsidRDefault="0005316B" w:rsidP="0005316B">
      <w:pPr>
        <w:pStyle w:val="Default"/>
        <w:jc w:val="both"/>
        <w:rPr>
          <w:rFonts w:ascii="Calibri" w:hAnsi="Calibri" w:cs="Calibri"/>
          <w:lang w:val="sk-SK"/>
        </w:rPr>
      </w:pPr>
    </w:p>
    <w:p w:rsidR="0005316B" w:rsidRDefault="0005316B" w:rsidP="00FC7B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Článok 5 sa dopĺňa bodom 4, ktorý znie:</w:t>
      </w:r>
    </w:p>
    <w:p w:rsidR="0005316B" w:rsidRDefault="0005316B" w:rsidP="0005316B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„</w:t>
      </w:r>
      <w:r w:rsidRPr="0005316B">
        <w:rPr>
          <w:rFonts w:ascii="Calibri" w:hAnsi="Calibri" w:cs="Calibri"/>
          <w:lang w:val="sk-SK"/>
        </w:rPr>
        <w:t>Čerpanie rozpočtu UVP STU sa oddelene účtuje, vykazuje a eviduje s</w:t>
      </w:r>
      <w:r>
        <w:rPr>
          <w:rFonts w:ascii="Calibri" w:hAnsi="Calibri" w:cs="Calibri"/>
          <w:lang w:val="sk-SK"/>
        </w:rPr>
        <w:t> </w:t>
      </w:r>
      <w:r w:rsidRPr="0005316B">
        <w:rPr>
          <w:rFonts w:ascii="Calibri" w:hAnsi="Calibri" w:cs="Calibri"/>
          <w:lang w:val="sk-SK"/>
        </w:rPr>
        <w:t>osobitným zreteľom na prostriedky z podnikateľskej činnosti.</w:t>
      </w:r>
      <w:r>
        <w:rPr>
          <w:rFonts w:ascii="Calibri" w:hAnsi="Calibri" w:cs="Calibri"/>
          <w:lang w:val="sk-SK"/>
        </w:rPr>
        <w:t>“.</w:t>
      </w:r>
    </w:p>
    <w:p w:rsidR="00811F1E" w:rsidRDefault="00811F1E" w:rsidP="00811F1E">
      <w:pPr>
        <w:pStyle w:val="Default"/>
        <w:jc w:val="both"/>
        <w:rPr>
          <w:rFonts w:ascii="Calibri" w:hAnsi="Calibri" w:cs="Calibri"/>
          <w:lang w:val="sk-SK"/>
        </w:rPr>
      </w:pPr>
    </w:p>
    <w:p w:rsidR="0005316B" w:rsidRPr="00FC7B28" w:rsidRDefault="00811F1E" w:rsidP="00FC7B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Organizačný poriadok UVP STU sa dopĺňa prílohou číslo 1 „Náležitosti prístrojového denníka“, ktorá tvorí prílohu číslo 1 tohto dodatku.</w:t>
      </w:r>
    </w:p>
    <w:p w:rsidR="0022661F" w:rsidRPr="00FC7B28" w:rsidRDefault="0022661F" w:rsidP="00FC7B28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FC7B28">
        <w:rPr>
          <w:rFonts w:ascii="Calibri" w:hAnsi="Calibri" w:cs="Calibri"/>
          <w:b/>
          <w:lang w:val="sk-SK"/>
        </w:rPr>
        <w:lastRenderedPageBreak/>
        <w:t>Článok II.</w:t>
      </w:r>
    </w:p>
    <w:p w:rsidR="0022661F" w:rsidRPr="00FC7B28" w:rsidRDefault="0022661F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FC7B28" w:rsidRDefault="0022661F" w:rsidP="00FC7B28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 xml:space="preserve">Tento dodatok číslo </w:t>
      </w:r>
      <w:r w:rsidR="00811F1E">
        <w:rPr>
          <w:rFonts w:ascii="Calibri" w:hAnsi="Calibri" w:cs="Calibri"/>
          <w:lang w:val="sk-SK"/>
        </w:rPr>
        <w:t>4</w:t>
      </w:r>
      <w:r w:rsidRPr="00FC7B28">
        <w:rPr>
          <w:rFonts w:ascii="Calibri" w:hAnsi="Calibri" w:cs="Calibri"/>
          <w:lang w:val="sk-SK"/>
        </w:rPr>
        <w:t xml:space="preserve"> k </w:t>
      </w:r>
      <w:r w:rsidR="006B4CCE" w:rsidRPr="00FC7B28">
        <w:rPr>
          <w:rFonts w:ascii="Calibri" w:hAnsi="Calibri" w:cs="Calibri"/>
          <w:lang w:val="sk-SK"/>
        </w:rPr>
        <w:t>O</w:t>
      </w:r>
      <w:r w:rsidRPr="00FC7B28">
        <w:rPr>
          <w:rFonts w:ascii="Calibri" w:hAnsi="Calibri" w:cs="Calibri"/>
          <w:lang w:val="sk-SK"/>
        </w:rPr>
        <w:t xml:space="preserve">rganizačnému poriadku </w:t>
      </w:r>
      <w:r w:rsidR="00811F1E">
        <w:rPr>
          <w:rFonts w:ascii="Calibri" w:hAnsi="Calibri" w:cs="Calibri"/>
          <w:lang w:val="sk-SK"/>
        </w:rPr>
        <w:t>UVP</w:t>
      </w:r>
      <w:r w:rsidRPr="00FC7B28">
        <w:rPr>
          <w:rFonts w:ascii="Calibri" w:hAnsi="Calibri" w:cs="Calibri"/>
          <w:lang w:val="sk-SK"/>
        </w:rPr>
        <w:t xml:space="preserve"> STU bol prerokovaný Akademickým senátom STU dňa </w:t>
      </w:r>
      <w:r w:rsidR="004D0384" w:rsidRPr="00FC7B28">
        <w:rPr>
          <w:rFonts w:ascii="Calibri" w:hAnsi="Calibri" w:cs="Calibri"/>
          <w:lang w:val="sk-SK"/>
        </w:rPr>
        <w:t>2</w:t>
      </w:r>
      <w:r w:rsidR="00811F1E">
        <w:rPr>
          <w:rFonts w:ascii="Calibri" w:hAnsi="Calibri" w:cs="Calibri"/>
          <w:lang w:val="sk-SK"/>
        </w:rPr>
        <w:t>8</w:t>
      </w:r>
      <w:r w:rsidR="004D0384" w:rsidRPr="00FC7B28">
        <w:rPr>
          <w:rFonts w:ascii="Calibri" w:hAnsi="Calibri" w:cs="Calibri"/>
          <w:lang w:val="sk-SK"/>
        </w:rPr>
        <w:t xml:space="preserve">. </w:t>
      </w:r>
      <w:r w:rsidR="00811F1E">
        <w:rPr>
          <w:rFonts w:ascii="Calibri" w:hAnsi="Calibri" w:cs="Calibri"/>
          <w:lang w:val="sk-SK"/>
        </w:rPr>
        <w:t>októbra 2019</w:t>
      </w:r>
      <w:r w:rsidRPr="00FC7B28">
        <w:rPr>
          <w:rFonts w:ascii="Calibri" w:hAnsi="Calibri" w:cs="Calibri"/>
          <w:lang w:val="sk-SK"/>
        </w:rPr>
        <w:t>.</w:t>
      </w:r>
    </w:p>
    <w:p w:rsidR="0022661F" w:rsidRPr="00FC7B28" w:rsidRDefault="0022661F" w:rsidP="00FC7B28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FC7B28" w:rsidRDefault="0022661F" w:rsidP="00FC7B28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 w:rsidRPr="00FC7B28">
        <w:rPr>
          <w:rFonts w:ascii="Calibri" w:hAnsi="Calibri" w:cs="Calibri"/>
          <w:lang w:val="sk-SK"/>
        </w:rPr>
        <w:t xml:space="preserve">Tento dodatok číslo </w:t>
      </w:r>
      <w:r w:rsidR="00811F1E">
        <w:rPr>
          <w:rFonts w:ascii="Calibri" w:hAnsi="Calibri" w:cs="Calibri"/>
          <w:lang w:val="sk-SK"/>
        </w:rPr>
        <w:t>4</w:t>
      </w:r>
      <w:r w:rsidR="004D0384" w:rsidRPr="00FC7B28">
        <w:rPr>
          <w:rFonts w:ascii="Calibri" w:hAnsi="Calibri" w:cs="Calibri"/>
          <w:lang w:val="sk-SK"/>
        </w:rPr>
        <w:t xml:space="preserve"> k </w:t>
      </w:r>
      <w:r w:rsidR="006B4CCE" w:rsidRPr="00FC7B28">
        <w:rPr>
          <w:rFonts w:ascii="Calibri" w:hAnsi="Calibri" w:cs="Calibri"/>
          <w:lang w:val="sk-SK"/>
        </w:rPr>
        <w:t>O</w:t>
      </w:r>
      <w:r w:rsidRPr="00FC7B28">
        <w:rPr>
          <w:rFonts w:ascii="Calibri" w:hAnsi="Calibri" w:cs="Calibri"/>
          <w:lang w:val="sk-SK"/>
        </w:rPr>
        <w:t xml:space="preserve">rganizačnému poriadku </w:t>
      </w:r>
      <w:r w:rsidR="00811F1E">
        <w:rPr>
          <w:rFonts w:ascii="Calibri" w:hAnsi="Calibri" w:cs="Calibri"/>
          <w:lang w:val="sk-SK"/>
        </w:rPr>
        <w:t>UVP</w:t>
      </w:r>
      <w:r w:rsidRPr="00FC7B28">
        <w:rPr>
          <w:rFonts w:ascii="Calibri" w:hAnsi="Calibri" w:cs="Calibri"/>
          <w:lang w:val="sk-SK"/>
        </w:rPr>
        <w:t xml:space="preserve"> STU nadobúda platnosť dňom jeho prerokovania v Akademickom senáte STU a</w:t>
      </w:r>
      <w:r w:rsidR="00362803" w:rsidRPr="00FC7B28">
        <w:rPr>
          <w:rFonts w:ascii="Calibri" w:hAnsi="Calibri" w:cs="Calibri"/>
          <w:lang w:val="sk-SK"/>
        </w:rPr>
        <w:t> </w:t>
      </w:r>
      <w:r w:rsidRPr="00FC7B28">
        <w:rPr>
          <w:rFonts w:ascii="Calibri" w:hAnsi="Calibri" w:cs="Calibri"/>
          <w:lang w:val="sk-SK"/>
        </w:rPr>
        <w:t>účinnosť</w:t>
      </w:r>
      <w:r w:rsidR="00362803" w:rsidRPr="00FC7B28">
        <w:rPr>
          <w:rFonts w:ascii="Calibri" w:hAnsi="Calibri" w:cs="Calibri"/>
          <w:lang w:val="sk-SK"/>
        </w:rPr>
        <w:t xml:space="preserve"> </w:t>
      </w:r>
      <w:r w:rsidRPr="00FC7B28">
        <w:rPr>
          <w:rFonts w:ascii="Calibri" w:hAnsi="Calibri" w:cs="Calibri"/>
          <w:lang w:val="sk-SK"/>
        </w:rPr>
        <w:t>1. </w:t>
      </w:r>
      <w:r w:rsidR="00811F1E">
        <w:rPr>
          <w:rFonts w:ascii="Calibri" w:hAnsi="Calibri" w:cs="Calibri"/>
          <w:lang w:val="sk-SK"/>
        </w:rPr>
        <w:t>novembra 2019</w:t>
      </w:r>
      <w:r w:rsidRPr="00FC7B28">
        <w:rPr>
          <w:rFonts w:ascii="Calibri" w:hAnsi="Calibri" w:cs="Calibri"/>
          <w:lang w:val="sk-SK"/>
        </w:rPr>
        <w:t>.</w:t>
      </w:r>
    </w:p>
    <w:p w:rsidR="0022661F" w:rsidRDefault="0022661F" w:rsidP="00FC7B28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811F1E" w:rsidRDefault="00811F1E" w:rsidP="00FC7B28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811F1E" w:rsidRDefault="00811F1E" w:rsidP="00FC7B28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811F1E" w:rsidRPr="00FC7B28" w:rsidRDefault="00811F1E" w:rsidP="00FC7B28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B771A5" w:rsidRPr="00811F1E" w:rsidRDefault="00B771A5" w:rsidP="00FC7B28">
      <w:pPr>
        <w:pStyle w:val="Default"/>
        <w:jc w:val="right"/>
        <w:rPr>
          <w:rFonts w:ascii="Calibri" w:hAnsi="Calibri" w:cs="Calibri"/>
          <w:lang w:val="sk-SK"/>
        </w:rPr>
      </w:pPr>
      <w:r w:rsidRPr="00811F1E">
        <w:rPr>
          <w:rFonts w:ascii="Calibri" w:hAnsi="Calibri" w:cs="Calibri"/>
          <w:lang w:val="sk-SK"/>
        </w:rPr>
        <w:t xml:space="preserve">prof. Ing. </w:t>
      </w:r>
      <w:r w:rsidR="00811F1E">
        <w:rPr>
          <w:rFonts w:ascii="Calibri" w:hAnsi="Calibri" w:cs="Calibri"/>
          <w:lang w:val="sk-SK"/>
        </w:rPr>
        <w:t>Miroslav Fikar</w:t>
      </w:r>
      <w:r w:rsidRPr="00811F1E">
        <w:rPr>
          <w:rFonts w:ascii="Calibri" w:hAnsi="Calibri" w:cs="Calibri"/>
          <w:lang w:val="sk-SK"/>
        </w:rPr>
        <w:t>, D</w:t>
      </w:r>
      <w:r w:rsidR="00811F1E">
        <w:rPr>
          <w:rFonts w:ascii="Calibri" w:hAnsi="Calibri" w:cs="Calibri"/>
          <w:lang w:val="sk-SK"/>
        </w:rPr>
        <w:t>rSc</w:t>
      </w:r>
      <w:r w:rsidRPr="00811F1E">
        <w:rPr>
          <w:rFonts w:ascii="Calibri" w:hAnsi="Calibri" w:cs="Calibri"/>
          <w:lang w:val="sk-SK"/>
        </w:rPr>
        <w:t>.</w:t>
      </w:r>
    </w:p>
    <w:p w:rsidR="006C1282" w:rsidRDefault="00BD29C3" w:rsidP="00FC7B28">
      <w:pPr>
        <w:rPr>
          <w:rFonts w:ascii="Calibri" w:hAnsi="Calibri" w:cs="Calibri"/>
          <w:lang w:val="sk-SK"/>
        </w:rPr>
      </w:pPr>
      <w:r w:rsidRPr="00811F1E">
        <w:rPr>
          <w:rFonts w:ascii="Calibri" w:hAnsi="Calibri" w:cs="Calibri"/>
          <w:lang w:val="sk-SK"/>
        </w:rPr>
        <w:tab/>
      </w:r>
      <w:r w:rsidRPr="00811F1E">
        <w:rPr>
          <w:rFonts w:ascii="Calibri" w:hAnsi="Calibri" w:cs="Calibri"/>
          <w:lang w:val="sk-SK"/>
        </w:rPr>
        <w:tab/>
      </w:r>
      <w:r w:rsidRPr="00811F1E">
        <w:rPr>
          <w:rFonts w:ascii="Calibri" w:hAnsi="Calibri" w:cs="Calibri"/>
          <w:lang w:val="sk-SK"/>
        </w:rPr>
        <w:tab/>
        <w:t xml:space="preserve">                      </w:t>
      </w:r>
      <w:r w:rsidR="00B771A5" w:rsidRPr="00811F1E">
        <w:rPr>
          <w:rFonts w:ascii="Calibri" w:hAnsi="Calibri" w:cs="Calibri"/>
          <w:lang w:val="sk-SK"/>
        </w:rPr>
        <w:t xml:space="preserve">                                              </w:t>
      </w:r>
      <w:r w:rsidR="006E14C2">
        <w:rPr>
          <w:rFonts w:ascii="Calibri" w:hAnsi="Calibri" w:cs="Calibri"/>
          <w:lang w:val="sk-SK"/>
        </w:rPr>
        <w:t xml:space="preserve">  </w:t>
      </w:r>
      <w:r w:rsidR="00B771A5" w:rsidRPr="00811F1E">
        <w:rPr>
          <w:rFonts w:ascii="Calibri" w:hAnsi="Calibri" w:cs="Calibri"/>
          <w:lang w:val="sk-SK"/>
        </w:rPr>
        <w:t xml:space="preserve">     </w:t>
      </w:r>
      <w:r w:rsidR="00811F1E">
        <w:rPr>
          <w:rFonts w:ascii="Calibri" w:hAnsi="Calibri" w:cs="Calibri"/>
          <w:lang w:val="sk-SK"/>
        </w:rPr>
        <w:t xml:space="preserve">    </w:t>
      </w:r>
      <w:r w:rsidR="00B771A5" w:rsidRPr="00811F1E">
        <w:rPr>
          <w:rFonts w:ascii="Calibri" w:hAnsi="Calibri" w:cs="Calibri"/>
          <w:lang w:val="sk-SK"/>
        </w:rPr>
        <w:t xml:space="preserve"> </w:t>
      </w:r>
      <w:r w:rsidR="00575F1C" w:rsidRPr="00811F1E">
        <w:rPr>
          <w:rFonts w:ascii="Calibri" w:hAnsi="Calibri" w:cs="Calibri"/>
          <w:lang w:val="sk-SK"/>
        </w:rPr>
        <w:t>rektor</w:t>
      </w: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  <w:bookmarkStart w:id="0" w:name="_GoBack"/>
      <w:bookmarkEnd w:id="0"/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Príloha číslo 1</w:t>
      </w: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k Dodatku číslo 4</w:t>
      </w:r>
    </w:p>
    <w:p w:rsidR="00811F1E" w:rsidRPr="00D56C4D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</w:p>
    <w:p w:rsidR="00811F1E" w:rsidRPr="00E608FA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k Organizačnému poriadku</w:t>
      </w:r>
    </w:p>
    <w:p w:rsidR="00811F1E" w:rsidRPr="00E608FA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  <w:r w:rsidRPr="00E608FA">
        <w:rPr>
          <w:rFonts w:ascii="Calibri" w:hAnsi="Calibri"/>
          <w:b/>
          <w:sz w:val="36"/>
          <w:szCs w:val="36"/>
          <w:lang w:val="sk-SK"/>
        </w:rPr>
        <w:t>Univerzitného vedeckého parku</w:t>
      </w: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  <w:r w:rsidRPr="00E608FA">
        <w:rPr>
          <w:rFonts w:ascii="Calibri" w:hAnsi="Calibri"/>
          <w:b/>
          <w:sz w:val="36"/>
          <w:szCs w:val="36"/>
          <w:lang w:val="sk-SK"/>
        </w:rPr>
        <w:t>Slovenskej technickej univerzity v Bratislave</w:t>
      </w:r>
    </w:p>
    <w:p w:rsid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</w:p>
    <w:p w:rsidR="00811F1E" w:rsidRPr="00D56C4D" w:rsidRDefault="00811F1E" w:rsidP="00811F1E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číslo: 1/2013 – OP zo dňa 25. 06. 2013</w:t>
      </w: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v znení dodatkov</w:t>
      </w:r>
      <w:r w:rsidRPr="00F82BD4">
        <w:rPr>
          <w:rFonts w:ascii="Calibri" w:hAnsi="Calibri"/>
          <w:sz w:val="36"/>
          <w:szCs w:val="36"/>
          <w:lang w:val="sk-SK"/>
        </w:rPr>
        <w:t xml:space="preserve"> číslo 1</w:t>
      </w:r>
      <w:r>
        <w:rPr>
          <w:rFonts w:ascii="Calibri" w:hAnsi="Calibri"/>
          <w:sz w:val="36"/>
          <w:szCs w:val="36"/>
          <w:lang w:val="sk-SK"/>
        </w:rPr>
        <w:t xml:space="preserve"> až 3</w:t>
      </w: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Pr="00811F1E" w:rsidRDefault="00811F1E" w:rsidP="00811F1E">
      <w:pPr>
        <w:rPr>
          <w:rFonts w:ascii="Calibri" w:hAnsi="Calibri"/>
          <w:b/>
          <w:sz w:val="36"/>
          <w:szCs w:val="36"/>
          <w:lang w:val="sk-SK"/>
        </w:rPr>
      </w:pPr>
      <w:r w:rsidRPr="00811F1E">
        <w:rPr>
          <w:rFonts w:ascii="Calibri" w:hAnsi="Calibri"/>
          <w:b/>
          <w:sz w:val="36"/>
          <w:szCs w:val="36"/>
          <w:lang w:val="sk-SK"/>
        </w:rPr>
        <w:t>Náležitosti prístrojového denníka</w:t>
      </w: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Pr="00F82BD4" w:rsidRDefault="00811F1E" w:rsidP="00811F1E">
      <w:pPr>
        <w:rPr>
          <w:rFonts w:ascii="Calibri" w:hAnsi="Calibri"/>
          <w:sz w:val="36"/>
          <w:szCs w:val="36"/>
          <w:lang w:val="sk-SK"/>
        </w:rPr>
      </w:pPr>
    </w:p>
    <w:p w:rsidR="00811F1E" w:rsidRDefault="00811F1E" w:rsidP="00FC7B28">
      <w:pPr>
        <w:rPr>
          <w:rFonts w:ascii="Calibri" w:hAnsi="Calibri" w:cs="Calibri"/>
          <w:lang w:val="sk-SK"/>
        </w:rPr>
      </w:pPr>
    </w:p>
    <w:p w:rsidR="00811F1E" w:rsidRPr="00811F1E" w:rsidRDefault="00811F1E" w:rsidP="00FC7B28">
      <w:pPr>
        <w:rPr>
          <w:rFonts w:ascii="Calibri" w:hAnsi="Calibri" w:cs="Calibri"/>
          <w:b/>
          <w:u w:val="single"/>
          <w:lang w:val="sk-SK"/>
        </w:rPr>
      </w:pPr>
      <w:r w:rsidRPr="00811F1E">
        <w:rPr>
          <w:rFonts w:ascii="Calibri" w:hAnsi="Calibri" w:cs="Calibri"/>
          <w:b/>
          <w:u w:val="single"/>
          <w:lang w:val="sk-SK"/>
        </w:rPr>
        <w:lastRenderedPageBreak/>
        <w:t>Náležitosti prístrojového denníka:</w:t>
      </w:r>
    </w:p>
    <w:p w:rsidR="0018748D" w:rsidRPr="0018748D" w:rsidRDefault="0018748D" w:rsidP="0018748D">
      <w:pPr>
        <w:rPr>
          <w:rFonts w:ascii="Calibri" w:hAnsi="Calibri" w:cs="Calibri"/>
          <w:lang w:val="sk-SK"/>
        </w:rPr>
      </w:pPr>
    </w:p>
    <w:p w:rsidR="0018748D" w:rsidRPr="0018748D" w:rsidRDefault="0018748D" w:rsidP="0018748D">
      <w:pPr>
        <w:pStyle w:val="Odsekzoznamu"/>
        <w:numPr>
          <w:ilvl w:val="0"/>
          <w:numId w:val="47"/>
        </w:numPr>
        <w:jc w:val="both"/>
        <w:rPr>
          <w:rFonts w:ascii="Calibri" w:hAnsi="Calibri" w:cs="Calibri"/>
          <w:sz w:val="24"/>
          <w:szCs w:val="24"/>
        </w:rPr>
      </w:pPr>
      <w:r w:rsidRPr="0018748D">
        <w:rPr>
          <w:rFonts w:ascii="Calibri" w:hAnsi="Calibri" w:cs="Calibri"/>
          <w:sz w:val="24"/>
          <w:szCs w:val="24"/>
        </w:rPr>
        <w:t>Záhlavie prístrojového denníka musí obsahovať minimálne tieto náležitosti: logo STU, logo operačného programu v rámci ktorého bol prístroj zakúpený, logo EU príslušného fondu,</w:t>
      </w:r>
    </w:p>
    <w:p w:rsidR="0018748D" w:rsidRPr="0018748D" w:rsidRDefault="0018748D" w:rsidP="0018748D">
      <w:pPr>
        <w:pStyle w:val="Odsekzoznamu"/>
        <w:numPr>
          <w:ilvl w:val="0"/>
          <w:numId w:val="47"/>
        </w:numPr>
        <w:jc w:val="both"/>
        <w:rPr>
          <w:rFonts w:ascii="Calibri" w:hAnsi="Calibri" w:cs="Calibri"/>
          <w:sz w:val="24"/>
          <w:szCs w:val="24"/>
        </w:rPr>
      </w:pPr>
      <w:r w:rsidRPr="0018748D">
        <w:rPr>
          <w:rFonts w:ascii="Calibri" w:hAnsi="Calibri" w:cs="Calibri"/>
          <w:sz w:val="24"/>
          <w:szCs w:val="24"/>
        </w:rPr>
        <w:t>Hlavička prístrojového denníka obsahuje minimálne tieto náležitosti:</w:t>
      </w:r>
    </w:p>
    <w:p w:rsidR="0018748D" w:rsidRPr="0018748D" w:rsidRDefault="0018748D" w:rsidP="0018748D">
      <w:pPr>
        <w:pStyle w:val="Odsekzoznamu"/>
        <w:jc w:val="both"/>
        <w:rPr>
          <w:rFonts w:ascii="Calibri" w:hAnsi="Calibri" w:cs="Calibri"/>
          <w:sz w:val="24"/>
          <w:szCs w:val="24"/>
        </w:rPr>
      </w:pPr>
      <w:r w:rsidRPr="0018748D">
        <w:rPr>
          <w:rFonts w:ascii="Calibri" w:hAnsi="Calibri" w:cs="Calibri"/>
          <w:sz w:val="24"/>
          <w:szCs w:val="24"/>
        </w:rPr>
        <w:t>registračné číslo projektu, názov projektu, príjemca/partner, názov prístroja, inventárne číslo, umiestnenie (miestnosť/ pracovisko), vedúci pracoviska, cena prístroja, osoba zodpovedná za prístroj</w:t>
      </w:r>
    </w:p>
    <w:p w:rsidR="0018748D" w:rsidRPr="0018748D" w:rsidRDefault="0018748D" w:rsidP="0018748D">
      <w:pPr>
        <w:pStyle w:val="Odsekzoznamu"/>
        <w:numPr>
          <w:ilvl w:val="0"/>
          <w:numId w:val="47"/>
        </w:numPr>
        <w:jc w:val="both"/>
        <w:rPr>
          <w:rFonts w:ascii="Calibri" w:hAnsi="Calibri" w:cs="Calibri"/>
          <w:sz w:val="24"/>
          <w:szCs w:val="24"/>
        </w:rPr>
      </w:pPr>
      <w:r w:rsidRPr="0018748D">
        <w:rPr>
          <w:rFonts w:ascii="Calibri" w:hAnsi="Calibri" w:cs="Calibri"/>
          <w:sz w:val="24"/>
          <w:szCs w:val="24"/>
        </w:rPr>
        <w:t>Prehľad využitia prístroja obsahuje minimálne tieto náležitosti:</w:t>
      </w:r>
    </w:p>
    <w:p w:rsidR="00811F1E" w:rsidRPr="0018748D" w:rsidRDefault="0018748D" w:rsidP="0018748D">
      <w:pPr>
        <w:pStyle w:val="Odsekzoznamu"/>
        <w:jc w:val="both"/>
        <w:rPr>
          <w:rFonts w:ascii="Calibri" w:hAnsi="Calibri" w:cs="Calibri"/>
          <w:sz w:val="24"/>
          <w:szCs w:val="24"/>
        </w:rPr>
      </w:pPr>
      <w:r w:rsidRPr="0018748D">
        <w:rPr>
          <w:rFonts w:ascii="Calibri" w:hAnsi="Calibri" w:cs="Calibri"/>
          <w:sz w:val="24"/>
          <w:szCs w:val="24"/>
        </w:rPr>
        <w:t>dátum, čas výkonu práce od - do, využitie (grant, projekt, zákazka), riešiteľ grantu/projektu/zákazky, podpis používateľa prístroja.</w:t>
      </w:r>
    </w:p>
    <w:p w:rsidR="00811F1E" w:rsidRPr="0018748D" w:rsidRDefault="00811F1E" w:rsidP="0018748D">
      <w:pPr>
        <w:jc w:val="both"/>
        <w:rPr>
          <w:rFonts w:ascii="Calibri" w:hAnsi="Calibri" w:cs="Calibri"/>
          <w:lang w:val="sk-SK"/>
        </w:rPr>
      </w:pPr>
    </w:p>
    <w:sectPr w:rsidR="00811F1E" w:rsidRPr="0018748D" w:rsidSect="001353B9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F8" w:rsidRDefault="00F741F8" w:rsidP="0030006A">
      <w:r>
        <w:separator/>
      </w:r>
    </w:p>
  </w:endnote>
  <w:endnote w:type="continuationSeparator" w:id="0">
    <w:p w:rsidR="00F741F8" w:rsidRDefault="00F741F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Pr="00B06FE9" w:rsidRDefault="00B06FE9" w:rsidP="00B06FE9">
    <w:pPr>
      <w:pStyle w:val="Pta"/>
      <w:jc w:val="both"/>
      <w:rPr>
        <w:rFonts w:ascii="Calibri" w:hAnsi="Calibri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E14C2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F8" w:rsidRDefault="00F741F8" w:rsidP="0030006A">
      <w:r>
        <w:separator/>
      </w:r>
    </w:p>
  </w:footnote>
  <w:footnote w:type="continuationSeparator" w:id="0">
    <w:p w:rsidR="00F741F8" w:rsidRDefault="00F741F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5B" w:rsidRDefault="00B62E5B">
    <w:pPr>
      <w:pStyle w:val="Hlavika"/>
    </w:pPr>
    <w:r>
      <w:rPr>
        <w:noProof/>
        <w:lang w:val="sk-SK" w:eastAsia="sk-SK"/>
      </w:rPr>
      <w:drawing>
        <wp:inline distT="0" distB="0" distL="0" distR="0" wp14:anchorId="1E775457" wp14:editId="62EB4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1003300</wp:posOffset>
              </wp:positionH>
              <wp:positionV relativeFrom="paragraph">
                <wp:posOffset>7620</wp:posOffset>
              </wp:positionV>
              <wp:extent cx="4268470" cy="6096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Pr="00C77784" w:rsidRDefault="006E14C2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05644B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D56C4D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05644B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</w:t>
                          </w:r>
                          <w:r w:rsidR="00B80C79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321A9A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28</w:t>
                          </w:r>
                          <w:r w:rsidR="00D56C4D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D56C4D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:rsidR="00C77784" w:rsidRPr="00C77784" w:rsidRDefault="00321A9A" w:rsidP="00C7778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Dodatku číslo </w:t>
                          </w:r>
                          <w:r w:rsidR="00C77784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C77784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 Organizačnému poriadku</w:t>
                          </w:r>
                        </w:p>
                        <w:p w:rsidR="00321A9A" w:rsidRPr="00C77784" w:rsidRDefault="00C77784" w:rsidP="00C7778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Univerzitného vedeckého parku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321A9A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Miroslav Fikar, </w:t>
                          </w:r>
                          <w:r w:rsidR="00321A9A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</w:t>
                          </w:r>
                          <w:r w:rsid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="00321A9A" w:rsidRPr="00C7778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B9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9pt;margin-top:.6pt;width:336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" filled="f" stroked="f">
              <v:path arrowok="t"/>
              <v:textbox>
                <w:txbxContent>
                  <w:p w:rsidR="00321A9A" w:rsidRPr="00C77784" w:rsidRDefault="006E14C2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05644B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D56C4D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05644B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</w:t>
                    </w:r>
                    <w:r w:rsidR="00B80C79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321A9A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28</w:t>
                    </w:r>
                    <w:r w:rsidR="00D56C4D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D56C4D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:rsidR="00C77784" w:rsidRPr="00C77784" w:rsidRDefault="00321A9A" w:rsidP="00C7778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Dodatku číslo </w:t>
                    </w:r>
                    <w:r w:rsidR="00C77784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C77784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 Organizačnému poriadku</w:t>
                    </w:r>
                  </w:p>
                  <w:p w:rsidR="00321A9A" w:rsidRPr="00C77784" w:rsidRDefault="00C77784" w:rsidP="00C7778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Univerzitného vedeckého parku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321A9A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Miroslav Fikar, </w:t>
                    </w:r>
                    <w:r w:rsidR="00321A9A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</w:t>
                    </w:r>
                    <w:r w:rsid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="00321A9A" w:rsidRPr="00C7778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80A"/>
    <w:multiLevelType w:val="hybridMultilevel"/>
    <w:tmpl w:val="F3F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12E51B9E"/>
    <w:multiLevelType w:val="hybridMultilevel"/>
    <w:tmpl w:val="86C6FE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7" w15:restartNumberingAfterBreak="0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074DA"/>
    <w:multiLevelType w:val="hybridMultilevel"/>
    <w:tmpl w:val="20E8D2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3" w15:restartNumberingAfterBreak="0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FC4724"/>
    <w:multiLevelType w:val="hybridMultilevel"/>
    <w:tmpl w:val="05E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4" w15:restartNumberingAfterBreak="0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22"/>
  </w:num>
  <w:num w:numId="5">
    <w:abstractNumId w:val="16"/>
  </w:num>
  <w:num w:numId="6">
    <w:abstractNumId w:val="7"/>
  </w:num>
  <w:num w:numId="7">
    <w:abstractNumId w:val="11"/>
  </w:num>
  <w:num w:numId="8">
    <w:abstractNumId w:val="45"/>
  </w:num>
  <w:num w:numId="9">
    <w:abstractNumId w:val="40"/>
  </w:num>
  <w:num w:numId="10">
    <w:abstractNumId w:val="10"/>
  </w:num>
  <w:num w:numId="11">
    <w:abstractNumId w:val="6"/>
  </w:num>
  <w:num w:numId="12">
    <w:abstractNumId w:val="41"/>
  </w:num>
  <w:num w:numId="13">
    <w:abstractNumId w:val="35"/>
  </w:num>
  <w:num w:numId="14">
    <w:abstractNumId w:val="37"/>
  </w:num>
  <w:num w:numId="15">
    <w:abstractNumId w:val="32"/>
  </w:num>
  <w:num w:numId="16">
    <w:abstractNumId w:val="4"/>
  </w:num>
  <w:num w:numId="17">
    <w:abstractNumId w:val="39"/>
  </w:num>
  <w:num w:numId="18">
    <w:abstractNumId w:val="14"/>
  </w:num>
  <w:num w:numId="19">
    <w:abstractNumId w:val="0"/>
  </w:num>
  <w:num w:numId="20">
    <w:abstractNumId w:val="29"/>
  </w:num>
  <w:num w:numId="21">
    <w:abstractNumId w:val="46"/>
  </w:num>
  <w:num w:numId="22">
    <w:abstractNumId w:val="44"/>
  </w:num>
  <w:num w:numId="23">
    <w:abstractNumId w:val="42"/>
  </w:num>
  <w:num w:numId="24">
    <w:abstractNumId w:val="9"/>
  </w:num>
  <w:num w:numId="25">
    <w:abstractNumId w:val="23"/>
  </w:num>
  <w:num w:numId="26">
    <w:abstractNumId w:val="28"/>
  </w:num>
  <w:num w:numId="27">
    <w:abstractNumId w:val="38"/>
  </w:num>
  <w:num w:numId="28">
    <w:abstractNumId w:val="31"/>
  </w:num>
  <w:num w:numId="29">
    <w:abstractNumId w:val="25"/>
  </w:num>
  <w:num w:numId="30">
    <w:abstractNumId w:val="20"/>
  </w:num>
  <w:num w:numId="31">
    <w:abstractNumId w:val="26"/>
  </w:num>
  <w:num w:numId="32">
    <w:abstractNumId w:val="17"/>
  </w:num>
  <w:num w:numId="33">
    <w:abstractNumId w:val="18"/>
  </w:num>
  <w:num w:numId="34">
    <w:abstractNumId w:val="33"/>
  </w:num>
  <w:num w:numId="35">
    <w:abstractNumId w:val="34"/>
  </w:num>
  <w:num w:numId="36">
    <w:abstractNumId w:val="30"/>
  </w:num>
  <w:num w:numId="37">
    <w:abstractNumId w:val="36"/>
  </w:num>
  <w:num w:numId="38">
    <w:abstractNumId w:val="19"/>
  </w:num>
  <w:num w:numId="39">
    <w:abstractNumId w:val="8"/>
  </w:num>
  <w:num w:numId="40">
    <w:abstractNumId w:val="12"/>
  </w:num>
  <w:num w:numId="41">
    <w:abstractNumId w:val="21"/>
  </w:num>
  <w:num w:numId="42">
    <w:abstractNumId w:val="15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"/>
  </w:num>
  <w:num w:numId="46">
    <w:abstractNumId w:val="3"/>
  </w:num>
  <w:num w:numId="47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58"/>
    <w:rsid w:val="00005F74"/>
    <w:rsid w:val="00007887"/>
    <w:rsid w:val="0001501E"/>
    <w:rsid w:val="0001556D"/>
    <w:rsid w:val="00021443"/>
    <w:rsid w:val="00023469"/>
    <w:rsid w:val="00040A79"/>
    <w:rsid w:val="000468FD"/>
    <w:rsid w:val="0005316B"/>
    <w:rsid w:val="0005359C"/>
    <w:rsid w:val="000556D1"/>
    <w:rsid w:val="0005644B"/>
    <w:rsid w:val="00057B68"/>
    <w:rsid w:val="0006307B"/>
    <w:rsid w:val="0008068E"/>
    <w:rsid w:val="00084342"/>
    <w:rsid w:val="000969C2"/>
    <w:rsid w:val="000A5212"/>
    <w:rsid w:val="000C158C"/>
    <w:rsid w:val="000E0EF4"/>
    <w:rsid w:val="000E4376"/>
    <w:rsid w:val="000F4364"/>
    <w:rsid w:val="00101EEF"/>
    <w:rsid w:val="00106F61"/>
    <w:rsid w:val="00115956"/>
    <w:rsid w:val="0012508D"/>
    <w:rsid w:val="001353B9"/>
    <w:rsid w:val="0014460D"/>
    <w:rsid w:val="00144EF3"/>
    <w:rsid w:val="001519D1"/>
    <w:rsid w:val="00154A9E"/>
    <w:rsid w:val="00155C16"/>
    <w:rsid w:val="00166BDE"/>
    <w:rsid w:val="00182672"/>
    <w:rsid w:val="0018748D"/>
    <w:rsid w:val="001874BF"/>
    <w:rsid w:val="0019253D"/>
    <w:rsid w:val="00192FCF"/>
    <w:rsid w:val="001A6D59"/>
    <w:rsid w:val="001C01E9"/>
    <w:rsid w:val="001C7432"/>
    <w:rsid w:val="001E693A"/>
    <w:rsid w:val="001E7A0A"/>
    <w:rsid w:val="00200188"/>
    <w:rsid w:val="0020294A"/>
    <w:rsid w:val="002048E2"/>
    <w:rsid w:val="0022661F"/>
    <w:rsid w:val="002364B0"/>
    <w:rsid w:val="0024293C"/>
    <w:rsid w:val="00246761"/>
    <w:rsid w:val="00266F46"/>
    <w:rsid w:val="002702FC"/>
    <w:rsid w:val="00270E70"/>
    <w:rsid w:val="00292562"/>
    <w:rsid w:val="00296222"/>
    <w:rsid w:val="002B2715"/>
    <w:rsid w:val="002D3436"/>
    <w:rsid w:val="0030006A"/>
    <w:rsid w:val="0030038C"/>
    <w:rsid w:val="00315F0D"/>
    <w:rsid w:val="003209EF"/>
    <w:rsid w:val="00321A9A"/>
    <w:rsid w:val="00322DC0"/>
    <w:rsid w:val="0032538F"/>
    <w:rsid w:val="00362803"/>
    <w:rsid w:val="003713D1"/>
    <w:rsid w:val="00377136"/>
    <w:rsid w:val="00391E97"/>
    <w:rsid w:val="003B4595"/>
    <w:rsid w:val="003C03F6"/>
    <w:rsid w:val="003D24F7"/>
    <w:rsid w:val="003D5E26"/>
    <w:rsid w:val="003E5FF0"/>
    <w:rsid w:val="003F2897"/>
    <w:rsid w:val="004008D4"/>
    <w:rsid w:val="00411249"/>
    <w:rsid w:val="00411ABF"/>
    <w:rsid w:val="0041428F"/>
    <w:rsid w:val="00423030"/>
    <w:rsid w:val="00437255"/>
    <w:rsid w:val="00441AE3"/>
    <w:rsid w:val="004550B2"/>
    <w:rsid w:val="0045600D"/>
    <w:rsid w:val="004879B2"/>
    <w:rsid w:val="004B1C97"/>
    <w:rsid w:val="004D0384"/>
    <w:rsid w:val="004D2584"/>
    <w:rsid w:val="004D4391"/>
    <w:rsid w:val="004E1885"/>
    <w:rsid w:val="004E1E25"/>
    <w:rsid w:val="004F3636"/>
    <w:rsid w:val="00507796"/>
    <w:rsid w:val="00512F0B"/>
    <w:rsid w:val="00513EE9"/>
    <w:rsid w:val="0051616B"/>
    <w:rsid w:val="00516AA4"/>
    <w:rsid w:val="005336EC"/>
    <w:rsid w:val="00540809"/>
    <w:rsid w:val="00546A05"/>
    <w:rsid w:val="00552A42"/>
    <w:rsid w:val="005540A0"/>
    <w:rsid w:val="0056390F"/>
    <w:rsid w:val="00565F56"/>
    <w:rsid w:val="00567DFC"/>
    <w:rsid w:val="00574160"/>
    <w:rsid w:val="00575F1C"/>
    <w:rsid w:val="00580E60"/>
    <w:rsid w:val="00587603"/>
    <w:rsid w:val="00593C25"/>
    <w:rsid w:val="005A1463"/>
    <w:rsid w:val="005A1790"/>
    <w:rsid w:val="005A1EEF"/>
    <w:rsid w:val="005C16DB"/>
    <w:rsid w:val="005C3EB5"/>
    <w:rsid w:val="005C70C4"/>
    <w:rsid w:val="005D14F1"/>
    <w:rsid w:val="005D3E82"/>
    <w:rsid w:val="005E2D85"/>
    <w:rsid w:val="005F250B"/>
    <w:rsid w:val="005F76FB"/>
    <w:rsid w:val="00610F87"/>
    <w:rsid w:val="00611C90"/>
    <w:rsid w:val="00620619"/>
    <w:rsid w:val="006536B2"/>
    <w:rsid w:val="006761AE"/>
    <w:rsid w:val="00687E87"/>
    <w:rsid w:val="00695DE7"/>
    <w:rsid w:val="006979F5"/>
    <w:rsid w:val="006B2018"/>
    <w:rsid w:val="006B4CCE"/>
    <w:rsid w:val="006C1282"/>
    <w:rsid w:val="006C57F3"/>
    <w:rsid w:val="006D2DFE"/>
    <w:rsid w:val="006D6BDB"/>
    <w:rsid w:val="006E14C2"/>
    <w:rsid w:val="006F1C6F"/>
    <w:rsid w:val="006F3C37"/>
    <w:rsid w:val="006F4AFD"/>
    <w:rsid w:val="00703879"/>
    <w:rsid w:val="007046FD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A70"/>
    <w:rsid w:val="007C72E4"/>
    <w:rsid w:val="007E548A"/>
    <w:rsid w:val="007F498A"/>
    <w:rsid w:val="007F5771"/>
    <w:rsid w:val="00804FBE"/>
    <w:rsid w:val="0080526E"/>
    <w:rsid w:val="00811F1E"/>
    <w:rsid w:val="008128BB"/>
    <w:rsid w:val="008163CE"/>
    <w:rsid w:val="008218D4"/>
    <w:rsid w:val="00826F73"/>
    <w:rsid w:val="00837534"/>
    <w:rsid w:val="0084417E"/>
    <w:rsid w:val="00845F32"/>
    <w:rsid w:val="00853FA3"/>
    <w:rsid w:val="00855D5B"/>
    <w:rsid w:val="00860328"/>
    <w:rsid w:val="008655A0"/>
    <w:rsid w:val="00870B3D"/>
    <w:rsid w:val="00871F63"/>
    <w:rsid w:val="00882F80"/>
    <w:rsid w:val="008832B2"/>
    <w:rsid w:val="00887764"/>
    <w:rsid w:val="00890476"/>
    <w:rsid w:val="008935EB"/>
    <w:rsid w:val="008A4F03"/>
    <w:rsid w:val="008A5EBA"/>
    <w:rsid w:val="008A640B"/>
    <w:rsid w:val="008C1023"/>
    <w:rsid w:val="008C48EC"/>
    <w:rsid w:val="008F3D97"/>
    <w:rsid w:val="00904EE3"/>
    <w:rsid w:val="00905158"/>
    <w:rsid w:val="0092140B"/>
    <w:rsid w:val="009302E2"/>
    <w:rsid w:val="00932C37"/>
    <w:rsid w:val="009334B7"/>
    <w:rsid w:val="00935C6E"/>
    <w:rsid w:val="00937BBA"/>
    <w:rsid w:val="00947032"/>
    <w:rsid w:val="009470B1"/>
    <w:rsid w:val="0094745D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A3BB9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20866"/>
    <w:rsid w:val="00A21A72"/>
    <w:rsid w:val="00A22B18"/>
    <w:rsid w:val="00A37179"/>
    <w:rsid w:val="00A3791F"/>
    <w:rsid w:val="00A46918"/>
    <w:rsid w:val="00A642FA"/>
    <w:rsid w:val="00A671D5"/>
    <w:rsid w:val="00A827D3"/>
    <w:rsid w:val="00A87E2B"/>
    <w:rsid w:val="00AA5FA6"/>
    <w:rsid w:val="00AB1E25"/>
    <w:rsid w:val="00AB495A"/>
    <w:rsid w:val="00AC0471"/>
    <w:rsid w:val="00AD3CC2"/>
    <w:rsid w:val="00AE0EF2"/>
    <w:rsid w:val="00AE4144"/>
    <w:rsid w:val="00AE4349"/>
    <w:rsid w:val="00AF7046"/>
    <w:rsid w:val="00B05C58"/>
    <w:rsid w:val="00B06A72"/>
    <w:rsid w:val="00B06FE9"/>
    <w:rsid w:val="00B0708F"/>
    <w:rsid w:val="00B07625"/>
    <w:rsid w:val="00B20065"/>
    <w:rsid w:val="00B203B8"/>
    <w:rsid w:val="00B230FB"/>
    <w:rsid w:val="00B37717"/>
    <w:rsid w:val="00B41F3C"/>
    <w:rsid w:val="00B459F7"/>
    <w:rsid w:val="00B5773B"/>
    <w:rsid w:val="00B62BE2"/>
    <w:rsid w:val="00B62E5B"/>
    <w:rsid w:val="00B701B3"/>
    <w:rsid w:val="00B72349"/>
    <w:rsid w:val="00B771A5"/>
    <w:rsid w:val="00B771EA"/>
    <w:rsid w:val="00B80C79"/>
    <w:rsid w:val="00B84A8D"/>
    <w:rsid w:val="00B86382"/>
    <w:rsid w:val="00B9717C"/>
    <w:rsid w:val="00BB4152"/>
    <w:rsid w:val="00BB4E65"/>
    <w:rsid w:val="00BD28F3"/>
    <w:rsid w:val="00BD29C3"/>
    <w:rsid w:val="00BD55AE"/>
    <w:rsid w:val="00BE52F4"/>
    <w:rsid w:val="00C22016"/>
    <w:rsid w:val="00C22620"/>
    <w:rsid w:val="00C26010"/>
    <w:rsid w:val="00C268F5"/>
    <w:rsid w:val="00C40C67"/>
    <w:rsid w:val="00C52943"/>
    <w:rsid w:val="00C64E5E"/>
    <w:rsid w:val="00C65620"/>
    <w:rsid w:val="00C671AE"/>
    <w:rsid w:val="00C77784"/>
    <w:rsid w:val="00C870A5"/>
    <w:rsid w:val="00C876A7"/>
    <w:rsid w:val="00C975A4"/>
    <w:rsid w:val="00CA3C3F"/>
    <w:rsid w:val="00CA5156"/>
    <w:rsid w:val="00CA720F"/>
    <w:rsid w:val="00CC7123"/>
    <w:rsid w:val="00CD3B30"/>
    <w:rsid w:val="00CD4948"/>
    <w:rsid w:val="00CE6990"/>
    <w:rsid w:val="00CF5357"/>
    <w:rsid w:val="00CF6B3C"/>
    <w:rsid w:val="00D04E46"/>
    <w:rsid w:val="00D100C5"/>
    <w:rsid w:val="00D15723"/>
    <w:rsid w:val="00D33AF3"/>
    <w:rsid w:val="00D34342"/>
    <w:rsid w:val="00D4157E"/>
    <w:rsid w:val="00D4299B"/>
    <w:rsid w:val="00D44DFA"/>
    <w:rsid w:val="00D56C4D"/>
    <w:rsid w:val="00D645FA"/>
    <w:rsid w:val="00D834A6"/>
    <w:rsid w:val="00D84CDA"/>
    <w:rsid w:val="00D9740D"/>
    <w:rsid w:val="00D97AAB"/>
    <w:rsid w:val="00DB013B"/>
    <w:rsid w:val="00DB01B0"/>
    <w:rsid w:val="00DB0ED8"/>
    <w:rsid w:val="00DC0676"/>
    <w:rsid w:val="00DC4396"/>
    <w:rsid w:val="00DE10C7"/>
    <w:rsid w:val="00DE3852"/>
    <w:rsid w:val="00DF3268"/>
    <w:rsid w:val="00DF7EE2"/>
    <w:rsid w:val="00E10B84"/>
    <w:rsid w:val="00E13538"/>
    <w:rsid w:val="00E35A85"/>
    <w:rsid w:val="00E608FA"/>
    <w:rsid w:val="00E63D59"/>
    <w:rsid w:val="00E724A7"/>
    <w:rsid w:val="00E8766D"/>
    <w:rsid w:val="00EA0BA4"/>
    <w:rsid w:val="00EA1AB9"/>
    <w:rsid w:val="00EA2A6A"/>
    <w:rsid w:val="00EB1061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1F8"/>
    <w:rsid w:val="00F74A79"/>
    <w:rsid w:val="00F82BD4"/>
    <w:rsid w:val="00F84035"/>
    <w:rsid w:val="00F96C3E"/>
    <w:rsid w:val="00FA352F"/>
    <w:rsid w:val="00FA6A51"/>
    <w:rsid w:val="00FC7B28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9380C"/>
  <w15:docId w15:val="{D160BCBF-A5D1-4907-B045-C5E1634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0331F-89EA-4075-85E1-C186D9C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135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15</cp:revision>
  <cp:lastPrinted>2016-04-18T14:26:00Z</cp:lastPrinted>
  <dcterms:created xsi:type="dcterms:W3CDTF">2019-10-04T11:42:00Z</dcterms:created>
  <dcterms:modified xsi:type="dcterms:W3CDTF">2019-10-15T11:59:00Z</dcterms:modified>
</cp:coreProperties>
</file>