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DF" w:rsidRDefault="003E7FDF" w:rsidP="00A04906">
      <w:pPr>
        <w:ind w:left="2268" w:hanging="2268"/>
        <w:jc w:val="both"/>
        <w:rPr>
          <w:b/>
        </w:rPr>
      </w:pPr>
      <w:bookmarkStart w:id="0" w:name="_GoBack"/>
      <w:bookmarkEnd w:id="0"/>
    </w:p>
    <w:p w:rsidR="003E7FDF" w:rsidRDefault="003E7FDF" w:rsidP="00A04906">
      <w:pPr>
        <w:ind w:left="2268" w:hanging="2268"/>
        <w:jc w:val="both"/>
        <w:rPr>
          <w:b/>
        </w:rPr>
      </w:pPr>
    </w:p>
    <w:p w:rsidR="003E7FDF" w:rsidRDefault="003E7FDF" w:rsidP="00A04906">
      <w:pPr>
        <w:ind w:left="2268" w:hanging="2268"/>
        <w:jc w:val="both"/>
        <w:rPr>
          <w:b/>
        </w:rPr>
      </w:pPr>
    </w:p>
    <w:p w:rsidR="003E7FDF" w:rsidRPr="00CD1FDF" w:rsidRDefault="00CD1FDF" w:rsidP="00CD1FDF">
      <w:pPr>
        <w:ind w:left="2268" w:hanging="2268"/>
        <w:jc w:val="center"/>
        <w:rPr>
          <w:b/>
          <w:sz w:val="28"/>
        </w:rPr>
      </w:pPr>
      <w:r w:rsidRPr="00CD1FDF">
        <w:rPr>
          <w:b/>
          <w:sz w:val="28"/>
        </w:rPr>
        <w:t>Cena za vedu a techniku</w:t>
      </w:r>
    </w:p>
    <w:p w:rsidR="003E7FDF" w:rsidRDefault="003E7FDF" w:rsidP="00A04906">
      <w:pPr>
        <w:ind w:left="2268" w:hanging="2268"/>
        <w:jc w:val="both"/>
        <w:rPr>
          <w:b/>
        </w:rPr>
      </w:pPr>
    </w:p>
    <w:p w:rsidR="00A25057" w:rsidRDefault="00A25057" w:rsidP="00A25057">
      <w:pPr>
        <w:ind w:left="2127" w:hanging="2127"/>
        <w:jc w:val="both"/>
        <w:rPr>
          <w:b/>
        </w:rPr>
      </w:pPr>
      <w:r>
        <w:rPr>
          <w:b/>
        </w:rPr>
        <w:t xml:space="preserve">Kategória:         </w:t>
      </w:r>
      <w:r>
        <w:rPr>
          <w:b/>
        </w:rPr>
        <w:tab/>
      </w:r>
      <w:r w:rsidR="0026083B">
        <w:rPr>
          <w:b/>
        </w:rPr>
        <w:t>Osobnosť vedy a techniky</w:t>
      </w:r>
    </w:p>
    <w:p w:rsidR="00A25057" w:rsidRDefault="00A25057" w:rsidP="00A25057">
      <w:pPr>
        <w:jc w:val="both"/>
        <w:rPr>
          <w:b/>
        </w:rPr>
      </w:pPr>
    </w:p>
    <w:p w:rsidR="00AB58FC" w:rsidRDefault="00A25057" w:rsidP="00AB58FC">
      <w:pPr>
        <w:ind w:left="-108"/>
        <w:jc w:val="both"/>
      </w:pPr>
      <w:r>
        <w:rPr>
          <w:b/>
        </w:rPr>
        <w:tab/>
        <w:t>Navrhovateľ:</w:t>
      </w:r>
      <w:r>
        <w:rPr>
          <w:b/>
        </w:rPr>
        <w:tab/>
      </w:r>
      <w:r>
        <w:rPr>
          <w:b/>
        </w:rPr>
        <w:tab/>
      </w:r>
      <w:r w:rsidR="00AB58FC">
        <w:t>Slovenská rektorská konferencia</w:t>
      </w:r>
    </w:p>
    <w:p w:rsidR="00AB58FC" w:rsidRPr="006E34D7" w:rsidRDefault="00AB58FC" w:rsidP="00AB58FC">
      <w:pPr>
        <w:ind w:left="-1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34D7">
        <w:t>Rada vysokých škôl Slovenskej republiky</w:t>
      </w:r>
    </w:p>
    <w:p w:rsidR="00A25057" w:rsidRDefault="00A25057" w:rsidP="00AB58FC">
      <w:pPr>
        <w:ind w:left="-1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25057" w:rsidRDefault="00A25057" w:rsidP="00A25057">
      <w:pPr>
        <w:ind w:left="-108"/>
        <w:jc w:val="both"/>
      </w:pPr>
      <w:r>
        <w:rPr>
          <w:b/>
        </w:rPr>
        <w:tab/>
        <w:t>Laureát:</w:t>
      </w:r>
      <w:r>
        <w:rPr>
          <w:b/>
        </w:rPr>
        <w:tab/>
      </w:r>
      <w:r>
        <w:rPr>
          <w:b/>
        </w:rPr>
        <w:tab/>
      </w:r>
      <w:r w:rsidR="0026083B">
        <w:rPr>
          <w:b/>
        </w:rPr>
        <w:t>prof. Ing. Marián Valko, DrSc.</w:t>
      </w:r>
    </w:p>
    <w:p w:rsidR="00A25057" w:rsidRDefault="00A25057" w:rsidP="00A25057">
      <w:pPr>
        <w:jc w:val="both"/>
        <w:rPr>
          <w:b/>
        </w:rPr>
      </w:pPr>
    </w:p>
    <w:p w:rsidR="00A25057" w:rsidRDefault="00A25057" w:rsidP="00A25057">
      <w:pPr>
        <w:jc w:val="both"/>
      </w:pPr>
      <w:r>
        <w:rPr>
          <w:b/>
        </w:rPr>
        <w:t xml:space="preserve">Odborník v oblasti: </w:t>
      </w:r>
      <w:r>
        <w:rPr>
          <w:b/>
        </w:rPr>
        <w:tab/>
      </w:r>
      <w:r w:rsidR="00AB439C">
        <w:t xml:space="preserve">Fyzikálna chémia, molekulová </w:t>
      </w:r>
      <w:proofErr w:type="spellStart"/>
      <w:r w:rsidR="00AB439C">
        <w:t>spektroskopia</w:t>
      </w:r>
      <w:proofErr w:type="spellEnd"/>
    </w:p>
    <w:p w:rsidR="00A25057" w:rsidRDefault="00A25057" w:rsidP="00A25057">
      <w:pPr>
        <w:jc w:val="both"/>
      </w:pPr>
    </w:p>
    <w:p w:rsidR="00A25057" w:rsidRDefault="00A25057" w:rsidP="00A25057">
      <w:pPr>
        <w:jc w:val="both"/>
      </w:pPr>
      <w:r>
        <w:rPr>
          <w:b/>
        </w:rPr>
        <w:t>Pracovisko:</w:t>
      </w:r>
      <w:r>
        <w:t xml:space="preserve"> </w:t>
      </w:r>
      <w:r>
        <w:tab/>
      </w:r>
      <w:r>
        <w:tab/>
      </w:r>
      <w:r w:rsidR="00AB439C">
        <w:t>Ústav fyzikálnej chémie a chemickej fyziky</w:t>
      </w:r>
    </w:p>
    <w:p w:rsidR="00AB439C" w:rsidRDefault="00A25057" w:rsidP="00A25057">
      <w:pPr>
        <w:jc w:val="both"/>
      </w:pPr>
      <w:r>
        <w:tab/>
      </w:r>
      <w:r>
        <w:tab/>
      </w:r>
      <w:r>
        <w:tab/>
      </w:r>
      <w:r w:rsidR="00AB439C">
        <w:t>Fakulta chemickej a potravinárskej technológie</w:t>
      </w:r>
    </w:p>
    <w:p w:rsidR="00AB439C" w:rsidRDefault="00AB439C" w:rsidP="00A25057">
      <w:pPr>
        <w:jc w:val="both"/>
      </w:pPr>
      <w:r>
        <w:tab/>
      </w:r>
      <w:r>
        <w:tab/>
      </w:r>
      <w:r>
        <w:tab/>
        <w:t>STU v Bratislave</w:t>
      </w:r>
    </w:p>
    <w:p w:rsidR="00AB439C" w:rsidRDefault="00AB439C" w:rsidP="00A25057">
      <w:pPr>
        <w:jc w:val="both"/>
      </w:pPr>
      <w:r>
        <w:tab/>
      </w:r>
      <w:r>
        <w:tab/>
      </w:r>
      <w:r>
        <w:tab/>
        <w:t>Radlinského 9, Bratislava</w:t>
      </w:r>
    </w:p>
    <w:p w:rsidR="00A25057" w:rsidRDefault="00A25057" w:rsidP="00D94050">
      <w:pPr>
        <w:jc w:val="both"/>
      </w:pPr>
      <w:r>
        <w:tab/>
      </w:r>
      <w:r>
        <w:tab/>
        <w:t xml:space="preserve"> </w:t>
      </w:r>
    </w:p>
    <w:p w:rsidR="00FC487E" w:rsidRPr="0095625B" w:rsidRDefault="00FC487E" w:rsidP="00FC487E">
      <w:pPr>
        <w:ind w:left="2268" w:hanging="2268"/>
        <w:jc w:val="both"/>
      </w:pPr>
      <w:r w:rsidRPr="0095625B">
        <w:rPr>
          <w:b/>
        </w:rPr>
        <w:t>Ocenenie sa udeľuje</w:t>
      </w:r>
      <w:r w:rsidR="00476C02">
        <w:rPr>
          <w:b/>
        </w:rPr>
        <w:t xml:space="preserve"> za</w:t>
      </w:r>
      <w:r w:rsidRPr="0095625B">
        <w:rPr>
          <w:b/>
        </w:rPr>
        <w:t>:</w:t>
      </w:r>
      <w:r w:rsidRPr="0095625B">
        <w:t xml:space="preserve">     </w:t>
      </w:r>
    </w:p>
    <w:p w:rsidR="00FC487E" w:rsidRDefault="00FC487E" w:rsidP="00FC487E">
      <w:pPr>
        <w:jc w:val="both"/>
        <w:rPr>
          <w:bCs/>
          <w:color w:val="000000"/>
        </w:rPr>
      </w:pPr>
      <w:r>
        <w:rPr>
          <w:bCs/>
          <w:color w:val="000000"/>
        </w:rPr>
        <w:t>K</w:t>
      </w:r>
      <w:r w:rsidRPr="007D67C5">
        <w:rPr>
          <w:bCs/>
          <w:color w:val="000000"/>
        </w:rPr>
        <w:t>omplexn</w:t>
      </w:r>
      <w:r w:rsidR="00476C02">
        <w:rPr>
          <w:bCs/>
          <w:color w:val="000000"/>
        </w:rPr>
        <w:t>ú analýzu</w:t>
      </w:r>
      <w:r w:rsidRPr="007D67C5">
        <w:rPr>
          <w:bCs/>
          <w:color w:val="000000"/>
        </w:rPr>
        <w:t xml:space="preserve"> kovov a </w:t>
      </w:r>
      <w:proofErr w:type="spellStart"/>
      <w:r w:rsidRPr="007D67C5">
        <w:rPr>
          <w:bCs/>
          <w:color w:val="000000"/>
        </w:rPr>
        <w:t>antioxidantov</w:t>
      </w:r>
      <w:proofErr w:type="spellEnd"/>
      <w:r w:rsidRPr="007D67C5">
        <w:rPr>
          <w:bCs/>
          <w:color w:val="000000"/>
        </w:rPr>
        <w:t xml:space="preserve"> v živých systémoch, popise interakcií kovov s </w:t>
      </w:r>
      <w:proofErr w:type="spellStart"/>
      <w:r w:rsidRPr="007D67C5">
        <w:rPr>
          <w:bCs/>
          <w:color w:val="000000"/>
        </w:rPr>
        <w:t>biomolekulami</w:t>
      </w:r>
      <w:proofErr w:type="spellEnd"/>
      <w:r w:rsidRPr="007D67C5">
        <w:rPr>
          <w:bCs/>
          <w:color w:val="000000"/>
        </w:rPr>
        <w:t xml:space="preserve"> a úlohe </w:t>
      </w:r>
      <w:proofErr w:type="spellStart"/>
      <w:r w:rsidRPr="007D67C5">
        <w:rPr>
          <w:bCs/>
          <w:color w:val="000000"/>
        </w:rPr>
        <w:t>redoxných</w:t>
      </w:r>
      <w:proofErr w:type="spellEnd"/>
      <w:r w:rsidRPr="007D67C5">
        <w:rPr>
          <w:bCs/>
          <w:color w:val="000000"/>
        </w:rPr>
        <w:t xml:space="preserve"> kovov pri tvorbe voľných radikálov</w:t>
      </w:r>
    </w:p>
    <w:p w:rsidR="00FC487E" w:rsidRDefault="00FC487E" w:rsidP="00FC487E">
      <w:pPr>
        <w:jc w:val="both"/>
      </w:pPr>
    </w:p>
    <w:p w:rsidR="00FC487E" w:rsidRDefault="00FC487E" w:rsidP="00FC487E">
      <w:pPr>
        <w:jc w:val="both"/>
        <w:rPr>
          <w:b/>
        </w:rPr>
      </w:pPr>
      <w:r>
        <w:rPr>
          <w:b/>
        </w:rPr>
        <w:t>LAUDATIO</w:t>
      </w:r>
      <w:r w:rsidRPr="0095625B">
        <w:rPr>
          <w:b/>
        </w:rPr>
        <w:t>:</w:t>
      </w:r>
    </w:p>
    <w:p w:rsidR="00F151CE" w:rsidRDefault="00FC487E" w:rsidP="004F63C9">
      <w:pPr>
        <w:pStyle w:val="Zarkazkladnhotextu"/>
        <w:ind w:left="0"/>
      </w:pPr>
      <w:r>
        <w:rPr>
          <w:b/>
        </w:rPr>
        <w:t xml:space="preserve">Prof. Ing. Marián Valko, DrSc. </w:t>
      </w:r>
      <w:r>
        <w:t xml:space="preserve">pôsobí na STU od roku 1987, od roku 2013 vo funkcii profesora fyzikálnej chémie. Svojou vedeckou aktivitou výrazne prispel v medzinárodnom kontexte do objasnenia úlohy voľných radikálov v </w:t>
      </w:r>
      <w:proofErr w:type="spellStart"/>
      <w:r>
        <w:t>biosystémoch</w:t>
      </w:r>
      <w:proofErr w:type="spellEnd"/>
      <w:r>
        <w:t>, kde pojednáva</w:t>
      </w:r>
      <w:r w:rsidR="001C3F71">
        <w:t xml:space="preserve"> o interakciách kovov s </w:t>
      </w:r>
      <w:proofErr w:type="spellStart"/>
      <w:r w:rsidR="001C3F71">
        <w:t>biomolekulami</w:t>
      </w:r>
      <w:proofErr w:type="spellEnd"/>
      <w:r w:rsidR="001C3F71">
        <w:t xml:space="preserve"> a úloh</w:t>
      </w:r>
      <w:r w:rsidR="001C3F71" w:rsidRPr="001C3F71">
        <w:t>e</w:t>
      </w:r>
      <w:r>
        <w:t xml:space="preserve"> </w:t>
      </w:r>
      <w:proofErr w:type="spellStart"/>
      <w:r>
        <w:t>redoxne</w:t>
      </w:r>
      <w:proofErr w:type="spellEnd"/>
      <w:r>
        <w:t xml:space="preserve"> aktívnych kovov pri tvorbe voľných radikálov. Výrazná časť jeho vedeckej aktivity bola venovaná aj komplexnej analýze úlohy kovov v živých systémoch, špeciálne </w:t>
      </w:r>
      <w:proofErr w:type="spellStart"/>
      <w:r>
        <w:t>homeostáze</w:t>
      </w:r>
      <w:proofErr w:type="spellEnd"/>
      <w:r>
        <w:t xml:space="preserve"> kovov a úlohe </w:t>
      </w:r>
      <w:proofErr w:type="spellStart"/>
      <w:r>
        <w:t>redoxne</w:t>
      </w:r>
      <w:proofErr w:type="spellEnd"/>
      <w:r>
        <w:t xml:space="preserve"> aktívnych kovov v neurologických ochoreniach. Kolektív prof. Ing. Mariána Valka, DrSc. navrhol mechanizmus redukcie komponentov oxidačného stresu v neurologických ochoreniach aplikáciou viacfunkčných liečiv. V experimentálnej oblasti sa venoval príprave a vlastnostiam komplexných zlúčenín prechodných prvkov so </w:t>
      </w:r>
      <w:proofErr w:type="spellStart"/>
      <w:r>
        <w:t>Schiffovými</w:t>
      </w:r>
      <w:proofErr w:type="spellEnd"/>
      <w:r>
        <w:t xml:space="preserve"> bázami. Pozornosť </w:t>
      </w:r>
      <w:r w:rsidR="001C3F71" w:rsidRPr="00B35CF5">
        <w:t xml:space="preserve">zameral </w:t>
      </w:r>
      <w:r w:rsidRPr="00B35CF5">
        <w:t xml:space="preserve"> napr. </w:t>
      </w:r>
      <w:r w:rsidR="001C3F71" w:rsidRPr="00B35CF5">
        <w:t>na záchyt</w:t>
      </w:r>
      <w:r>
        <w:t xml:space="preserve"> kyslíka na prechodných prvkoch v týchto zlúčeninách, ktorá má význam nielen z biologického hľadiska, ale aj z hľadiska chemickej katalýzy. Veľká časť vedeckej práce nominovaného spadá aj do oblasti teoretických štúdií, kde sa venoval elektrónovej štruktúre napr. komplexných zlúčenín prechodných prvkov s rôznymi </w:t>
      </w:r>
      <w:proofErr w:type="spellStart"/>
      <w:r>
        <w:t>ligandami</w:t>
      </w:r>
      <w:proofErr w:type="spellEnd"/>
      <w:r>
        <w:t xml:space="preserve"> a vplyvu </w:t>
      </w:r>
      <w:proofErr w:type="spellStart"/>
      <w:r>
        <w:t>substituentov</w:t>
      </w:r>
      <w:proofErr w:type="spellEnd"/>
      <w:r>
        <w:t xml:space="preserve"> na elektrónovú hustotu centrálneho iónu kovu. Menovaný je kontinuálne od roku 1993 zodpovedným riešiteľom projektov VEGA, v súčasnosti aj vedúcim projektu v rámci APVV. Publikoval viac ako 110 publikácií indexovaných do Web </w:t>
      </w:r>
      <w:proofErr w:type="spellStart"/>
      <w:r>
        <w:t>of</w:t>
      </w:r>
      <w:proofErr w:type="spellEnd"/>
      <w:r>
        <w:t xml:space="preserve"> Science v uznávaných vedeckých časopisoch, pričom na jeho práce je v medzinárodných citačných databázach uvedených viac ako 12 000 ohlasov. V roku 2015 bol vydavateľom databázy Web </w:t>
      </w:r>
      <w:proofErr w:type="spellStart"/>
      <w:r>
        <w:t>of</w:t>
      </w:r>
      <w:proofErr w:type="spellEnd"/>
      <w:r>
        <w:t xml:space="preserve"> Science, spoločnosťou </w:t>
      </w:r>
      <w:proofErr w:type="spellStart"/>
      <w:r>
        <w:t>Thomson</w:t>
      </w:r>
      <w:proofErr w:type="spellEnd"/>
      <w:r>
        <w:t xml:space="preserve"> </w:t>
      </w:r>
      <w:proofErr w:type="spellStart"/>
      <w:r>
        <w:t>Reuters</w:t>
      </w:r>
      <w:proofErr w:type="spellEnd"/>
      <w:r>
        <w:t xml:space="preserve"> zaradený ako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- ako jediný zo Slovenska.</w:t>
      </w:r>
    </w:p>
    <w:sectPr w:rsidR="00F151CE" w:rsidSect="00E2718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91" w:rsidRDefault="00083D91" w:rsidP="001C6B47">
      <w:r>
        <w:separator/>
      </w:r>
    </w:p>
  </w:endnote>
  <w:endnote w:type="continuationSeparator" w:id="0">
    <w:p w:rsidR="00083D91" w:rsidRDefault="00083D91" w:rsidP="001C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8B" w:rsidRPr="00CB0EAC" w:rsidRDefault="00E2718B" w:rsidP="00CB0EAC">
    <w:pPr>
      <w:pStyle w:val="Normlnywebov1"/>
      <w:spacing w:after="0"/>
      <w:rPr>
        <w:rFonts w:asciiTheme="minorHAnsi" w:hAnsiTheme="minorHAnsi"/>
        <w:b/>
        <w:sz w:val="18"/>
        <w:szCs w:val="20"/>
      </w:rPr>
    </w:pPr>
    <w:r w:rsidRPr="00CB0EAC">
      <w:rPr>
        <w:rFonts w:asciiTheme="minorHAnsi" w:hAnsiTheme="minorHAnsi"/>
        <w:b/>
        <w:sz w:val="18"/>
        <w:szCs w:val="20"/>
      </w:rPr>
      <w:t>Kontakt pre médiá – Komunikačný odbor Ministerstva školstva, vedy, výskumu a športu SR:</w:t>
    </w:r>
  </w:p>
  <w:p w:rsidR="00E2718B" w:rsidRPr="00CB0EAC" w:rsidRDefault="00E2718B" w:rsidP="00CB0EAC">
    <w:pPr>
      <w:rPr>
        <w:rFonts w:asciiTheme="minorHAnsi" w:hAnsiTheme="minorHAnsi"/>
        <w:sz w:val="18"/>
        <w:szCs w:val="20"/>
      </w:rPr>
    </w:pPr>
    <w:r w:rsidRPr="00CB0EAC">
      <w:rPr>
        <w:rFonts w:asciiTheme="minorHAnsi" w:hAnsiTheme="minorHAnsi"/>
        <w:sz w:val="18"/>
        <w:szCs w:val="20"/>
      </w:rPr>
      <w:t xml:space="preserve">Eva </w:t>
    </w:r>
    <w:proofErr w:type="spellStart"/>
    <w:r w:rsidRPr="00CB0EAC">
      <w:rPr>
        <w:rFonts w:asciiTheme="minorHAnsi" w:hAnsiTheme="minorHAnsi"/>
        <w:sz w:val="18"/>
        <w:szCs w:val="20"/>
      </w:rPr>
      <w:t>Koprena</w:t>
    </w:r>
    <w:proofErr w:type="spellEnd"/>
    <w:r w:rsidRPr="00CB0EAC">
      <w:rPr>
        <w:rFonts w:asciiTheme="minorHAnsi" w:hAnsiTheme="minorHAnsi"/>
        <w:sz w:val="18"/>
        <w:szCs w:val="20"/>
      </w:rPr>
      <w:t xml:space="preserve">, tel.: +421 2 59374 854, +421 918 949 837, </w:t>
    </w:r>
    <w:hyperlink r:id="rId1" w:history="1">
      <w:r w:rsidRPr="00CB0EAC">
        <w:rPr>
          <w:rStyle w:val="Hypertextovprepojenie"/>
          <w:rFonts w:asciiTheme="minorHAnsi" w:hAnsiTheme="minorHAnsi"/>
          <w:color w:val="auto"/>
          <w:sz w:val="18"/>
          <w:szCs w:val="20"/>
        </w:rPr>
        <w:t>eva.koprena@minedu.sk</w:t>
      </w:r>
    </w:hyperlink>
    <w:r w:rsidRPr="00CB0EAC">
      <w:rPr>
        <w:rFonts w:asciiTheme="minorHAnsi" w:hAnsiTheme="minorHAnsi"/>
        <w:sz w:val="18"/>
        <w:szCs w:val="20"/>
      </w:rPr>
      <w:t xml:space="preserve"> </w:t>
    </w:r>
  </w:p>
  <w:p w:rsidR="00E2718B" w:rsidRPr="00CB0EAC" w:rsidRDefault="00E2718B" w:rsidP="00CB0EAC">
    <w:pPr>
      <w:rPr>
        <w:rFonts w:asciiTheme="minorHAnsi" w:hAnsiTheme="minorHAnsi"/>
        <w:b/>
        <w:sz w:val="18"/>
        <w:szCs w:val="20"/>
      </w:rPr>
    </w:pPr>
    <w:r w:rsidRPr="00CB0EAC">
      <w:rPr>
        <w:rFonts w:asciiTheme="minorHAnsi" w:hAnsiTheme="minorHAnsi"/>
        <w:b/>
        <w:sz w:val="18"/>
        <w:szCs w:val="20"/>
      </w:rPr>
      <w:t>Kontakt pre médiá – Centrum vedecko-technických informácií SR:</w:t>
    </w:r>
  </w:p>
  <w:p w:rsidR="00E2718B" w:rsidRPr="00CB0EAC" w:rsidRDefault="00E2718B" w:rsidP="00CB0EAC">
    <w:pPr>
      <w:rPr>
        <w:b/>
        <w:sz w:val="22"/>
      </w:rPr>
    </w:pPr>
    <w:r w:rsidRPr="00CB0EAC">
      <w:rPr>
        <w:rFonts w:asciiTheme="minorHAnsi" w:hAnsiTheme="minorHAnsi"/>
        <w:sz w:val="18"/>
        <w:szCs w:val="20"/>
      </w:rPr>
      <w:t xml:space="preserve">Eva Vašková, tel.: 02/ 69 253 113, </w:t>
    </w:r>
    <w:hyperlink r:id="rId2" w:history="1">
      <w:r w:rsidRPr="00CB0EAC">
        <w:rPr>
          <w:rStyle w:val="Hypertextovprepojenie"/>
          <w:rFonts w:asciiTheme="minorHAnsi" w:hAnsiTheme="minorHAnsi"/>
          <w:color w:val="auto"/>
          <w:sz w:val="18"/>
          <w:szCs w:val="20"/>
        </w:rPr>
        <w:t>eva.vaskova@cvtisr.sk</w:t>
      </w:r>
    </w:hyperlink>
    <w:r w:rsidRPr="00CB0EAC">
      <w:rPr>
        <w:sz w:val="18"/>
        <w:szCs w:val="20"/>
      </w:rPr>
      <w:t xml:space="preserve"> </w:t>
    </w:r>
  </w:p>
  <w:p w:rsidR="00E2718B" w:rsidRPr="00CB0EAC" w:rsidRDefault="00E2718B">
    <w:pPr>
      <w:pStyle w:val="Pta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91" w:rsidRDefault="00083D91" w:rsidP="001C6B47">
      <w:r>
        <w:separator/>
      </w:r>
    </w:p>
  </w:footnote>
  <w:footnote w:type="continuationSeparator" w:id="0">
    <w:p w:rsidR="00083D91" w:rsidRDefault="00083D91" w:rsidP="001C6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89" w:rsidRDefault="00EB047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8B" w:rsidRDefault="00CD1FDF" w:rsidP="00CD1FDF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3499485</wp:posOffset>
          </wp:positionH>
          <wp:positionV relativeFrom="paragraph">
            <wp:posOffset>-3175</wp:posOffset>
          </wp:positionV>
          <wp:extent cx="725170" cy="722630"/>
          <wp:effectExtent l="19050" t="0" r="0" b="0"/>
          <wp:wrapTopAndBottom/>
          <wp:docPr id="14" name="Obrázok 13" descr="CVTISR_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TISR_400x400px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17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639664" cy="720000"/>
          <wp:effectExtent l="0" t="0" r="0" b="0"/>
          <wp:docPr id="18" name="Obrázok 12" descr="MŠVVaŠ_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ŠVVaŠ_SR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966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18B">
      <w:t xml:space="preserve">    </w:t>
    </w:r>
    <w:r w:rsidR="007B3BD8">
      <w:t xml:space="preserve">                                                               </w:t>
    </w:r>
    <w:r>
      <w:t xml:space="preserve">     </w:t>
    </w:r>
    <w:r>
      <w:rPr>
        <w:noProof/>
      </w:rPr>
      <w:drawing>
        <wp:inline distT="0" distB="0" distL="0" distR="0">
          <wp:extent cx="668865" cy="720000"/>
          <wp:effectExtent l="19050" t="0" r="0" b="0"/>
          <wp:docPr id="19" name="Obrázok 18" descr="NCP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PVa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6886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3BD8">
      <w:rPr>
        <w:noProof/>
      </w:rPr>
      <w:drawing>
        <wp:inline distT="0" distB="0" distL="0" distR="0">
          <wp:extent cx="5760720" cy="5783580"/>
          <wp:effectExtent l="19050" t="0" r="0" b="0"/>
          <wp:docPr id="12" name="Obrázok 11" descr="logo_CVTI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78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3BD8">
      <w:rPr>
        <w:noProof/>
      </w:rPr>
      <w:drawing>
        <wp:inline distT="0" distB="0" distL="0" distR="0">
          <wp:extent cx="5760720" cy="5779541"/>
          <wp:effectExtent l="19050" t="0" r="0" b="0"/>
          <wp:docPr id="11" name="Obrázok 1" descr="\\192.168.101.70\Docs\NCP\Oddelenie propagacie vedy a techniky\Propagačné materiály NCP\Logá\CVTI SR\logo_CVTISR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1.70\Docs\NCP\Oddelenie propagacie vedy a techniky\Propagačné materiály NCP\Logá\CVTI SR\logo_CVTISR_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9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718B">
      <w:rPr>
        <w:noProof/>
      </w:rPr>
      <w:drawing>
        <wp:inline distT="0" distB="0" distL="0" distR="0">
          <wp:extent cx="5760720" cy="6253480"/>
          <wp:effectExtent l="19050" t="0" r="0" b="0"/>
          <wp:docPr id="10" name="Obrázok 9" descr="NCPVa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PVaT logo.jp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25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18B">
      <w:t xml:space="preserve">  </w:t>
    </w:r>
    <w:r w:rsidR="00E2718B">
      <w:rPr>
        <w:noProof/>
      </w:rPr>
      <w:drawing>
        <wp:inline distT="0" distB="0" distL="0" distR="0">
          <wp:extent cx="5760720" cy="5783580"/>
          <wp:effectExtent l="19050" t="0" r="0" b="0"/>
          <wp:docPr id="6" name="Obrázok 5" descr="logo_CVTI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78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18B">
      <w:rPr>
        <w:noProof/>
      </w:rPr>
      <w:drawing>
        <wp:inline distT="0" distB="0" distL="0" distR="0">
          <wp:extent cx="5079365" cy="5079365"/>
          <wp:effectExtent l="0" t="0" r="0" b="0"/>
          <wp:docPr id="5" name="Obrázok 4" descr="CVTISR_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TISR_400x400px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079365" cy="507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18B">
      <w:rPr>
        <w:noProof/>
      </w:rPr>
      <w:drawing>
        <wp:inline distT="0" distB="0" distL="0" distR="0">
          <wp:extent cx="5079365" cy="5079365"/>
          <wp:effectExtent l="0" t="0" r="0" b="0"/>
          <wp:docPr id="4" name="Obrázok 3" descr="CVTISR_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TISR_400x400px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079365" cy="5079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18B" w:rsidRDefault="00E2718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DF"/>
    <w:rsid w:val="0008352E"/>
    <w:rsid w:val="00083D91"/>
    <w:rsid w:val="000F44BB"/>
    <w:rsid w:val="0012199D"/>
    <w:rsid w:val="0017542B"/>
    <w:rsid w:val="00180320"/>
    <w:rsid w:val="00182D2E"/>
    <w:rsid w:val="001C3F71"/>
    <w:rsid w:val="001C6B47"/>
    <w:rsid w:val="001E6803"/>
    <w:rsid w:val="00200BAA"/>
    <w:rsid w:val="002038E4"/>
    <w:rsid w:val="00211DF8"/>
    <w:rsid w:val="0026083B"/>
    <w:rsid w:val="002B3B0C"/>
    <w:rsid w:val="002E448D"/>
    <w:rsid w:val="002F5039"/>
    <w:rsid w:val="003420E3"/>
    <w:rsid w:val="00371787"/>
    <w:rsid w:val="003E7FDF"/>
    <w:rsid w:val="00427CCB"/>
    <w:rsid w:val="00476C02"/>
    <w:rsid w:val="004F63C9"/>
    <w:rsid w:val="005B09E8"/>
    <w:rsid w:val="005E697E"/>
    <w:rsid w:val="006242AE"/>
    <w:rsid w:val="00661429"/>
    <w:rsid w:val="006D7E32"/>
    <w:rsid w:val="007A0D4B"/>
    <w:rsid w:val="007B3BD8"/>
    <w:rsid w:val="00857D5C"/>
    <w:rsid w:val="00892A22"/>
    <w:rsid w:val="008E2D16"/>
    <w:rsid w:val="0097572D"/>
    <w:rsid w:val="00A04906"/>
    <w:rsid w:val="00A055B9"/>
    <w:rsid w:val="00A25057"/>
    <w:rsid w:val="00A2741F"/>
    <w:rsid w:val="00A446AC"/>
    <w:rsid w:val="00AB439C"/>
    <w:rsid w:val="00AB58FC"/>
    <w:rsid w:val="00AC3E1B"/>
    <w:rsid w:val="00B207EB"/>
    <w:rsid w:val="00B35CF5"/>
    <w:rsid w:val="00B459A0"/>
    <w:rsid w:val="00C7244D"/>
    <w:rsid w:val="00CB0EAC"/>
    <w:rsid w:val="00CD1FDF"/>
    <w:rsid w:val="00D515C4"/>
    <w:rsid w:val="00D94050"/>
    <w:rsid w:val="00DE1E89"/>
    <w:rsid w:val="00E2718B"/>
    <w:rsid w:val="00EB047D"/>
    <w:rsid w:val="00EC461B"/>
    <w:rsid w:val="00F151CE"/>
    <w:rsid w:val="00F223ED"/>
    <w:rsid w:val="00FA2326"/>
    <w:rsid w:val="00F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Moj text"/>
    <w:qFormat/>
    <w:rsid w:val="003E7FDF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uiPriority w:val="39"/>
    <w:unhideWhenUsed/>
    <w:qFormat/>
    <w:rsid w:val="00857D5C"/>
    <w:pPr>
      <w:tabs>
        <w:tab w:val="left" w:pos="360"/>
        <w:tab w:val="right" w:leader="dot" w:pos="8777"/>
      </w:tabs>
      <w:spacing w:line="360" w:lineRule="auto"/>
      <w:ind w:left="187"/>
    </w:pPr>
    <w:rPr>
      <w:b/>
      <w:caps/>
      <w:noProof/>
      <w:color w:val="000000"/>
      <w:sz w:val="28"/>
    </w:rPr>
  </w:style>
  <w:style w:type="paragraph" w:styleId="Obsah2">
    <w:name w:val="toc 2"/>
    <w:basedOn w:val="Normlny"/>
    <w:next w:val="Normlny"/>
    <w:uiPriority w:val="39"/>
    <w:unhideWhenUsed/>
    <w:qFormat/>
    <w:rsid w:val="00857D5C"/>
    <w:pPr>
      <w:tabs>
        <w:tab w:val="right" w:leader="dot" w:pos="8789"/>
      </w:tabs>
      <w:spacing w:line="360" w:lineRule="auto"/>
      <w:ind w:left="540"/>
    </w:pPr>
    <w:rPr>
      <w:b/>
      <w:noProof/>
      <w:color w:val="000000"/>
    </w:rPr>
  </w:style>
  <w:style w:type="paragraph" w:styleId="Obsah3">
    <w:name w:val="toc 3"/>
    <w:basedOn w:val="Normlny"/>
    <w:next w:val="Normlny"/>
    <w:uiPriority w:val="39"/>
    <w:unhideWhenUsed/>
    <w:qFormat/>
    <w:rsid w:val="00857D5C"/>
    <w:pPr>
      <w:tabs>
        <w:tab w:val="right" w:leader="dot" w:pos="8777"/>
      </w:tabs>
      <w:spacing w:line="360" w:lineRule="auto"/>
      <w:ind w:left="900"/>
      <w:jc w:val="both"/>
    </w:pPr>
    <w:rPr>
      <w:i/>
      <w:noProof/>
      <w:color w:val="000000"/>
    </w:rPr>
  </w:style>
  <w:style w:type="character" w:styleId="Hypertextovprepojenie">
    <w:name w:val="Hyperlink"/>
    <w:uiPriority w:val="99"/>
    <w:unhideWhenUsed/>
    <w:qFormat/>
    <w:rsid w:val="00857D5C"/>
    <w:rPr>
      <w:i/>
      <w:noProof/>
      <w:color w:val="0000FF"/>
      <w:u w:val="single"/>
    </w:rPr>
  </w:style>
  <w:style w:type="paragraph" w:customStyle="1" w:styleId="MOJOBSAHaPREDHOVOR">
    <w:name w:val="MOJ OBSAH a PREDHOVOR"/>
    <w:basedOn w:val="Normlny"/>
    <w:qFormat/>
    <w:rsid w:val="00857D5C"/>
    <w:pPr>
      <w:spacing w:after="480" w:line="276" w:lineRule="auto"/>
    </w:pPr>
    <w:rPr>
      <w:rFonts w:eastAsia="Calibri"/>
      <w:b/>
      <w:caps/>
      <w:sz w:val="28"/>
      <w:lang w:val="en-US" w:eastAsia="en-US"/>
    </w:rPr>
  </w:style>
  <w:style w:type="paragraph" w:customStyle="1" w:styleId="NADPIS">
    <w:name w:val="NADPIS"/>
    <w:basedOn w:val="Normlny"/>
    <w:link w:val="NADPISChar"/>
    <w:qFormat/>
    <w:rsid w:val="00857D5C"/>
    <w:pPr>
      <w:spacing w:line="360" w:lineRule="auto"/>
      <w:jc w:val="both"/>
    </w:pPr>
    <w:rPr>
      <w:b/>
      <w:noProof/>
      <w:color w:val="000000"/>
      <w:sz w:val="28"/>
    </w:rPr>
  </w:style>
  <w:style w:type="character" w:customStyle="1" w:styleId="NADPISChar">
    <w:name w:val="NADPIS Char"/>
    <w:basedOn w:val="Predvolenpsmoodseku"/>
    <w:link w:val="NADPIS"/>
    <w:rsid w:val="00857D5C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E7FDF"/>
    <w:pPr>
      <w:ind w:left="48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3E7FDF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7F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7FDF"/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7F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7FD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7FD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FDF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B0E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0EA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Normlnywebov1">
    <w:name w:val="Normálny (webový)1"/>
    <w:basedOn w:val="Normlny"/>
    <w:rsid w:val="00CB0EAC"/>
    <w:pPr>
      <w:suppressAutoHyphens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Moj text"/>
    <w:qFormat/>
    <w:rsid w:val="003E7FDF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uiPriority w:val="39"/>
    <w:unhideWhenUsed/>
    <w:qFormat/>
    <w:rsid w:val="00857D5C"/>
    <w:pPr>
      <w:tabs>
        <w:tab w:val="left" w:pos="360"/>
        <w:tab w:val="right" w:leader="dot" w:pos="8777"/>
      </w:tabs>
      <w:spacing w:line="360" w:lineRule="auto"/>
      <w:ind w:left="187"/>
    </w:pPr>
    <w:rPr>
      <w:b/>
      <w:caps/>
      <w:noProof/>
      <w:color w:val="000000"/>
      <w:sz w:val="28"/>
    </w:rPr>
  </w:style>
  <w:style w:type="paragraph" w:styleId="Obsah2">
    <w:name w:val="toc 2"/>
    <w:basedOn w:val="Normlny"/>
    <w:next w:val="Normlny"/>
    <w:uiPriority w:val="39"/>
    <w:unhideWhenUsed/>
    <w:qFormat/>
    <w:rsid w:val="00857D5C"/>
    <w:pPr>
      <w:tabs>
        <w:tab w:val="right" w:leader="dot" w:pos="8789"/>
      </w:tabs>
      <w:spacing w:line="360" w:lineRule="auto"/>
      <w:ind w:left="540"/>
    </w:pPr>
    <w:rPr>
      <w:b/>
      <w:noProof/>
      <w:color w:val="000000"/>
    </w:rPr>
  </w:style>
  <w:style w:type="paragraph" w:styleId="Obsah3">
    <w:name w:val="toc 3"/>
    <w:basedOn w:val="Normlny"/>
    <w:next w:val="Normlny"/>
    <w:uiPriority w:val="39"/>
    <w:unhideWhenUsed/>
    <w:qFormat/>
    <w:rsid w:val="00857D5C"/>
    <w:pPr>
      <w:tabs>
        <w:tab w:val="right" w:leader="dot" w:pos="8777"/>
      </w:tabs>
      <w:spacing w:line="360" w:lineRule="auto"/>
      <w:ind w:left="900"/>
      <w:jc w:val="both"/>
    </w:pPr>
    <w:rPr>
      <w:i/>
      <w:noProof/>
      <w:color w:val="000000"/>
    </w:rPr>
  </w:style>
  <w:style w:type="character" w:styleId="Hypertextovprepojenie">
    <w:name w:val="Hyperlink"/>
    <w:uiPriority w:val="99"/>
    <w:unhideWhenUsed/>
    <w:qFormat/>
    <w:rsid w:val="00857D5C"/>
    <w:rPr>
      <w:i/>
      <w:noProof/>
      <w:color w:val="0000FF"/>
      <w:u w:val="single"/>
    </w:rPr>
  </w:style>
  <w:style w:type="paragraph" w:customStyle="1" w:styleId="MOJOBSAHaPREDHOVOR">
    <w:name w:val="MOJ OBSAH a PREDHOVOR"/>
    <w:basedOn w:val="Normlny"/>
    <w:qFormat/>
    <w:rsid w:val="00857D5C"/>
    <w:pPr>
      <w:spacing w:after="480" w:line="276" w:lineRule="auto"/>
    </w:pPr>
    <w:rPr>
      <w:rFonts w:eastAsia="Calibri"/>
      <w:b/>
      <w:caps/>
      <w:sz w:val="28"/>
      <w:lang w:val="en-US" w:eastAsia="en-US"/>
    </w:rPr>
  </w:style>
  <w:style w:type="paragraph" w:customStyle="1" w:styleId="NADPIS">
    <w:name w:val="NADPIS"/>
    <w:basedOn w:val="Normlny"/>
    <w:link w:val="NADPISChar"/>
    <w:qFormat/>
    <w:rsid w:val="00857D5C"/>
    <w:pPr>
      <w:spacing w:line="360" w:lineRule="auto"/>
      <w:jc w:val="both"/>
    </w:pPr>
    <w:rPr>
      <w:b/>
      <w:noProof/>
      <w:color w:val="000000"/>
      <w:sz w:val="28"/>
    </w:rPr>
  </w:style>
  <w:style w:type="character" w:customStyle="1" w:styleId="NADPISChar">
    <w:name w:val="NADPIS Char"/>
    <w:basedOn w:val="Predvolenpsmoodseku"/>
    <w:link w:val="NADPIS"/>
    <w:rsid w:val="00857D5C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E7FDF"/>
    <w:pPr>
      <w:ind w:left="48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3E7FDF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7F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7FDF"/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7F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7FD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7FD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F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FDF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B0E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0EA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Normlnywebov1">
    <w:name w:val="Normálny (webový)1"/>
    <w:basedOn w:val="Normlny"/>
    <w:rsid w:val="00CB0EAC"/>
    <w:pPr>
      <w:suppressAutoHyphens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.vaskova@cvtisr.sk" TargetMode="External"/><Relationship Id="rId1" Type="http://schemas.openxmlformats.org/officeDocument/2006/relationships/hyperlink" Target="mailto:eva.koprena@minedu.s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20BA-2CF3-4E8E-83B8-AEA1274C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Katuska</dc:creator>
  <cp:lastModifiedBy>test</cp:lastModifiedBy>
  <cp:revision>2</cp:revision>
  <dcterms:created xsi:type="dcterms:W3CDTF">2016-11-08T13:50:00Z</dcterms:created>
  <dcterms:modified xsi:type="dcterms:W3CDTF">2016-11-08T13:50:00Z</dcterms:modified>
</cp:coreProperties>
</file>