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 xml:space="preserve">All’Ufficio Relazioni Internazionali</w:t>
      </w:r>
    </w:p>
    <w:p w:rsidR="00000000" w:rsidDel="00000000" w:rsidP="00000000" w:rsidRDefault="00000000" w:rsidRPr="00000000" w14:paraId="00000002">
      <w:pPr>
        <w:spacing w:after="0" w:line="240" w:lineRule="auto"/>
        <w:ind w:left="4956" w:firstLine="707.000000000000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agreements@unimore.it</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rtl w:val="0"/>
        </w:rPr>
        <w:t xml:space="preserve">Oggetto:</w:t>
      </w:r>
      <w:r w:rsidDel="00000000" w:rsidR="00000000" w:rsidRPr="00000000">
        <w:rPr>
          <w:rFonts w:ascii="Times New Roman" w:cs="Times New Roman" w:eastAsia="Times New Roman" w:hAnsi="Times New Roman"/>
          <w:b w:val="1"/>
          <w:color w:val="202124"/>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Programma Erasmus+ Blended Intensive Programme (BIP) – Contributi comunitari per l’organizzazione e la realizzazione di BIP da svolgersi entro il 31 luglio 2024.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ff0000"/>
          <w:highlight w:val="white"/>
        </w:rPr>
      </w:pP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La presente ha valore di Richiesta di contributo</w:t>
      </w:r>
      <w:r w:rsidDel="00000000" w:rsidR="00000000" w:rsidRPr="00000000">
        <w:rPr>
          <w:rFonts w:ascii="Times New Roman" w:cs="Times New Roman" w:eastAsia="Times New Roman" w:hAnsi="Times New Roman"/>
          <w:color w:val="000000"/>
          <w:rtl w:val="0"/>
        </w:rPr>
        <w:t xml:space="preserve">, pertanto vengono fornite tutte le informazioni relative al BIP che il Dipartimento è interessato a realizzare entro il 31 luglio 2024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La presente ha valore di Manifestazione d’interesse</w:t>
      </w:r>
      <w:r w:rsidDel="00000000" w:rsidR="00000000" w:rsidRPr="00000000">
        <w:rPr>
          <w:rFonts w:ascii="Times New Roman" w:cs="Times New Roman" w:eastAsia="Times New Roman" w:hAnsi="Times New Roman"/>
          <w:color w:val="000000"/>
          <w:rtl w:val="0"/>
        </w:rPr>
        <w:t xml:space="preserve"> visto che il progetto è in via di definizione con svolgimento previsto nel periodo (mese e anno)</w:t>
      </w:r>
      <w:r w:rsidDel="00000000" w:rsidR="00000000" w:rsidRPr="00000000">
        <w:rPr>
          <w:rFonts w:ascii="Times New Roman" w:cs="Times New Roman" w:eastAsia="Times New Roman" w:hAnsi="Times New Roman"/>
          <w:rtl w:val="0"/>
        </w:rPr>
        <w:t xml:space="preserve"> aprile 2024</w:t>
      </w:r>
      <w:r w:rsidDel="00000000" w:rsidR="00000000" w:rsidRPr="00000000">
        <w:rPr>
          <w:rFonts w:ascii="Times New Roman" w:cs="Times New Roman" w:eastAsia="Times New Roman" w:hAnsi="Times New Roman"/>
          <w:color w:val="000000"/>
          <w:rtl w:val="0"/>
        </w:rPr>
        <w:t xml:space="preserve">. Si forniscono pertanto le informazioni fino ad ora disponibili.  </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Docente proponente</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Nome</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Federico Montanari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federico.montanari@unimore.it</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Corso/i di Studio coinvolto/i</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(denominazione e livello – LT/LM/LM5/LM6/D2)</w:t>
            </w: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LM, DOTTORATO, STAFF</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Corso di Laurea Magistrale in Pubblicità,</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comunicazione digitale e creatività</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d'impresa</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Dottorato di ricerca in Childhood studies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Dottorato di ricerca in Computer and Data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for technological and social</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innovation.</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BIP</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School in Academic Writing</w:t>
            </w:r>
          </w:p>
          <w:p w:rsidR="00000000" w:rsidDel="00000000" w:rsidP="00000000" w:rsidRDefault="00000000" w:rsidRPr="00000000" w14:paraId="00000022">
            <w:pPr>
              <w:rPr>
                <w:rFonts w:ascii="Times New Roman" w:cs="Times New Roman" w:eastAsia="Times New Roman" w:hAnsi="Times New Roman"/>
                <w:shd w:fill="ff9900" w:val="clear"/>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BIP ID</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Verrà fornito successivamente dall’Ufficio Relazioni Internazionali al Coordinatore. Dovrà essere comunicato ai partner ai fini della rendicontazione delle mobilità nel Beneficiary Module (piattaforma di rendicontazione del Programma)</w:t>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Participants (learners)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Students/staff</w:t>
            </w:r>
          </w:p>
        </w:tc>
        <w:tc>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Students/staff</w:t>
            </w: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Priorities addressed</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Indicarne una:</w:t>
            </w:r>
          </w:p>
          <w:p w:rsidR="00000000" w:rsidDel="00000000" w:rsidP="00000000" w:rsidRDefault="00000000" w:rsidRPr="00000000" w14:paraId="0000002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Participation in democratic Life</w:t>
            </w:r>
          </w:p>
          <w:p w:rsidR="00000000" w:rsidDel="00000000" w:rsidP="00000000" w:rsidRDefault="00000000" w:rsidRPr="00000000" w14:paraId="000000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Digital transformation</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Environment and fight against climate change</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Inclusion and diversity</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Others</w:t>
            </w: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Others: Quality education (SDG 4)</w:t>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Objectives and Description</w:t>
            </w:r>
            <w:r w:rsidDel="00000000" w:rsidR="00000000" w:rsidRPr="00000000">
              <w:rPr>
                <w:rFonts w:ascii="Times New Roman" w:cs="Times New Roman" w:eastAsia="Times New Roman" w:hAnsi="Times New Roman"/>
                <w:rtl w:val="0"/>
              </w:rPr>
              <w:t xml:space="preserve"> (max 250 caratteri)</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research design, research paper structure and the application of research methods.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planning an intensive week designed to assist Master and PhD students, and academics who are required to publish material through English.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deals with language for academic writing, focusing on vocabulary, grammar, register and style. Examples of academic writing like articles, research papers and abstracts will all be considered, and participants will have a chance to get one to one feedback on ‘work in progress’.</w:t>
            </w:r>
          </w:p>
        </w:tc>
      </w:tr>
      <w:tr>
        <w:trPr>
          <w:cantSplit w:val="0"/>
          <w:tblHeader w:val="0"/>
        </w:trPr>
        <w:tc>
          <w:tcPr/>
          <w:p w:rsidR="00000000" w:rsidDel="00000000" w:rsidP="00000000" w:rsidRDefault="00000000" w:rsidRPr="00000000" w14:paraId="00000039">
            <w:pPr>
              <w:tabs>
                <w:tab w:val="left" w:leader="none" w:pos="9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and Outcomes</w:t>
            </w:r>
            <w:r w:rsidDel="00000000" w:rsidR="00000000" w:rsidRPr="00000000">
              <w:rPr>
                <w:rFonts w:ascii="Times New Roman" w:cs="Times New Roman" w:eastAsia="Times New Roman" w:hAnsi="Times New Roman"/>
                <w:rtl w:val="0"/>
              </w:rPr>
              <w:t xml:space="preserve"> (max 250 caratteri)</w:t>
            </w:r>
          </w:p>
          <w:p w:rsidR="00000000" w:rsidDel="00000000" w:rsidP="00000000" w:rsidRDefault="00000000" w:rsidRPr="00000000" w14:paraId="0000003A">
            <w:pPr>
              <w:tabs>
                <w:tab w:val="left" w:leader="none" w:pos="9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Metodi di insegnamento/apprendimento e risultati di apprendimento attesi</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designed for students and academics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seeking to review basics of academic argument as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thesis, evidence, and structure. Lessons,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presentations and short writing assignments will</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students develop the skills essential for</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producing well-reasoned and substantiated</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essays.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will work in groups to create a draft of</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paper with mentor assistance. In case</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a successful collaboration with peers, the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possibility to finish the paper and publish it in a</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is encourage.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9">
            <w:pPr>
              <w:tabs>
                <w:tab w:val="left" w:leader="none" w:pos="9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Field of Education (ISCED)</w:t>
            </w:r>
          </w:p>
          <w:p w:rsidR="00000000" w:rsidDel="00000000" w:rsidP="00000000" w:rsidRDefault="00000000" w:rsidRPr="00000000" w14:paraId="0000004A">
            <w:pPr>
              <w:tabs>
                <w:tab w:val="left" w:leader="none" w:pos="920"/>
              </w:tabs>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0188; 038</w:t>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of study</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degree/PhD</w:t>
            </w:r>
          </w:p>
        </w:tc>
      </w:tr>
      <w:tr>
        <w:trPr>
          <w:cantSplit w:val="0"/>
          <w:tblHeader w:val="0"/>
        </w:trPr>
        <w:tc>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activities start date</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April 2024</w:t>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activities end date</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April 2024</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activity duration (days)</w:t>
            </w:r>
          </w:p>
          <w:p w:rsidR="00000000" w:rsidDel="00000000" w:rsidP="00000000" w:rsidRDefault="00000000" w:rsidRPr="00000000" w14:paraId="0000005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Min 5 max 30gg</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days</w:t>
            </w:r>
          </w:p>
        </w:tc>
      </w:tr>
      <w:tr>
        <w:trPr>
          <w:cantSplit w:val="0"/>
          <w:trHeight w:val="996" w:hRule="atLeast"/>
          <w:tblHeader w:val="0"/>
        </w:trPr>
        <w:tc>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Virtual component timing</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rispetto alla componente fisica:</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Prima/dopo/durante/durante e dopo/ prima e durante/prima, durante e dopo</w:t>
            </w:r>
          </w:p>
        </w:tc>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and after: introduction of the topic and idea brainstorming; presentation of the finalized paper, after. </w:t>
            </w:r>
          </w:p>
        </w:tc>
      </w:tr>
      <w:tr>
        <w:trPr>
          <w:cantSplit w:val="0"/>
          <w:tblHeader w:val="0"/>
        </w:trPr>
        <w:tc>
          <w:tcPr/>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Virtual component duration</w:t>
            </w:r>
          </w:p>
        </w:tc>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 </w:t>
            </w:r>
          </w:p>
        </w:tc>
      </w:tr>
      <w:tr>
        <w:trPr>
          <w:cantSplit w:val="0"/>
          <w:tblHeader w:val="0"/>
        </w:trPr>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Virtual component description</w:t>
            </w:r>
            <w:r w:rsidDel="00000000" w:rsidR="00000000" w:rsidRPr="00000000">
              <w:rPr>
                <w:rFonts w:ascii="Times New Roman" w:cs="Times New Roman" w:eastAsia="Times New Roman" w:hAnsi="Times New Roman"/>
                <w:rtl w:val="0"/>
              </w:rPr>
              <w:t xml:space="preserve"> (max 250 caratteri)</w:t>
            </w:r>
          </w:p>
        </w:tc>
        <w:tc>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meetings via Meet or MS Teams.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these meetings, participants will have the</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 to get to know each other before the</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familiarize with the topics and share</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opinions and interests. The covered topics will be: Introduction of the participants; introduction to</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writing; brainstorming of paper ideas;</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presentation after the onsite phase.</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Country of Venue</w:t>
            </w:r>
          </w:p>
        </w:tc>
        <w:tc>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Italy</w:t>
            </w:r>
          </w:p>
        </w:tc>
      </w:tr>
      <w:tr>
        <w:trPr>
          <w:cantSplit w:val="0"/>
          <w:tblHeader w:val="0"/>
        </w:trPr>
        <w:tc>
          <w:tcPr/>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 of Venue</w:t>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Reggio Emilia</w:t>
            </w:r>
          </w:p>
        </w:tc>
      </w:tr>
      <w:tr>
        <w:trPr>
          <w:cantSplit w:val="0"/>
          <w:tblHeader w:val="0"/>
        </w:trPr>
        <w:tc>
          <w:tcPr/>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 teaching/training language</w:t>
            </w:r>
          </w:p>
        </w:tc>
        <w:tc>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w:t>
            </w:r>
          </w:p>
        </w:tc>
      </w:tr>
      <w:tr>
        <w:trPr>
          <w:cantSplit w:val="0"/>
          <w:tblHeader w:val="0"/>
        </w:trPr>
        <w:tc>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participants awarded</w:t>
            </w:r>
          </w:p>
          <w:p w:rsidR="00000000" w:rsidDel="00000000" w:rsidP="00000000" w:rsidRDefault="00000000" w:rsidRPr="00000000" w14:paraId="0000007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numero studenti incoming dalle sedi partner</w:t>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r>
      <w:tr>
        <w:trPr>
          <w:cantSplit w:val="0"/>
          <w:tblHeader w:val="0"/>
        </w:trPr>
        <w:tc>
          <w:tcPr/>
          <w:p w:rsidR="00000000" w:rsidDel="00000000" w:rsidP="00000000" w:rsidRDefault="00000000" w:rsidRPr="00000000" w14:paraId="00000072">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Number of UNIMORE students</w:t>
            </w:r>
            <w:r w:rsidDel="00000000" w:rsidR="00000000" w:rsidRPr="00000000">
              <w:rPr>
                <w:rtl w:val="0"/>
              </w:rPr>
            </w:r>
          </w:p>
        </w:tc>
        <w:tc>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r>
      <w:tr>
        <w:trPr>
          <w:cantSplit w:val="0"/>
          <w:tblHeader w:val="0"/>
        </w:trPr>
        <w:tc>
          <w:tcPr/>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ECTS credits awarded</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Min 3</w:t>
            </w: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ECTS</w:t>
            </w:r>
          </w:p>
        </w:tc>
      </w:tr>
      <w:tr>
        <w:trPr>
          <w:cantSplit w:val="0"/>
          <w:tblHeader w:val="0"/>
        </w:trPr>
        <w:tc>
          <w:tcPr/>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teaching staff involved per Institution</w:t>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r>
      <w:tr>
        <w:trPr>
          <w:cantSplit w:val="0"/>
          <w:tblHeader w:val="0"/>
        </w:trPr>
        <w:tc>
          <w:tcPr/>
          <w:p w:rsidR="00000000" w:rsidDel="00000000" w:rsidP="00000000" w:rsidRDefault="00000000" w:rsidRPr="00000000" w14:paraId="0000007A">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Partnership</w:t>
            </w:r>
          </w:p>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Nome delle istituzioni partner titolari di ECHE – almeno 2 -, città, Stato, codice Erasmus, contatti</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Zielona Góra</w:t>
            </w:r>
          </w:p>
          <w:p w:rsidR="00000000" w:rsidDel="00000000" w:rsidP="00000000" w:rsidRDefault="00000000" w:rsidRPr="00000000" w14:paraId="00000081">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Prague</w:t>
            </w:r>
          </w:p>
          <w:p w:rsidR="00000000" w:rsidDel="00000000" w:rsidP="00000000" w:rsidRDefault="00000000" w:rsidRPr="00000000" w14:paraId="0000008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Slovak University of Technology in Bratislava</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Indicare i rapporti di collaborazione se già esistenti, chiara suddivisione dei compiti, modalità di implementazione del progetto</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Rapporti di collaborazione in corso da diversi anni;: accordi Erasmus in corso di definizione; suddivisione dei compiti in corso di definizione</w:t>
            </w:r>
          </w:p>
        </w:tc>
      </w:tr>
      <w:tr>
        <w:trPr>
          <w:cantSplit w:val="0"/>
          <w:tblHeader w:val="0"/>
        </w:trPr>
        <w:tc>
          <w:tcPr/>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Impatto e disseminazione dei risultati</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Impatto sui partecipanti, sugli Istituti d’Istruzione e Stakeholders</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i w:val="1"/>
                <w:rtl w:val="0"/>
              </w:rPr>
              <w:t xml:space="preserve">strumenti per la diffusione dell’iniziativa e dei risultati)</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corso di definizione</w:t>
            </w:r>
          </w:p>
        </w:tc>
      </w:tr>
    </w:tbl>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Si Allegano (mettere la spunta)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estratto della </w:t>
      </w:r>
      <w:r w:rsidDel="00000000" w:rsidR="00000000" w:rsidRPr="00000000">
        <w:rPr>
          <w:b w:val="1"/>
          <w:color w:val="000000"/>
          <w:rtl w:val="0"/>
        </w:rPr>
        <w:t xml:space="preserve">delibera del Consiglio di Dipartimento</w:t>
      </w:r>
      <w:r w:rsidDel="00000000" w:rsidR="00000000" w:rsidRPr="00000000">
        <w:rPr>
          <w:color w:val="000000"/>
          <w:rtl w:val="0"/>
        </w:rPr>
        <w:t xml:space="preserve"> che approva il progetto;</w:t>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bookmarkStart w:colFirst="0" w:colLast="0" w:name="_heading=h.30j0zll" w:id="0"/>
      <w:bookmarkEnd w:id="0"/>
      <w:r w:rsidDel="00000000" w:rsidR="00000000" w:rsidRPr="00000000">
        <w:rPr>
          <w:b w:val="1"/>
          <w:color w:val="000000"/>
          <w:rtl w:val="0"/>
        </w:rPr>
        <w:t xml:space="preserve">lettera del Direttore del Dipartimento</w:t>
      </w:r>
      <w:r w:rsidDel="00000000" w:rsidR="00000000" w:rsidRPr="00000000">
        <w:rPr>
          <w:color w:val="000000"/>
          <w:rtl w:val="0"/>
        </w:rPr>
        <w:t xml:space="preserve"> con impegno di ratifica al CdD successivo;</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estratto della </w:t>
      </w:r>
      <w:r w:rsidDel="00000000" w:rsidR="00000000" w:rsidRPr="00000000">
        <w:rPr>
          <w:b w:val="1"/>
          <w:color w:val="000000"/>
          <w:rtl w:val="0"/>
        </w:rPr>
        <w:t xml:space="preserve">delibera del Consiglio di Corso di Studio</w:t>
      </w:r>
      <w:r w:rsidDel="00000000" w:rsidR="00000000" w:rsidRPr="00000000">
        <w:rPr>
          <w:color w:val="000000"/>
          <w:rtl w:val="0"/>
        </w:rPr>
        <w:t xml:space="preserve"> che approva il Progetto ed il riconoscimento di almeno 3 CFU ai partecipanti e l’inserimento dell’attività in Esse3;</w:t>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le </w:t>
      </w:r>
      <w:r w:rsidDel="00000000" w:rsidR="00000000" w:rsidRPr="00000000">
        <w:rPr>
          <w:b w:val="1"/>
          <w:color w:val="000000"/>
          <w:rtl w:val="0"/>
        </w:rPr>
        <w:t xml:space="preserve">dichiarazioni di adesione degli Istituti partner</w:t>
      </w:r>
      <w:r w:rsidDel="00000000" w:rsidR="00000000" w:rsidRPr="00000000">
        <w:rPr>
          <w:color w:val="000000"/>
          <w:rtl w:val="0"/>
        </w:rPr>
        <w:t xml:space="preserve"> - </w:t>
      </w:r>
      <w:r w:rsidDel="00000000" w:rsidR="00000000" w:rsidRPr="00000000">
        <w:rPr>
          <w:b w:val="1"/>
          <w:color w:val="000000"/>
          <w:rtl w:val="0"/>
        </w:rPr>
        <w:t xml:space="preserve">Allegato 2 Adhesion Letter template</w:t>
      </w:r>
      <w:r w:rsidDel="00000000" w:rsidR="00000000" w:rsidRPr="00000000">
        <w:rPr>
          <w:color w:val="000000"/>
          <w:rtl w:val="0"/>
        </w:rPr>
        <w:t xml:space="preserve"> (anche per email) firmate dai referenti, che attestino la disponibilità degli Istituti stessi a collaborare all’organizzazione, implementazione e realizzazione del BIP e a sottoscrivere successivamente apposito Accordo multilaterale.</w:t>
      </w:r>
    </w:p>
    <w:p w:rsidR="00000000" w:rsidDel="00000000" w:rsidP="00000000" w:rsidRDefault="00000000" w:rsidRPr="00000000" w14:paraId="0000009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TRATTAMENTO DEI DATI PERSONALI </w:t>
      </w:r>
      <w:r w:rsidDel="00000000" w:rsidR="00000000" w:rsidRPr="00000000">
        <w:rPr>
          <w:rFonts w:ascii="Times New Roman" w:cs="Times New Roman" w:eastAsia="Times New Roman" w:hAnsi="Times New Roman"/>
          <w:rtl w:val="0"/>
        </w:rPr>
        <w:t xml:space="preserve">- In materia di trattamento di dati personali, l’Università degli Studi di Modena e Reggio Emilia opererà in conformità a quanto previsto dall’Allegato “Informativa Privacy”, ai sensi dell’Art. 13 del regolamento generale UE 679/2016 sulla protezione dei dati.</w:t>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Reggio Emilia, </w:t>
      </w:r>
      <w:r w:rsidDel="00000000" w:rsidR="00000000" w:rsidRPr="00000000">
        <w:rPr>
          <w:rFonts w:ascii="Times New Roman" w:cs="Times New Roman" w:eastAsia="Times New Roman" w:hAnsi="Times New Roman"/>
          <w:highlight w:val="yellow"/>
          <w:rtl w:val="0"/>
        </w:rPr>
        <w:t xml:space="preserve">27 novembre 2023</w:t>
      </w:r>
    </w:p>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Docente proponente</w:t>
      </w:r>
    </w:p>
    <w:p w:rsidR="00000000" w:rsidDel="00000000" w:rsidP="00000000" w:rsidRDefault="00000000" w:rsidRPr="00000000" w14:paraId="0000009C">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Firma</w:t>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Direttore di Dipartimento</w:t>
      </w:r>
    </w:p>
    <w:p w:rsidR="00000000" w:rsidDel="00000000" w:rsidP="00000000" w:rsidRDefault="00000000" w:rsidRPr="00000000" w14:paraId="000000A1">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Firma</w:t>
      </w:r>
    </w:p>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Nota Bene</w:t>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Qualora UNIMORE fosse partner - Sending institution – in BIP coordinati da altra istituzione, segnalarlo immediatamente all’Ufficio Relazioni Internazionali per ricevere tutte le necessarie indicazioni per predisporre tutti i necessari adempimenti.</w:t>
      </w:r>
    </w:p>
    <w:p w:rsidR="00000000" w:rsidDel="00000000" w:rsidP="00000000" w:rsidRDefault="00000000" w:rsidRPr="00000000" w14:paraId="000000AB">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Documentazione utile</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Istituti di Istruzione superiore titolari di ECHE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https://erasmus-plus.ec.europa.eu/document/higher-education-institutions-holding-an-eche-2021-2027</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BIP - Caratteristiche e requisiti</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Handbook Erasmus+ per gestione BIP</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FAQs BIP </w:t>
        </w:r>
      </w:hyperlink>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information:</w:t>
      </w:r>
    </w:p>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0"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Spring School in Academic Writing</w:t>
      </w:r>
    </w:p>
    <w:p w:rsidR="00000000" w:rsidDel="00000000" w:rsidP="00000000" w:rsidRDefault="00000000" w:rsidRPr="00000000" w14:paraId="000000BB">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Mon 15 - Fri 19 April 2024 - Reggio Emilia (Italy)</w:t>
      </w:r>
    </w:p>
    <w:p w:rsidR="00000000" w:rsidDel="00000000" w:rsidP="00000000" w:rsidRDefault="00000000" w:rsidRPr="00000000" w14:paraId="000000BC">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Improving research design, research paper structure and the application of research methods.</w:t>
      </w:r>
    </w:p>
    <w:p w:rsidR="00000000" w:rsidDel="00000000" w:rsidP="00000000" w:rsidRDefault="00000000" w:rsidRPr="00000000" w14:paraId="000000B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276" w:lineRule="auto"/>
        <w:rPr>
          <w:rFonts w:ascii="Arial" w:cs="Arial" w:eastAsia="Arial" w:hAnsi="Arial"/>
        </w:rPr>
      </w:pPr>
      <w:r w:rsidDel="00000000" w:rsidR="00000000" w:rsidRPr="00000000">
        <w:rPr>
          <w:rFonts w:ascii="Arial" w:cs="Arial" w:eastAsia="Arial" w:hAnsi="Arial"/>
          <w:rtl w:val="0"/>
        </w:rPr>
        <w:t xml:space="preserve">We are planning an intensive week designed to assist Master students, PhD candidates and academics who are required to publish material through English.</w:t>
      </w:r>
    </w:p>
    <w:p w:rsidR="00000000" w:rsidDel="00000000" w:rsidP="00000000" w:rsidRDefault="00000000" w:rsidRPr="00000000" w14:paraId="000000C0">
      <w:pPr>
        <w:spacing w:after="0" w:line="276" w:lineRule="auto"/>
        <w:rPr>
          <w:rFonts w:ascii="Arial" w:cs="Arial" w:eastAsia="Arial" w:hAnsi="Arial"/>
        </w:rPr>
      </w:pPr>
      <w:r w:rsidDel="00000000" w:rsidR="00000000" w:rsidRPr="00000000">
        <w:rPr>
          <w:rFonts w:ascii="Arial" w:cs="Arial" w:eastAsia="Arial" w:hAnsi="Arial"/>
          <w:rtl w:val="0"/>
        </w:rPr>
        <w:t xml:space="preserve">The course deals with language for academic writing, focusing on vocabulary, grammar, register and style. Examples of academic writing like articles, research papers and abstracts will all be considered, and participants will have a chance to get one to one feedback on ‘work in progress’.</w:t>
      </w:r>
    </w:p>
    <w:p w:rsidR="00000000" w:rsidDel="00000000" w:rsidP="00000000" w:rsidRDefault="00000000" w:rsidRPr="00000000" w14:paraId="000000C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76" w:lineRule="auto"/>
        <w:rPr>
          <w:rFonts w:ascii="Arial" w:cs="Arial" w:eastAsia="Arial" w:hAnsi="Arial"/>
        </w:rPr>
      </w:pPr>
      <w:r w:rsidDel="00000000" w:rsidR="00000000" w:rsidRPr="00000000">
        <w:rPr>
          <w:rFonts w:ascii="Arial" w:cs="Arial" w:eastAsia="Arial" w:hAnsi="Arial"/>
          <w:rtl w:val="0"/>
        </w:rPr>
        <w:t xml:space="preserve">Participants will work in groups to create a draft of the research paper with mentor assistance. In case of a successful collaboration with peers, the possibility to finish the paper and publish it in a journal is encourage.</w:t>
      </w:r>
    </w:p>
    <w:p w:rsidR="00000000" w:rsidDel="00000000" w:rsidP="00000000" w:rsidRDefault="00000000" w:rsidRPr="00000000" w14:paraId="000000C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276" w:lineRule="auto"/>
        <w:rPr>
          <w:rFonts w:ascii="Arial" w:cs="Arial" w:eastAsia="Arial" w:hAnsi="Arial"/>
        </w:rPr>
      </w:pPr>
      <w:r w:rsidDel="00000000" w:rsidR="00000000" w:rsidRPr="00000000">
        <w:rPr>
          <w:rFonts w:ascii="Arial" w:cs="Arial" w:eastAsia="Arial" w:hAnsi="Arial"/>
          <w:rtl w:val="0"/>
        </w:rPr>
        <w:t xml:space="preserve">What to Expect:</w:t>
      </w:r>
    </w:p>
    <w:p w:rsidR="00000000" w:rsidDel="00000000" w:rsidP="00000000" w:rsidRDefault="00000000" w:rsidRPr="00000000" w14:paraId="000000C5">
      <w:pPr>
        <w:numPr>
          <w:ilvl w:val="0"/>
          <w:numId w:val="6"/>
        </w:numPr>
        <w:spacing w:after="0" w:afterAutospacing="0" w:before="240" w:line="276" w:lineRule="auto"/>
        <w:ind w:left="940" w:hanging="360"/>
        <w:rPr>
          <w:rFonts w:ascii="Arial" w:cs="Arial" w:eastAsia="Arial" w:hAnsi="Arial"/>
        </w:rPr>
      </w:pPr>
      <w:r w:rsidDel="00000000" w:rsidR="00000000" w:rsidRPr="00000000">
        <w:rPr>
          <w:rFonts w:ascii="Arial" w:cs="Arial" w:eastAsia="Arial" w:hAnsi="Arial"/>
          <w:rtl w:val="0"/>
        </w:rPr>
        <w:t xml:space="preserve">Focused Learning: Engage in targeted sessions aimed at improving your writing proficiency in English.</w:t>
      </w:r>
    </w:p>
    <w:p w:rsidR="00000000" w:rsidDel="00000000" w:rsidP="00000000" w:rsidRDefault="00000000" w:rsidRPr="00000000" w14:paraId="000000C6">
      <w:pPr>
        <w:numPr>
          <w:ilvl w:val="0"/>
          <w:numId w:val="6"/>
        </w:numPr>
        <w:spacing w:after="0" w:afterAutospacing="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Interactive Workshops: Participate in interactive workshops led by experienced instructors, focusing on various aspects of academic writing.</w:t>
      </w:r>
    </w:p>
    <w:p w:rsidR="00000000" w:rsidDel="00000000" w:rsidP="00000000" w:rsidRDefault="00000000" w:rsidRPr="00000000" w14:paraId="000000C7">
      <w:pPr>
        <w:numPr>
          <w:ilvl w:val="0"/>
          <w:numId w:val="6"/>
        </w:numPr>
        <w:spacing w:after="0" w:afterAutospacing="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Peer Feedback Sessions: Receive constructive feedback from peers and instructors to refine your writing style and techniques.</w:t>
      </w:r>
    </w:p>
    <w:p w:rsidR="00000000" w:rsidDel="00000000" w:rsidP="00000000" w:rsidRDefault="00000000" w:rsidRPr="00000000" w14:paraId="000000C8">
      <w:pPr>
        <w:numPr>
          <w:ilvl w:val="0"/>
          <w:numId w:val="6"/>
        </w:numPr>
        <w:spacing w:after="0" w:afterAutospacing="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One-on-One Consultations: Benefit from personalized guidance and support through one-on-one consultations with writing coaches.</w:t>
      </w:r>
    </w:p>
    <w:p w:rsidR="00000000" w:rsidDel="00000000" w:rsidP="00000000" w:rsidRDefault="00000000" w:rsidRPr="00000000" w14:paraId="000000C9">
      <w:pPr>
        <w:numPr>
          <w:ilvl w:val="0"/>
          <w:numId w:val="6"/>
        </w:numPr>
        <w:spacing w:after="24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Writing Exercises: Practice your writing skills through structured exercises designed to strengthen your command of English.</w:t>
      </w:r>
    </w:p>
    <w:p w:rsidR="00000000" w:rsidDel="00000000" w:rsidP="00000000" w:rsidRDefault="00000000" w:rsidRPr="00000000" w14:paraId="000000C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after="0" w:line="276" w:lineRule="auto"/>
        <w:rPr>
          <w:rFonts w:ascii="Arial" w:cs="Arial" w:eastAsia="Arial" w:hAnsi="Arial"/>
        </w:rPr>
      </w:pPr>
      <w:r w:rsidDel="00000000" w:rsidR="00000000" w:rsidRPr="00000000">
        <w:rPr>
          <w:rFonts w:ascii="Arial" w:cs="Arial" w:eastAsia="Arial" w:hAnsi="Arial"/>
          <w:rtl w:val="0"/>
        </w:rPr>
        <w:t xml:space="preserve">Who Should Attend:</w:t>
      </w:r>
    </w:p>
    <w:p w:rsidR="00000000" w:rsidDel="00000000" w:rsidP="00000000" w:rsidRDefault="00000000" w:rsidRPr="00000000" w14:paraId="000000CC">
      <w:pPr>
        <w:numPr>
          <w:ilvl w:val="0"/>
          <w:numId w:val="4"/>
        </w:numPr>
        <w:spacing w:after="0" w:afterAutospacing="0" w:before="240" w:line="276" w:lineRule="auto"/>
        <w:ind w:left="940" w:hanging="360"/>
        <w:rPr>
          <w:rFonts w:ascii="Arial" w:cs="Arial" w:eastAsia="Arial" w:hAnsi="Arial"/>
        </w:rPr>
      </w:pPr>
      <w:r w:rsidDel="00000000" w:rsidR="00000000" w:rsidRPr="00000000">
        <w:rPr>
          <w:rFonts w:ascii="Arial" w:cs="Arial" w:eastAsia="Arial" w:hAnsi="Arial"/>
          <w:rtl w:val="0"/>
        </w:rPr>
        <w:t xml:space="preserve">Master's students seeking to enhance their academic writing skills.</w:t>
      </w:r>
    </w:p>
    <w:p w:rsidR="00000000" w:rsidDel="00000000" w:rsidP="00000000" w:rsidRDefault="00000000" w:rsidRPr="00000000" w14:paraId="000000CD">
      <w:pPr>
        <w:numPr>
          <w:ilvl w:val="0"/>
          <w:numId w:val="4"/>
        </w:numPr>
        <w:spacing w:after="0" w:afterAutospacing="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PhD candidates looking to refine their dissertation writing.</w:t>
      </w:r>
    </w:p>
    <w:p w:rsidR="00000000" w:rsidDel="00000000" w:rsidP="00000000" w:rsidRDefault="00000000" w:rsidRPr="00000000" w14:paraId="000000CE">
      <w:pPr>
        <w:numPr>
          <w:ilvl w:val="0"/>
          <w:numId w:val="4"/>
        </w:numPr>
        <w:spacing w:after="0" w:afterAutospacing="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Faculty members interested in improving their scholarly publications.</w:t>
      </w:r>
    </w:p>
    <w:p w:rsidR="00000000" w:rsidDel="00000000" w:rsidP="00000000" w:rsidRDefault="00000000" w:rsidRPr="00000000" w14:paraId="000000CF">
      <w:pPr>
        <w:numPr>
          <w:ilvl w:val="0"/>
          <w:numId w:val="4"/>
        </w:numPr>
        <w:spacing w:after="240" w:before="0" w:beforeAutospacing="0" w:line="276" w:lineRule="auto"/>
        <w:ind w:left="940" w:hanging="360"/>
        <w:rPr>
          <w:rFonts w:ascii="Arial" w:cs="Arial" w:eastAsia="Arial" w:hAnsi="Arial"/>
        </w:rPr>
      </w:pPr>
      <w:r w:rsidDel="00000000" w:rsidR="00000000" w:rsidRPr="00000000">
        <w:rPr>
          <w:rFonts w:ascii="Arial" w:cs="Arial" w:eastAsia="Arial" w:hAnsi="Arial"/>
          <w:rtl w:val="0"/>
        </w:rPr>
        <w:t xml:space="preserve">Staff members involved in writing reports, proposals, and other documents.</w:t>
      </w:r>
    </w:p>
    <w:p w:rsidR="00000000" w:rsidDel="00000000" w:rsidP="00000000" w:rsidRDefault="00000000" w:rsidRPr="00000000" w14:paraId="000000D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276" w:lineRule="auto"/>
        <w:rPr>
          <w:rFonts w:ascii="Arial" w:cs="Arial" w:eastAsia="Arial" w:hAnsi="Arial"/>
        </w:rPr>
      </w:pPr>
      <w:r w:rsidDel="00000000" w:rsidR="00000000" w:rsidRPr="00000000">
        <w:rPr>
          <w:rFonts w:ascii="Arial" w:cs="Arial" w:eastAsia="Arial" w:hAnsi="Arial"/>
          <w:rtl w:val="0"/>
        </w:rPr>
        <w:t xml:space="preserve">For inquiries or further information, please contact Dr. Giulia Conti, giulia.conti@unimore.it</w:t>
      </w:r>
    </w:p>
    <w:p w:rsidR="00000000" w:rsidDel="00000000" w:rsidP="00000000" w:rsidRDefault="00000000" w:rsidRPr="00000000" w14:paraId="000000D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line="276" w:lineRule="auto"/>
        <w:rPr>
          <w:rFonts w:ascii="Arial" w:cs="Arial" w:eastAsia="Arial" w:hAnsi="Arial"/>
        </w:rPr>
      </w:pPr>
      <w:r w:rsidDel="00000000" w:rsidR="00000000" w:rsidRPr="00000000">
        <w:rPr>
          <w:rtl w:val="0"/>
        </w:rPr>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5190"/>
        <w:tblGridChange w:id="0">
          <w:tblGrid>
            <w:gridCol w:w="3840"/>
            <w:gridCol w:w="5190"/>
          </w:tblGrid>
        </w:tblGridChange>
      </w:tblGrid>
      <w:tr>
        <w:trPr>
          <w:cantSplit w:val="0"/>
          <w:trHeight w:val="1070" w:hRule="atLeast"/>
          <w:tblHeader w:val="0"/>
        </w:trPr>
        <w:tc>
          <w:tcPr>
            <w:tcBorders>
              <w:top w:color="d9d9e3" w:space="0" w:sz="6" w:val="single"/>
              <w:left w:color="d9d9e3" w:space="0" w:sz="6" w:val="single"/>
              <w:bottom w:color="d9d9e3" w:space="0" w:sz="6" w:val="single"/>
              <w:right w:color="000000" w:space="0" w:sz="0" w:val="nil"/>
            </w:tcBorders>
            <w:shd w:fill="d9d9d9" w:val="clear"/>
            <w:tcMar>
              <w:top w:w="100.0" w:type="dxa"/>
              <w:left w:w="100.0" w:type="dxa"/>
              <w:bottom w:w="100.0" w:type="dxa"/>
              <w:right w:w="100.0" w:type="dxa"/>
            </w:tcMar>
            <w:vAlign w:val="bottom"/>
          </w:tcPr>
          <w:p w:rsidR="00000000" w:rsidDel="00000000" w:rsidP="00000000" w:rsidRDefault="00000000" w:rsidRPr="00000000" w14:paraId="000000D4">
            <w:pPr>
              <w:spacing w:after="0" w:line="411.42960000000005" w:lineRule="auto"/>
              <w:jc w:val="center"/>
              <w:rPr>
                <w:rFonts w:ascii="Roboto" w:cs="Roboto" w:eastAsia="Roboto" w:hAnsi="Roboto"/>
                <w:sz w:val="19"/>
                <w:szCs w:val="19"/>
              </w:rPr>
            </w:pPr>
            <w:r w:rsidDel="00000000" w:rsidR="00000000" w:rsidRPr="00000000">
              <w:rPr>
                <w:rFonts w:ascii="Roboto" w:cs="Roboto" w:eastAsia="Roboto" w:hAnsi="Roboto"/>
                <w:b w:val="1"/>
                <w:sz w:val="19"/>
                <w:szCs w:val="19"/>
                <w:rtl w:val="0"/>
              </w:rPr>
              <w:t xml:space="preserve">Spring School in Academic Writing</w:t>
            </w:r>
            <w:r w:rsidDel="00000000" w:rsidR="00000000" w:rsidRPr="00000000">
              <w:rPr>
                <w:rtl w:val="0"/>
              </w:rPr>
            </w:r>
          </w:p>
        </w:tc>
        <w:tc>
          <w:tcPr>
            <w:tcBorders>
              <w:top w:color="d9d9e3" w:space="0" w:sz="6" w:val="single"/>
              <w:left w:color="d9d9e3" w:space="0" w:sz="6" w:val="single"/>
              <w:bottom w:color="d9d9e3" w:space="0" w:sz="6" w:val="single"/>
              <w:right w:color="d9d9e3" w:space="0" w:sz="6" w:val="single"/>
            </w:tcBorders>
            <w:shd w:fill="d9d9d9" w:val="clear"/>
            <w:tcMar>
              <w:top w:w="100.0" w:type="dxa"/>
              <w:left w:w="100.0" w:type="dxa"/>
              <w:bottom w:w="100.0" w:type="dxa"/>
              <w:right w:w="100.0" w:type="dxa"/>
            </w:tcMar>
            <w:vAlign w:val="bottom"/>
          </w:tcPr>
          <w:p w:rsidR="00000000" w:rsidDel="00000000" w:rsidP="00000000" w:rsidRDefault="00000000" w:rsidRPr="00000000" w14:paraId="000000D5">
            <w:pPr>
              <w:spacing w:after="0" w:line="411.42960000000005" w:lineRule="auto"/>
              <w:jc w:val="center"/>
              <w:rPr>
                <w:rFonts w:ascii="Roboto" w:cs="Roboto" w:eastAsia="Roboto" w:hAnsi="Roboto"/>
                <w:sz w:val="19"/>
                <w:szCs w:val="19"/>
              </w:rPr>
            </w:pPr>
            <w:r w:rsidDel="00000000" w:rsidR="00000000" w:rsidRPr="00000000">
              <w:rPr>
                <w:rFonts w:ascii="Roboto" w:cs="Roboto" w:eastAsia="Roboto" w:hAnsi="Roboto"/>
                <w:b w:val="1"/>
                <w:sz w:val="19"/>
                <w:szCs w:val="19"/>
                <w:rtl w:val="0"/>
              </w:rPr>
              <w:t xml:space="preserve">Mon 15 - Fri 19 April - Reggio Emilia (Italy)</w:t>
            </w:r>
            <w:r w:rsidDel="00000000" w:rsidR="00000000" w:rsidRPr="00000000">
              <w:rPr>
                <w:rtl w:val="0"/>
              </w:rPr>
            </w:r>
          </w:p>
        </w:tc>
      </w:tr>
      <w:tr>
        <w:trPr>
          <w:cantSplit w:val="0"/>
          <w:trHeight w:val="105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D6">
            <w:pPr>
              <w:spacing w:after="0" w:line="411.42960000000005" w:lineRule="auto"/>
              <w:rPr>
                <w:rFonts w:ascii="Roboto" w:cs="Roboto" w:eastAsia="Roboto" w:hAnsi="Roboto"/>
                <w:b w:val="1"/>
                <w:sz w:val="19"/>
                <w:szCs w:val="19"/>
              </w:rPr>
            </w:pPr>
            <w:r w:rsidDel="00000000" w:rsidR="00000000" w:rsidRPr="00000000">
              <w:rPr>
                <w:rFonts w:ascii="Roboto" w:cs="Roboto" w:eastAsia="Roboto" w:hAnsi="Roboto"/>
                <w:b w:val="1"/>
                <w:sz w:val="19"/>
                <w:szCs w:val="19"/>
                <w:rtl w:val="0"/>
              </w:rPr>
              <w:t xml:space="preserve">Morning Session (9:00 AM - 1:00 PM)</w:t>
            </w:r>
          </w:p>
          <w:p w:rsidR="00000000" w:rsidDel="00000000" w:rsidP="00000000" w:rsidRDefault="00000000" w:rsidRPr="00000000" w14:paraId="000000D7">
            <w:pPr>
              <w:spacing w:after="0" w:line="411.42960000000005" w:lineRule="auto"/>
              <w:rPr>
                <w:rFonts w:ascii="Roboto" w:cs="Roboto" w:eastAsia="Roboto" w:hAnsi="Roboto"/>
                <w:b w:val="1"/>
                <w:i w:val="1"/>
                <w:sz w:val="19"/>
                <w:szCs w:val="19"/>
              </w:rPr>
            </w:pPr>
            <w:r w:rsidDel="00000000" w:rsidR="00000000" w:rsidRPr="00000000">
              <w:rPr>
                <w:rFonts w:ascii="Roboto" w:cs="Roboto" w:eastAsia="Roboto" w:hAnsi="Roboto"/>
                <w:i w:val="1"/>
                <w:sz w:val="19"/>
                <w:szCs w:val="19"/>
                <w:rtl w:val="0"/>
              </w:rPr>
              <w:t xml:space="preserve">Trainer: </w:t>
            </w:r>
            <w:r w:rsidDel="00000000" w:rsidR="00000000" w:rsidRPr="00000000">
              <w:rPr>
                <w:rFonts w:ascii="Roboto" w:cs="Roboto" w:eastAsia="Roboto" w:hAnsi="Roboto"/>
                <w:b w:val="1"/>
                <w:i w:val="1"/>
                <w:sz w:val="19"/>
                <w:szCs w:val="19"/>
                <w:rtl w:val="0"/>
              </w:rPr>
              <w:t xml:space="preserve">Dr. Aida Hamur</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8">
            <w:pPr>
              <w:spacing w:after="0" w:line="411.42960000000005" w:lineRule="auto"/>
              <w:rPr>
                <w:rFonts w:ascii="Roboto" w:cs="Roboto" w:eastAsia="Roboto" w:hAnsi="Roboto"/>
                <w:sz w:val="19"/>
                <w:szCs w:val="19"/>
              </w:rPr>
            </w:pPr>
            <w:r w:rsidDel="00000000" w:rsidR="00000000" w:rsidRPr="00000000">
              <w:rPr>
                <w:rtl w:val="0"/>
              </w:rPr>
            </w:r>
          </w:p>
        </w:tc>
      </w:tr>
      <w:tr>
        <w:trPr>
          <w:cantSplit w:val="0"/>
          <w:trHeight w:val="105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D9">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Monday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A">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English Language Instruction for Academic Writing: Vocabulary and Grammar</w:t>
            </w:r>
          </w:p>
        </w:tc>
      </w:tr>
      <w:tr>
        <w:trPr>
          <w:cantSplit w:val="0"/>
          <w:trHeight w:val="69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DB">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Tuesday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C">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Academic Writing Style and Register</w:t>
            </w:r>
          </w:p>
        </w:tc>
      </w:tr>
      <w:tr>
        <w:trPr>
          <w:cantSplit w:val="0"/>
          <w:trHeight w:val="69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DD">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Wednesday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Structuring Research Papers and Abstracts</w:t>
            </w:r>
          </w:p>
        </w:tc>
      </w:tr>
      <w:tr>
        <w:trPr>
          <w:cantSplit w:val="0"/>
          <w:trHeight w:val="69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DF">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Thursday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0">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Effective Use of Language in Research Papers</w:t>
            </w:r>
          </w:p>
        </w:tc>
      </w:tr>
      <w:tr>
        <w:trPr>
          <w:cantSplit w:val="0"/>
          <w:trHeight w:val="69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E1">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Friday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2">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Incorporating Citations and References</w:t>
            </w:r>
          </w:p>
        </w:tc>
      </w:tr>
      <w:tr>
        <w:trPr>
          <w:cantSplit w:val="0"/>
          <w:trHeight w:val="105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E3">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Afternoon Workshop (2:00 PM - 6:00 PM)</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4">
            <w:pPr>
              <w:spacing w:after="0" w:line="411.42960000000005" w:lineRule="auto"/>
              <w:rPr>
                <w:rFonts w:ascii="Roboto" w:cs="Roboto" w:eastAsia="Roboto" w:hAnsi="Roboto"/>
                <w:sz w:val="19"/>
                <w:szCs w:val="19"/>
              </w:rPr>
            </w:pPr>
            <w:r w:rsidDel="00000000" w:rsidR="00000000" w:rsidRPr="00000000">
              <w:rPr>
                <w:rtl w:val="0"/>
              </w:rPr>
            </w:r>
          </w:p>
        </w:tc>
      </w:tr>
      <w:tr>
        <w:trPr>
          <w:cantSplit w:val="0"/>
          <w:trHeight w:val="105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E5">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Monday - Friday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6">
            <w:pPr>
              <w:spacing w:after="0" w:line="411.42960000000005" w:lineRule="auto"/>
              <w:rPr>
                <w:rFonts w:ascii="Roboto" w:cs="Roboto" w:eastAsia="Roboto" w:hAnsi="Roboto"/>
                <w:sz w:val="19"/>
                <w:szCs w:val="19"/>
              </w:rPr>
            </w:pPr>
            <w:r w:rsidDel="00000000" w:rsidR="00000000" w:rsidRPr="00000000">
              <w:rPr>
                <w:rFonts w:ascii="Roboto" w:cs="Roboto" w:eastAsia="Roboto" w:hAnsi="Roboto"/>
                <w:sz w:val="19"/>
                <w:szCs w:val="19"/>
                <w:rtl w:val="0"/>
              </w:rPr>
              <w:t xml:space="preserve">Team work on Research Design, Paper Structure, Application of Research Methods, and Writing Techniques</w:t>
            </w:r>
          </w:p>
        </w:tc>
      </w:tr>
    </w:tbl>
    <w:p w:rsidR="00000000" w:rsidDel="00000000" w:rsidP="00000000" w:rsidRDefault="00000000" w:rsidRPr="00000000" w14:paraId="000000E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Before and after the scheduled sessions (beginning of April and a week after the mobility), there will be two online sessions focusing on research topics and participants' interests beforehand, and a discussion on the outcomes afterwards, fostering in-depth conversation and stimulating idea exchange.</w:t>
      </w:r>
      <w:r w:rsidDel="00000000" w:rsidR="00000000" w:rsidRPr="00000000">
        <w:rPr>
          <w:rtl w:val="0"/>
        </w:rPr>
      </w:r>
    </w:p>
    <w:sectPr>
      <w:headerReference r:id="rId11" w:type="default"/>
      <w:pgSz w:h="16838" w:w="11906" w:orient="portrait"/>
      <w:pgMar w:bottom="709"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Jacques Francois Shadow">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i w:val="1"/>
        <w:color w:val="000000"/>
      </w:rPr>
    </w:pPr>
    <w:r w:rsidDel="00000000" w:rsidR="00000000" w:rsidRPr="00000000">
      <w:rPr>
        <w:rFonts w:ascii="Jacques Francois Shadow" w:cs="Jacques Francois Shadow" w:eastAsia="Jacques Francois Shadow" w:hAnsi="Jacques Francois Shadow"/>
      </w:rPr>
      <w:drawing>
        <wp:inline distB="0" distT="0" distL="0" distR="0">
          <wp:extent cx="6120130" cy="2182495"/>
          <wp:effectExtent b="0" l="0" r="0" t="0"/>
          <wp:docPr descr="Immagine che contiene testo, biglietto da visita, Carattere, schermata&#10;&#10;Descrizione generata automaticamente" id="1376397046" name="image1.png"/>
          <a:graphic>
            <a:graphicData uri="http://schemas.openxmlformats.org/drawingml/2006/picture">
              <pic:pic>
                <pic:nvPicPr>
                  <pic:cNvPr descr="Immagine che contiene testo, biglietto da visita, Carattere, schermata&#10;&#10;Descrizione generata automaticamente" id="0" name="image1.png"/>
                  <pic:cNvPicPr preferRelativeResize="0"/>
                </pic:nvPicPr>
                <pic:blipFill>
                  <a:blip r:embed="rId1"/>
                  <a:srcRect b="0" l="0" r="0" t="0"/>
                  <a:stretch>
                    <a:fillRect/>
                  </a:stretch>
                </pic:blipFill>
                <pic:spPr>
                  <a:xfrm>
                    <a:off x="0" y="0"/>
                    <a:ext cx="6120130" cy="21824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Times New Roman" w:cs="Times New Roman" w:eastAsia="Times New Roman" w:hAnsi="Times New Roman"/>
        <w:b w:val="1"/>
        <w:color w:val="ff000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Grigliatabella">
    <w:name w:val="Table Grid"/>
    <w:basedOn w:val="Tabellanormale"/>
    <w:uiPriority w:val="39"/>
    <w:rsid w:val="00FD66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6939C2"/>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6939C2"/>
    <w:rPr>
      <w:rFonts w:ascii="Segoe UI" w:cs="Segoe UI" w:hAnsi="Segoe UI"/>
      <w:sz w:val="18"/>
      <w:szCs w:val="18"/>
    </w:rPr>
  </w:style>
  <w:style w:type="paragraph" w:styleId="Intestazione">
    <w:name w:val="header"/>
    <w:basedOn w:val="Normale"/>
    <w:link w:val="IntestazioneCarattere"/>
    <w:uiPriority w:val="99"/>
    <w:unhideWhenUsed w:val="1"/>
    <w:rsid w:val="006939C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939C2"/>
  </w:style>
  <w:style w:type="paragraph" w:styleId="Pidipagina">
    <w:name w:val="footer"/>
    <w:basedOn w:val="Normale"/>
    <w:link w:val="PidipaginaCarattere"/>
    <w:uiPriority w:val="99"/>
    <w:unhideWhenUsed w:val="1"/>
    <w:rsid w:val="006939C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939C2"/>
  </w:style>
  <w:style w:type="paragraph" w:styleId="Paragrafoelenco">
    <w:name w:val="List Paragraph"/>
    <w:basedOn w:val="Normale"/>
    <w:uiPriority w:val="34"/>
    <w:qFormat w:val="1"/>
    <w:rsid w:val="0017111E"/>
    <w:pPr>
      <w:ind w:left="720"/>
      <w:contextualSpacing w:val="1"/>
    </w:pPr>
  </w:style>
  <w:style w:type="character" w:styleId="Collegamentoipertestuale">
    <w:name w:val="Hyperlink"/>
    <w:basedOn w:val="Carpredefinitoparagrafo"/>
    <w:uiPriority w:val="99"/>
    <w:unhideWhenUsed w:val="1"/>
    <w:rsid w:val="00A47AE2"/>
    <w:rPr>
      <w:color w:val="0000ff"/>
      <w:u w:val="single"/>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343541"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9" Type="http://schemas.openxmlformats.org/officeDocument/2006/relationships/hyperlink" Target="http://estratto-handbook-erasmus-blp.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asmus-plus.ec.europa.eu/document/higher-education-institutions-holding-an-eche-2021-2027"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Y67eM7UykXc3CrXisPFAxPsUA==">CgMxLjAyCWguMzBqMHpsbDgAciExNU13VHJ6Z0N5cXBvSHphMVE2c0dyVXo5QlhlUFowOHE=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2023-11-23T11:30:00Z</dcterms:created>
  <dc:creator>Administrator</dc:creator>
</cp:coreProperties>
</file>